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67289F9E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0E042FB1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AD27D1">
        <w:rPr>
          <w:rFonts w:ascii="Arial" w:hAnsi="Arial" w:cs="Arial"/>
          <w:sz w:val="24"/>
          <w:szCs w:val="24"/>
        </w:rPr>
        <w:t>14</w:t>
      </w:r>
      <w:r w:rsidR="00C11F14">
        <w:rPr>
          <w:rFonts w:ascii="Arial" w:hAnsi="Arial" w:cs="Arial"/>
          <w:sz w:val="24"/>
          <w:szCs w:val="24"/>
        </w:rPr>
        <w:t xml:space="preserve"> de diciembre </w:t>
      </w:r>
      <w:r w:rsidRPr="00A23DDC">
        <w:rPr>
          <w:rFonts w:ascii="Arial" w:hAnsi="Arial" w:cs="Arial"/>
          <w:sz w:val="24"/>
          <w:szCs w:val="24"/>
        </w:rPr>
        <w:t>de 20</w:t>
      </w:r>
      <w:r w:rsidR="00AD27D1">
        <w:rPr>
          <w:rFonts w:ascii="Arial" w:hAnsi="Arial" w:cs="Arial"/>
          <w:sz w:val="24"/>
          <w:szCs w:val="24"/>
        </w:rPr>
        <w:t>20</w:t>
      </w:r>
    </w:p>
    <w:p w14:paraId="73D0F297" w14:textId="77777777" w:rsidR="001259E8" w:rsidRDefault="001259E8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415E9A8C" w:rsidR="00293C8C" w:rsidRPr="00EB1612" w:rsidRDefault="00C11F14" w:rsidP="00C11F14">
      <w:pPr>
        <w:spacing w:after="0" w:line="240" w:lineRule="auto"/>
        <w:ind w:right="-1"/>
        <w:jc w:val="center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La Copa del Rey </w:t>
      </w:r>
      <w:r w:rsidR="00AD27D1">
        <w:rPr>
          <w:rFonts w:ascii="Arial" w:eastAsia="Yu Gothic" w:hAnsi="Arial" w:cs="Arial"/>
          <w:color w:val="002C5F"/>
          <w:sz w:val="42"/>
          <w:szCs w:val="42"/>
        </w:rPr>
        <w:t xml:space="preserve">vuelve a </w:t>
      </w:r>
      <w:r>
        <w:rPr>
          <w:rFonts w:ascii="Arial" w:eastAsia="Yu Gothic" w:hAnsi="Arial" w:cs="Arial"/>
          <w:color w:val="002C5F"/>
          <w:sz w:val="42"/>
          <w:szCs w:val="42"/>
        </w:rPr>
        <w:t>Cuatro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7F6E3B92" w:rsidR="00C11F14" w:rsidRDefault="00C11F14" w:rsidP="00AD27D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>Mañana miércoles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</w:t>
      </w:r>
      <w:r w:rsidR="00285CD7">
        <w:rPr>
          <w:rFonts w:ascii="Arial" w:eastAsia="Calibri" w:hAnsi="Arial" w:cs="Arial"/>
          <w:b/>
          <w:sz w:val="24"/>
          <w:szCs w:val="24"/>
        </w:rPr>
        <w:t>9:00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h)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, </w:t>
      </w:r>
      <w:r w:rsidR="00D80348">
        <w:rPr>
          <w:rFonts w:ascii="Arial" w:eastAsia="Calibri" w:hAnsi="Arial" w:cs="Arial"/>
          <w:b/>
          <w:sz w:val="24"/>
          <w:szCs w:val="24"/>
        </w:rPr>
        <w:t xml:space="preserve">CD </w:t>
      </w:r>
      <w:proofErr w:type="spellStart"/>
      <w:r w:rsidR="00AD27D1" w:rsidRPr="00AD27D1">
        <w:rPr>
          <w:rFonts w:ascii="Arial" w:eastAsia="Calibri" w:hAnsi="Arial" w:cs="Arial"/>
          <w:b/>
          <w:sz w:val="24"/>
          <w:szCs w:val="24"/>
        </w:rPr>
        <w:t>Cardasarr</w:t>
      </w:r>
      <w:proofErr w:type="spellEnd"/>
      <w:r w:rsidR="00AD27D1" w:rsidRPr="00AD27D1">
        <w:rPr>
          <w:rFonts w:ascii="Arial" w:eastAsia="Calibri" w:hAnsi="Arial" w:cs="Arial"/>
          <w:b/>
          <w:sz w:val="24"/>
          <w:szCs w:val="24"/>
        </w:rPr>
        <w:t xml:space="preserve"> - Atlético de Madrid</w:t>
      </w:r>
      <w:r w:rsidR="00AD27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259E8">
        <w:rPr>
          <w:rFonts w:ascii="Arial" w:eastAsia="Calibri" w:hAnsi="Arial" w:cs="Arial"/>
          <w:b/>
          <w:sz w:val="24"/>
          <w:szCs w:val="24"/>
        </w:rPr>
        <w:t>y el jueves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</w:t>
      </w:r>
      <w:r w:rsidR="00AD27D1">
        <w:rPr>
          <w:rFonts w:ascii="Arial" w:eastAsia="Calibri" w:hAnsi="Arial" w:cs="Arial"/>
          <w:b/>
          <w:sz w:val="24"/>
          <w:szCs w:val="24"/>
        </w:rPr>
        <w:t>9:30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h)</w:t>
      </w:r>
      <w:r w:rsidRPr="001259E8">
        <w:rPr>
          <w:rFonts w:ascii="Arial" w:eastAsia="Calibri" w:hAnsi="Arial" w:cs="Arial"/>
          <w:b/>
          <w:sz w:val="24"/>
          <w:szCs w:val="24"/>
        </w:rPr>
        <w:t>,</w:t>
      </w:r>
      <w:r w:rsidR="007B6D5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62F9">
        <w:rPr>
          <w:rFonts w:ascii="Arial" w:eastAsia="Calibri" w:hAnsi="Arial" w:cs="Arial"/>
          <w:b/>
          <w:sz w:val="24"/>
          <w:szCs w:val="24"/>
        </w:rPr>
        <w:t xml:space="preserve">UCAM </w:t>
      </w:r>
      <w:r w:rsidR="00AD27D1" w:rsidRPr="00AD27D1">
        <w:rPr>
          <w:rFonts w:ascii="Arial" w:eastAsia="Calibri" w:hAnsi="Arial" w:cs="Arial"/>
          <w:b/>
          <w:sz w:val="24"/>
          <w:szCs w:val="24"/>
        </w:rPr>
        <w:t>Murcia - Real Betis</w:t>
      </w:r>
      <w:r w:rsidR="007B6D58">
        <w:rPr>
          <w:rFonts w:ascii="Arial" w:eastAsia="Calibri" w:hAnsi="Arial" w:cs="Arial"/>
          <w:b/>
          <w:sz w:val="24"/>
          <w:szCs w:val="24"/>
        </w:rPr>
        <w:t>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0CBBD468" w:rsidR="00C11F14" w:rsidRPr="001259E8" w:rsidRDefault="001259E8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Ambos encuentros podrán seguirse también online en Mitele.es y en la </w:t>
      </w:r>
      <w:r w:rsidRPr="003A66A1">
        <w:rPr>
          <w:rFonts w:ascii="Arial" w:eastAsia="Calibri" w:hAnsi="Arial" w:cs="Arial"/>
          <w:b/>
          <w:i/>
          <w:sz w:val="24"/>
          <w:szCs w:val="24"/>
        </w:rPr>
        <w:t>app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P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5FC7BE" w14:textId="4EFBF420" w:rsidR="00AD27D1" w:rsidRDefault="00AD27D1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 el </w:t>
      </w:r>
      <w:r w:rsidRPr="002E600A">
        <w:rPr>
          <w:rFonts w:ascii="Arial" w:eastAsia="Calibri" w:hAnsi="Arial" w:cs="Arial"/>
          <w:b/>
          <w:sz w:val="24"/>
          <w:szCs w:val="24"/>
        </w:rPr>
        <w:t>formato renovado</w:t>
      </w:r>
      <w:r>
        <w:rPr>
          <w:rFonts w:ascii="Arial" w:eastAsia="Calibri" w:hAnsi="Arial" w:cs="Arial"/>
          <w:sz w:val="24"/>
          <w:szCs w:val="24"/>
        </w:rPr>
        <w:t xml:space="preserve"> a partido único que estrenó el pasado año; </w:t>
      </w:r>
      <w:r w:rsidRPr="002E600A">
        <w:rPr>
          <w:rFonts w:ascii="Arial" w:eastAsia="Calibri" w:hAnsi="Arial" w:cs="Arial"/>
          <w:b/>
          <w:sz w:val="24"/>
          <w:szCs w:val="24"/>
        </w:rPr>
        <w:t>sin campeón vigente</w:t>
      </w:r>
      <w:r>
        <w:rPr>
          <w:rFonts w:ascii="Arial" w:eastAsia="Calibri" w:hAnsi="Arial" w:cs="Arial"/>
          <w:sz w:val="24"/>
          <w:szCs w:val="24"/>
        </w:rPr>
        <w:t xml:space="preserve"> -la final </w:t>
      </w:r>
      <w:r w:rsidR="007B6D58" w:rsidRPr="00D80348">
        <w:rPr>
          <w:rFonts w:ascii="Arial" w:eastAsia="Calibri" w:hAnsi="Arial" w:cs="Arial"/>
          <w:sz w:val="24"/>
          <w:szCs w:val="24"/>
        </w:rPr>
        <w:t>entre el Athletic Club de Bilbao y la Real Sociedad</w:t>
      </w:r>
      <w:r w:rsidR="007B6D5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 aplazó por la pandemia al próximo mes de abril- y con </w:t>
      </w:r>
      <w:r w:rsidRPr="002E600A">
        <w:rPr>
          <w:rFonts w:ascii="Arial" w:eastAsia="Calibri" w:hAnsi="Arial" w:cs="Arial"/>
          <w:b/>
          <w:sz w:val="24"/>
          <w:szCs w:val="24"/>
        </w:rPr>
        <w:t>toda la ilusión de los equipos más modestos</w:t>
      </w:r>
      <w:r>
        <w:rPr>
          <w:rFonts w:ascii="Arial" w:eastAsia="Calibri" w:hAnsi="Arial" w:cs="Arial"/>
          <w:sz w:val="24"/>
          <w:szCs w:val="24"/>
        </w:rPr>
        <w:t xml:space="preserve"> por lograr la gesta</w:t>
      </w:r>
      <w:r w:rsidR="002E62F9">
        <w:rPr>
          <w:rFonts w:ascii="Arial" w:eastAsia="Calibri" w:hAnsi="Arial" w:cs="Arial"/>
          <w:sz w:val="24"/>
          <w:szCs w:val="24"/>
        </w:rPr>
        <w:t xml:space="preserve"> y dar la sorpresa</w:t>
      </w:r>
      <w:r w:rsidR="00D80348">
        <w:rPr>
          <w:rFonts w:ascii="Arial" w:eastAsia="Calibri" w:hAnsi="Arial" w:cs="Arial"/>
          <w:sz w:val="24"/>
          <w:szCs w:val="24"/>
        </w:rPr>
        <w:t xml:space="preserve"> ante los clubes de Primera División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2E600A">
        <w:rPr>
          <w:rFonts w:ascii="Arial" w:eastAsia="Calibri" w:hAnsi="Arial" w:cs="Arial"/>
          <w:b/>
          <w:sz w:val="24"/>
          <w:szCs w:val="24"/>
        </w:rPr>
        <w:t>vuelve a Cuatro la Copa de Rey</w:t>
      </w:r>
      <w:r>
        <w:rPr>
          <w:rFonts w:ascii="Arial" w:eastAsia="Calibri" w:hAnsi="Arial" w:cs="Arial"/>
          <w:sz w:val="24"/>
          <w:szCs w:val="24"/>
        </w:rPr>
        <w:t>. La cadena ofrecerá dos encuentros de la primera eliminatoria:</w:t>
      </w:r>
    </w:p>
    <w:p w14:paraId="52041933" w14:textId="77777777" w:rsidR="00AD27D1" w:rsidRDefault="00AD27D1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47B012" w14:textId="13F9365D" w:rsidR="002E62F9" w:rsidRPr="007B6D58" w:rsidRDefault="00AD27D1" w:rsidP="007B6D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6D58">
        <w:rPr>
          <w:rFonts w:ascii="Arial" w:eastAsia="Calibri" w:hAnsi="Arial" w:cs="Arial"/>
          <w:sz w:val="24"/>
          <w:szCs w:val="24"/>
        </w:rPr>
        <w:t xml:space="preserve">Mañana </w:t>
      </w:r>
      <w:r w:rsidRPr="007B6D58">
        <w:rPr>
          <w:rFonts w:ascii="Arial" w:eastAsia="Calibri" w:hAnsi="Arial" w:cs="Arial"/>
          <w:b/>
          <w:sz w:val="24"/>
          <w:szCs w:val="24"/>
        </w:rPr>
        <w:t>miércoles a partir de las 1</w:t>
      </w:r>
      <w:r w:rsidR="00285CD7">
        <w:rPr>
          <w:rFonts w:ascii="Arial" w:eastAsia="Calibri" w:hAnsi="Arial" w:cs="Arial"/>
          <w:b/>
          <w:sz w:val="24"/>
          <w:szCs w:val="24"/>
        </w:rPr>
        <w:t>9:00</w:t>
      </w:r>
      <w:r w:rsidRPr="007B6D58">
        <w:rPr>
          <w:rFonts w:ascii="Arial" w:eastAsia="Calibri" w:hAnsi="Arial" w:cs="Arial"/>
          <w:b/>
          <w:sz w:val="24"/>
          <w:szCs w:val="24"/>
        </w:rPr>
        <w:t xml:space="preserve"> horas,</w:t>
      </w:r>
      <w:r w:rsidRPr="007B6D58">
        <w:rPr>
          <w:rFonts w:ascii="Arial" w:eastAsia="Calibri" w:hAnsi="Arial" w:cs="Arial"/>
          <w:sz w:val="24"/>
          <w:szCs w:val="24"/>
        </w:rPr>
        <w:t xml:space="preserve"> </w:t>
      </w:r>
      <w:r w:rsidR="002E62F9" w:rsidRPr="007B6D58">
        <w:rPr>
          <w:rFonts w:ascii="Arial" w:eastAsia="Calibri" w:hAnsi="Arial" w:cs="Arial"/>
          <w:sz w:val="24"/>
          <w:szCs w:val="24"/>
        </w:rPr>
        <w:t xml:space="preserve">el </w:t>
      </w:r>
      <w:r w:rsidR="002E62F9" w:rsidRPr="007B6D58">
        <w:rPr>
          <w:rFonts w:ascii="Arial" w:eastAsia="Calibri" w:hAnsi="Arial" w:cs="Arial"/>
          <w:b/>
          <w:sz w:val="24"/>
          <w:szCs w:val="24"/>
        </w:rPr>
        <w:t>Atlético de Madrid</w:t>
      </w:r>
      <w:r w:rsidR="002E62F9" w:rsidRPr="007B6D58">
        <w:rPr>
          <w:rFonts w:ascii="Arial" w:eastAsia="Calibri" w:hAnsi="Arial" w:cs="Arial"/>
          <w:sz w:val="24"/>
          <w:szCs w:val="24"/>
        </w:rPr>
        <w:t xml:space="preserve"> se enfrentará al</w:t>
      </w:r>
      <w:r w:rsidR="00D80348">
        <w:rPr>
          <w:rFonts w:ascii="Arial" w:eastAsia="Calibri" w:hAnsi="Arial" w:cs="Arial"/>
          <w:sz w:val="24"/>
          <w:szCs w:val="24"/>
        </w:rPr>
        <w:t xml:space="preserve"> CD</w:t>
      </w:r>
      <w:r w:rsidR="007B6D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80348">
        <w:rPr>
          <w:rFonts w:ascii="Arial" w:eastAsia="Calibri" w:hAnsi="Arial" w:cs="Arial"/>
          <w:b/>
          <w:sz w:val="24"/>
          <w:szCs w:val="24"/>
        </w:rPr>
        <w:t>Carda</w:t>
      </w:r>
      <w:r w:rsidR="002E62F9" w:rsidRPr="007B6D58">
        <w:rPr>
          <w:rFonts w:ascii="Arial" w:eastAsia="Calibri" w:hAnsi="Arial" w:cs="Arial"/>
          <w:b/>
          <w:sz w:val="24"/>
          <w:szCs w:val="24"/>
        </w:rPr>
        <w:t>sa</w:t>
      </w:r>
      <w:r w:rsidR="00D80348">
        <w:rPr>
          <w:rFonts w:ascii="Arial" w:eastAsia="Calibri" w:hAnsi="Arial" w:cs="Arial"/>
          <w:b/>
          <w:sz w:val="24"/>
          <w:szCs w:val="24"/>
        </w:rPr>
        <w:t>r</w:t>
      </w:r>
      <w:r w:rsidR="002E62F9" w:rsidRPr="007B6D58">
        <w:rPr>
          <w:rFonts w:ascii="Arial" w:eastAsia="Calibri" w:hAnsi="Arial" w:cs="Arial"/>
          <w:b/>
          <w:sz w:val="24"/>
          <w:szCs w:val="24"/>
        </w:rPr>
        <w:t>r</w:t>
      </w:r>
      <w:proofErr w:type="spellEnd"/>
      <w:r w:rsidR="002E62F9" w:rsidRPr="007B6D58">
        <w:rPr>
          <w:rFonts w:ascii="Arial" w:eastAsia="Calibri" w:hAnsi="Arial" w:cs="Arial"/>
          <w:sz w:val="24"/>
          <w:szCs w:val="24"/>
        </w:rPr>
        <w:t xml:space="preserve"> en esta primera ronda</w:t>
      </w:r>
      <w:r w:rsidR="002E600A" w:rsidRPr="007B6D58">
        <w:rPr>
          <w:rFonts w:ascii="Arial" w:eastAsia="Calibri" w:hAnsi="Arial" w:cs="Arial"/>
          <w:sz w:val="24"/>
          <w:szCs w:val="24"/>
        </w:rPr>
        <w:t xml:space="preserve"> del</w:t>
      </w:r>
      <w:r w:rsidR="00D80348">
        <w:rPr>
          <w:rFonts w:ascii="Arial" w:eastAsia="Calibri" w:hAnsi="Arial" w:cs="Arial"/>
          <w:sz w:val="24"/>
          <w:szCs w:val="24"/>
        </w:rPr>
        <w:t xml:space="preserve"> ‘torneo del KO’, de la que están exentos los cuatro participantes de la Supercopa de España, </w:t>
      </w:r>
      <w:r w:rsidR="002E62F9" w:rsidRPr="007B6D58">
        <w:rPr>
          <w:rFonts w:ascii="Arial" w:eastAsia="Calibri" w:hAnsi="Arial" w:cs="Arial"/>
          <w:sz w:val="24"/>
          <w:szCs w:val="24"/>
        </w:rPr>
        <w:t>Real Madrid, Barça, Athletic Club de Bilbao</w:t>
      </w:r>
      <w:r w:rsidR="00D80348">
        <w:rPr>
          <w:rFonts w:ascii="Arial" w:eastAsia="Calibri" w:hAnsi="Arial" w:cs="Arial"/>
          <w:sz w:val="24"/>
          <w:szCs w:val="24"/>
        </w:rPr>
        <w:t xml:space="preserve"> y</w:t>
      </w:r>
      <w:r w:rsidR="002E62F9" w:rsidRPr="007B6D58">
        <w:rPr>
          <w:rFonts w:ascii="Arial" w:eastAsia="Calibri" w:hAnsi="Arial" w:cs="Arial"/>
          <w:sz w:val="24"/>
          <w:szCs w:val="24"/>
        </w:rPr>
        <w:t xml:space="preserve"> Real Sociedad. El encuentro contará con la narración de </w:t>
      </w:r>
      <w:r w:rsidR="002E62F9" w:rsidRPr="007B6D58">
        <w:rPr>
          <w:rFonts w:ascii="Arial" w:eastAsia="Calibri" w:hAnsi="Arial" w:cs="Arial"/>
          <w:b/>
          <w:sz w:val="24"/>
          <w:szCs w:val="24"/>
        </w:rPr>
        <w:t>Manu Carreño</w:t>
      </w:r>
      <w:r w:rsidR="002E62F9" w:rsidRPr="007B6D58">
        <w:rPr>
          <w:rFonts w:ascii="Arial" w:eastAsia="Calibri" w:hAnsi="Arial" w:cs="Arial"/>
          <w:sz w:val="24"/>
          <w:szCs w:val="24"/>
        </w:rPr>
        <w:t xml:space="preserve"> y los comentarios de </w:t>
      </w:r>
      <w:r w:rsidR="002E62F9" w:rsidRPr="007B6D58">
        <w:rPr>
          <w:rFonts w:ascii="Arial" w:eastAsia="Calibri" w:hAnsi="Arial" w:cs="Arial"/>
          <w:b/>
          <w:sz w:val="24"/>
          <w:szCs w:val="24"/>
        </w:rPr>
        <w:t>Kiko Narváez</w:t>
      </w:r>
      <w:r w:rsidR="002E62F9" w:rsidRPr="007B6D58">
        <w:rPr>
          <w:rFonts w:ascii="Arial" w:eastAsia="Calibri" w:hAnsi="Arial" w:cs="Arial"/>
          <w:sz w:val="24"/>
          <w:szCs w:val="24"/>
        </w:rPr>
        <w:t xml:space="preserve"> y </w:t>
      </w:r>
      <w:r w:rsidR="002E62F9" w:rsidRPr="007B6D58">
        <w:rPr>
          <w:rFonts w:ascii="Arial" w:eastAsia="Calibri" w:hAnsi="Arial" w:cs="Arial"/>
          <w:b/>
          <w:sz w:val="24"/>
          <w:szCs w:val="24"/>
        </w:rPr>
        <w:t>Fernando Morientes</w:t>
      </w:r>
      <w:r w:rsidR="002E62F9" w:rsidRPr="007B6D58">
        <w:rPr>
          <w:rFonts w:ascii="Arial" w:eastAsia="Calibri" w:hAnsi="Arial" w:cs="Arial"/>
          <w:sz w:val="24"/>
          <w:szCs w:val="24"/>
        </w:rPr>
        <w:t>.</w:t>
      </w:r>
    </w:p>
    <w:p w14:paraId="519B2DC8" w14:textId="77777777" w:rsidR="002E62F9" w:rsidRDefault="002E62F9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F61523" w14:textId="5ECCEA02" w:rsidR="002E600A" w:rsidRPr="007B6D58" w:rsidRDefault="002E62F9" w:rsidP="007B6D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6D58">
        <w:rPr>
          <w:rFonts w:ascii="Arial" w:eastAsia="Calibri" w:hAnsi="Arial" w:cs="Arial"/>
          <w:sz w:val="24"/>
          <w:szCs w:val="24"/>
        </w:rPr>
        <w:t xml:space="preserve">El </w:t>
      </w:r>
      <w:bookmarkStart w:id="0" w:name="_GoBack"/>
      <w:r w:rsidRPr="00285CD7">
        <w:rPr>
          <w:rFonts w:ascii="Arial" w:eastAsia="Calibri" w:hAnsi="Arial" w:cs="Arial"/>
          <w:b/>
          <w:sz w:val="24"/>
          <w:szCs w:val="24"/>
        </w:rPr>
        <w:t>jueves (19:</w:t>
      </w:r>
      <w:r w:rsidR="00285CD7" w:rsidRPr="00285CD7">
        <w:rPr>
          <w:rFonts w:ascii="Arial" w:eastAsia="Calibri" w:hAnsi="Arial" w:cs="Arial"/>
          <w:b/>
          <w:sz w:val="24"/>
          <w:szCs w:val="24"/>
        </w:rPr>
        <w:t>3</w:t>
      </w:r>
      <w:r w:rsidRPr="00285CD7">
        <w:rPr>
          <w:rFonts w:ascii="Arial" w:eastAsia="Calibri" w:hAnsi="Arial" w:cs="Arial"/>
          <w:b/>
          <w:sz w:val="24"/>
          <w:szCs w:val="24"/>
        </w:rPr>
        <w:t>0h)</w:t>
      </w:r>
      <w:bookmarkEnd w:id="0"/>
      <w:r w:rsidRPr="007B6D58">
        <w:rPr>
          <w:rFonts w:ascii="Arial" w:eastAsia="Calibri" w:hAnsi="Arial" w:cs="Arial"/>
          <w:sz w:val="24"/>
          <w:szCs w:val="24"/>
        </w:rPr>
        <w:t xml:space="preserve">, </w:t>
      </w:r>
      <w:r w:rsidR="002E600A" w:rsidRPr="007B6D58">
        <w:rPr>
          <w:rFonts w:ascii="Arial" w:eastAsia="Calibri" w:hAnsi="Arial" w:cs="Arial"/>
          <w:sz w:val="24"/>
          <w:szCs w:val="24"/>
        </w:rPr>
        <w:t>en el estadio de La Condomina, e</w:t>
      </w:r>
      <w:r w:rsidRPr="007B6D58">
        <w:rPr>
          <w:rFonts w:ascii="Arial" w:eastAsia="Calibri" w:hAnsi="Arial" w:cs="Arial"/>
          <w:sz w:val="24"/>
          <w:szCs w:val="24"/>
        </w:rPr>
        <w:t xml:space="preserve">l </w:t>
      </w:r>
      <w:r w:rsidRPr="007B6D58">
        <w:rPr>
          <w:rFonts w:ascii="Arial" w:eastAsia="Calibri" w:hAnsi="Arial" w:cs="Arial"/>
          <w:b/>
          <w:sz w:val="24"/>
          <w:szCs w:val="24"/>
        </w:rPr>
        <w:t>Real Betis</w:t>
      </w:r>
      <w:r w:rsidRPr="007B6D58">
        <w:rPr>
          <w:rFonts w:ascii="Arial" w:eastAsia="Calibri" w:hAnsi="Arial" w:cs="Arial"/>
          <w:sz w:val="24"/>
          <w:szCs w:val="24"/>
        </w:rPr>
        <w:t xml:space="preserve"> jugará contra el </w:t>
      </w:r>
      <w:r w:rsidRPr="007B6D58">
        <w:rPr>
          <w:rFonts w:ascii="Arial" w:eastAsia="Calibri" w:hAnsi="Arial" w:cs="Arial"/>
          <w:b/>
          <w:sz w:val="24"/>
          <w:szCs w:val="24"/>
        </w:rPr>
        <w:t>UCAM Murcia</w:t>
      </w:r>
      <w:r w:rsidRPr="007B6D58">
        <w:rPr>
          <w:rFonts w:ascii="Arial" w:eastAsia="Calibri" w:hAnsi="Arial" w:cs="Arial"/>
          <w:sz w:val="24"/>
          <w:szCs w:val="24"/>
        </w:rPr>
        <w:t>, un equipo que está mostrando su fortaleza esta temporada en Segunda División B</w:t>
      </w:r>
      <w:r w:rsidR="002E600A" w:rsidRPr="007B6D58">
        <w:rPr>
          <w:rFonts w:ascii="Arial" w:eastAsia="Calibri" w:hAnsi="Arial" w:cs="Arial"/>
          <w:sz w:val="24"/>
          <w:szCs w:val="24"/>
        </w:rPr>
        <w:t xml:space="preserve">, aunque acaba de recibir un varapalo al perder contra el Real Murcia el domingo pasado. En esta ocasión la narración correrá a cargo de </w:t>
      </w:r>
      <w:r w:rsidR="002E600A" w:rsidRPr="007B6D58">
        <w:rPr>
          <w:rFonts w:ascii="Arial" w:eastAsia="Calibri" w:hAnsi="Arial" w:cs="Arial"/>
          <w:b/>
          <w:sz w:val="24"/>
          <w:szCs w:val="24"/>
        </w:rPr>
        <w:t>José Antonio Luque</w:t>
      </w:r>
      <w:r w:rsidR="002E600A" w:rsidRPr="007B6D58">
        <w:rPr>
          <w:rFonts w:ascii="Arial" w:eastAsia="Calibri" w:hAnsi="Arial" w:cs="Arial"/>
          <w:sz w:val="24"/>
          <w:szCs w:val="24"/>
        </w:rPr>
        <w:t xml:space="preserve">, acompañado también por </w:t>
      </w:r>
      <w:r w:rsidR="002E600A" w:rsidRPr="007B6D58">
        <w:rPr>
          <w:rFonts w:ascii="Arial" w:eastAsia="Calibri" w:hAnsi="Arial" w:cs="Arial"/>
          <w:b/>
          <w:sz w:val="24"/>
          <w:szCs w:val="24"/>
        </w:rPr>
        <w:t>Kiko Narváez</w:t>
      </w:r>
      <w:r w:rsidR="00D80348">
        <w:rPr>
          <w:rFonts w:ascii="Arial" w:eastAsia="Calibri" w:hAnsi="Arial" w:cs="Arial"/>
          <w:sz w:val="24"/>
          <w:szCs w:val="24"/>
        </w:rPr>
        <w:t xml:space="preserve"> y </w:t>
      </w:r>
      <w:r w:rsidR="00D80348" w:rsidRPr="00D80348">
        <w:rPr>
          <w:rFonts w:ascii="Arial" w:eastAsia="Calibri" w:hAnsi="Arial" w:cs="Arial"/>
          <w:b/>
          <w:sz w:val="24"/>
          <w:szCs w:val="24"/>
        </w:rPr>
        <w:t>Fernando</w:t>
      </w:r>
      <w:r w:rsidR="00D80348">
        <w:rPr>
          <w:rFonts w:ascii="Arial" w:eastAsia="Calibri" w:hAnsi="Arial" w:cs="Arial"/>
          <w:sz w:val="24"/>
          <w:szCs w:val="24"/>
        </w:rPr>
        <w:t xml:space="preserve"> </w:t>
      </w:r>
      <w:r w:rsidR="002E600A" w:rsidRPr="007B6D58">
        <w:rPr>
          <w:rFonts w:ascii="Arial" w:eastAsia="Calibri" w:hAnsi="Arial" w:cs="Arial"/>
          <w:b/>
          <w:sz w:val="24"/>
          <w:szCs w:val="24"/>
        </w:rPr>
        <w:t>Morientes</w:t>
      </w:r>
      <w:r w:rsidR="002E600A" w:rsidRPr="007B6D58">
        <w:rPr>
          <w:rFonts w:ascii="Arial" w:eastAsia="Calibri" w:hAnsi="Arial" w:cs="Arial"/>
          <w:sz w:val="24"/>
          <w:szCs w:val="24"/>
        </w:rPr>
        <w:t>.</w:t>
      </w:r>
    </w:p>
    <w:p w14:paraId="6ACBC779" w14:textId="77777777" w:rsidR="002E600A" w:rsidRDefault="002E600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141E0A55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Durante los próximos meses,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Mediaset España emitirá en abierto 15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>, cuyos cuatro partidos</w:t>
      </w:r>
      <w:r w:rsidR="00D80348">
        <w:rPr>
          <w:rFonts w:ascii="Arial" w:eastAsia="Times New Roman" w:hAnsi="Arial" w:cs="Arial"/>
          <w:sz w:val="24"/>
          <w:szCs w:val="24"/>
          <w:lang w:eastAsia="es-ES"/>
        </w:rPr>
        <w:t xml:space="preserve"> –esta ronda se disputa ya a ida y vuelta-</w:t>
      </w:r>
      <w:r w:rsidR="007B6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ofrecerá en abierto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0183F0A" w14:textId="2E248C66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85CD7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2020-12-15T11:42:00Z</dcterms:created>
  <dcterms:modified xsi:type="dcterms:W3CDTF">2020-12-15T12:18:00Z</dcterms:modified>
</cp:coreProperties>
</file>