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F4007" w14:textId="77777777" w:rsidR="009B2370" w:rsidRPr="00067296" w:rsidRDefault="00B97892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0A212B9" wp14:editId="34B50C0A">
            <wp:simplePos x="0" y="0"/>
            <wp:positionH relativeFrom="page">
              <wp:posOffset>4017341</wp:posOffset>
            </wp:positionH>
            <wp:positionV relativeFrom="margin">
              <wp:posOffset>21010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C836DD" w14:textId="77777777"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7EDB2E6" w14:textId="77777777" w:rsidR="005041B3" w:rsidRDefault="005041B3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F4E9A3" w14:textId="77777777" w:rsidR="00B97892" w:rsidRDefault="00B97892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2B3E204" w14:textId="77777777" w:rsidR="00B97892" w:rsidRDefault="00B97892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9F27816" w14:textId="77777777" w:rsidR="00313B0B" w:rsidRPr="00DF7627" w:rsidRDefault="00B23904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366E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B483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4366EB">
        <w:rPr>
          <w:rFonts w:ascii="Arial" w:eastAsia="Times New Roman" w:hAnsi="Arial" w:cs="Arial"/>
          <w:sz w:val="24"/>
          <w:szCs w:val="24"/>
          <w:lang w:eastAsia="es-ES"/>
        </w:rPr>
        <w:t>dic</w:t>
      </w:r>
      <w:r w:rsidR="00CB4834">
        <w:rPr>
          <w:rFonts w:ascii="Arial" w:eastAsia="Times New Roman" w:hAnsi="Arial" w:cs="Arial"/>
          <w:sz w:val="24"/>
          <w:szCs w:val="24"/>
          <w:lang w:eastAsia="es-ES"/>
        </w:rPr>
        <w:t>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75F5CC84" w14:textId="77777777" w:rsidR="00DF7627" w:rsidRPr="00265834" w:rsidRDefault="00DF7627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14:paraId="71B3E3B4" w14:textId="77777777" w:rsidR="008736F2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E1369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LUNES </w:t>
      </w:r>
      <w:r w:rsidR="004366E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30</w:t>
      </w:r>
      <w:r w:rsidR="009A528C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CB4834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DE NOVIEMBRE</w:t>
      </w:r>
    </w:p>
    <w:p w14:paraId="1D33650E" w14:textId="77777777" w:rsidR="00265834" w:rsidRPr="00B03786" w:rsidRDefault="00265834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57B89CE1" w14:textId="77777777" w:rsidR="0070519A" w:rsidRPr="00323DEF" w:rsidRDefault="003F2ED4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El especial</w:t>
      </w:r>
      <w:r w:rsidR="00E80D2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de </w:t>
      </w:r>
      <w:r w:rsidR="0073647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Socialité by Cazamariposas</w:t>
      </w:r>
      <w:r w:rsidR="0073647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707AF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lidera su franja y ‘Planeta Calleja</w:t>
      </w:r>
      <w:r w:rsidR="00B9756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: Especia</w:t>
      </w:r>
      <w:r w:rsidR="007A658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</w:t>
      </w:r>
      <w:r w:rsidR="00B9756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vacuna COVID-19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 bate a La Sexta</w:t>
      </w:r>
    </w:p>
    <w:p w14:paraId="606758ED" w14:textId="77777777" w:rsidR="004472F8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77CB593B" w14:textId="5EE07E6E" w:rsidR="00260939" w:rsidRDefault="003F2ED4" w:rsidP="0073647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programa </w:t>
      </w:r>
      <w:r w:rsidR="00B975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presentado por María</w:t>
      </w:r>
      <w:r w:rsidR="007A65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Patiño</w:t>
      </w:r>
      <w:r w:rsidR="00B975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firmó un 15,2% y casi 2,8M de espectadores en el </w:t>
      </w:r>
      <w:r w:rsidR="00B97563" w:rsidRPr="00B9756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="00B975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Telecinco y superó en su horario por 1,5 puntos a Antena 3, que </w:t>
      </w:r>
      <w:r w:rsidR="00FA59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promedió</w:t>
      </w:r>
      <w:r w:rsidR="00B975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13,7%</w:t>
      </w:r>
      <w:r w:rsidR="00FA59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E6F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una franja en la que emitió</w:t>
      </w:r>
      <w:r w:rsidR="00FA59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‘El Hormiguero’.</w:t>
      </w:r>
    </w:p>
    <w:p w14:paraId="4F2B242B" w14:textId="77777777" w:rsidR="00B97563" w:rsidRDefault="00B97563" w:rsidP="0073647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51769A6" w14:textId="77777777" w:rsidR="00B97563" w:rsidRDefault="00C75FF5" w:rsidP="0073647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cadena</w:t>
      </w:r>
      <w:r w:rsidR="00B975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logró su mejor mañana de lunes del curso con un destacado 19,6%, con ‘El programa de Ana Rosa’ como líder destacado con un 21,8%, su mejor dato de la temporada</w:t>
      </w:r>
      <w:r w:rsidR="001104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el segundo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alto </w:t>
      </w:r>
      <w:r w:rsidR="001104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 año</w:t>
      </w:r>
      <w:r w:rsidR="00B975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2E3CF1F4" w14:textId="77777777" w:rsidR="00260939" w:rsidRDefault="00260939" w:rsidP="0073647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31ADFA6" w14:textId="0117CD15" w:rsidR="00D9010F" w:rsidRDefault="00B97563" w:rsidP="0073647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especial presentado por Jesús Calleja en Cuatro alcanzó un 9,6% y más de 1,2M, 4 puntos más que La Sexta, que marcó un 5,6%</w:t>
      </w:r>
      <w:r w:rsidR="006557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FA59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Firmó un 15,1% entre los jóvenes.</w:t>
      </w:r>
    </w:p>
    <w:p w14:paraId="6902E47B" w14:textId="77777777" w:rsidR="0070519A" w:rsidRPr="00F50244" w:rsidRDefault="0070519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2F042238" w14:textId="34662539" w:rsidR="0065570C" w:rsidRDefault="007A658A" w:rsidP="00CB4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A658A">
        <w:rPr>
          <w:rFonts w:ascii="Arial" w:eastAsia="Times New Roman" w:hAnsi="Arial" w:cs="Arial"/>
          <w:b/>
          <w:sz w:val="24"/>
          <w:szCs w:val="24"/>
          <w:lang w:eastAsia="es-ES"/>
        </w:rPr>
        <w:t>‘Socialité by Cazamariposas’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programa más visto de las sobremesas del fin de semana, desembarcó anoche en el </w:t>
      </w:r>
      <w:r w:rsidR="00B73552">
        <w:rPr>
          <w:rFonts w:ascii="Arial" w:eastAsia="Times New Roman" w:hAnsi="Arial" w:cs="Arial"/>
          <w:b/>
          <w:sz w:val="24"/>
          <w:szCs w:val="24"/>
          <w:lang w:eastAsia="es-ES"/>
        </w:rPr>
        <w:t>horario estelar</w:t>
      </w:r>
      <w:r w:rsidRPr="007A658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especial que promedi</w:t>
      </w:r>
      <w:r w:rsidR="003D5A5C">
        <w:rPr>
          <w:rFonts w:ascii="Arial" w:eastAsia="Times New Roman" w:hAnsi="Arial" w:cs="Arial"/>
          <w:sz w:val="24"/>
          <w:szCs w:val="24"/>
          <w:lang w:eastAsia="es-ES"/>
        </w:rPr>
        <w:t>ó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D5A5C">
        <w:rPr>
          <w:rFonts w:ascii="Arial" w:eastAsia="Times New Roman" w:hAnsi="Arial" w:cs="Arial"/>
          <w:sz w:val="24"/>
          <w:szCs w:val="24"/>
          <w:lang w:eastAsia="es-ES"/>
        </w:rPr>
        <w:t>un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7A658A">
        <w:rPr>
          <w:rFonts w:ascii="Arial" w:eastAsia="Times New Roman" w:hAnsi="Arial" w:cs="Arial"/>
          <w:b/>
          <w:sz w:val="24"/>
          <w:szCs w:val="24"/>
          <w:lang w:eastAsia="es-ES"/>
        </w:rPr>
        <w:t>15,2% y 2,8M de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D5A5C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 situó como </w:t>
      </w:r>
      <w:r w:rsidRPr="007A658A">
        <w:rPr>
          <w:rFonts w:ascii="Arial" w:eastAsia="Times New Roman" w:hAnsi="Arial" w:cs="Arial"/>
          <w:b/>
          <w:sz w:val="24"/>
          <w:szCs w:val="24"/>
          <w:lang w:eastAsia="es-ES"/>
        </w:rPr>
        <w:t>lo más visto en su horario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superando </w:t>
      </w:r>
      <w:r w:rsidR="003D5A5C">
        <w:rPr>
          <w:rFonts w:ascii="Arial" w:eastAsia="Times New Roman" w:hAnsi="Arial" w:cs="Arial"/>
          <w:sz w:val="24"/>
          <w:szCs w:val="24"/>
          <w:lang w:eastAsia="es-ES"/>
        </w:rPr>
        <w:t>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1,5 puntos a Antena 3, que anotó un 13,7%</w:t>
      </w:r>
      <w:r w:rsidR="00046089">
        <w:rPr>
          <w:rFonts w:ascii="Arial" w:eastAsia="Times New Roman" w:hAnsi="Arial" w:cs="Arial"/>
          <w:sz w:val="24"/>
          <w:szCs w:val="24"/>
          <w:lang w:eastAsia="es-ES"/>
        </w:rPr>
        <w:t xml:space="preserve"> en una franja en la que emitió ‘El Hormiguero’</w:t>
      </w:r>
      <w:r w:rsidR="0065570C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B73552">
        <w:rPr>
          <w:rFonts w:ascii="Arial" w:eastAsia="Times New Roman" w:hAnsi="Arial" w:cs="Arial"/>
          <w:sz w:val="24"/>
          <w:szCs w:val="24"/>
          <w:lang w:eastAsia="es-ES"/>
        </w:rPr>
        <w:t xml:space="preserve"> El programa conducido por </w:t>
      </w:r>
      <w:r w:rsidR="00B73552" w:rsidRPr="00B73552">
        <w:rPr>
          <w:rFonts w:ascii="Arial" w:eastAsia="Times New Roman" w:hAnsi="Arial" w:cs="Arial"/>
          <w:b/>
          <w:sz w:val="24"/>
          <w:szCs w:val="24"/>
          <w:lang w:eastAsia="es-ES"/>
        </w:rPr>
        <w:t>María Patiño</w:t>
      </w:r>
      <w:r w:rsidR="00B73552">
        <w:rPr>
          <w:rFonts w:ascii="Arial" w:eastAsia="Times New Roman" w:hAnsi="Arial" w:cs="Arial"/>
          <w:sz w:val="24"/>
          <w:szCs w:val="24"/>
          <w:lang w:eastAsia="es-ES"/>
        </w:rPr>
        <w:t xml:space="preserve"> llevó a la cadena a igualar su </w:t>
      </w:r>
      <w:r w:rsidR="00B73552" w:rsidRPr="00B7355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</w:t>
      </w:r>
      <w:r w:rsidR="00B73552" w:rsidRPr="00B73552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 w:rsidR="00B73552" w:rsidRPr="00B7355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73552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 w:rsidR="00B73552" w:rsidRPr="00B7355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lunes de la temporada</w:t>
      </w:r>
      <w:r w:rsidR="00B73552">
        <w:rPr>
          <w:rFonts w:ascii="Arial" w:eastAsia="Times New Roman" w:hAnsi="Arial" w:cs="Arial"/>
          <w:sz w:val="24"/>
          <w:szCs w:val="24"/>
          <w:lang w:eastAsia="es-ES"/>
        </w:rPr>
        <w:t xml:space="preserve"> con un 14,9%.</w:t>
      </w:r>
    </w:p>
    <w:p w14:paraId="4CA18886" w14:textId="77777777" w:rsidR="00B73552" w:rsidRDefault="00B73552" w:rsidP="00CB4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BFF4FC6" w14:textId="094D813B" w:rsidR="00B73552" w:rsidRDefault="00B73552" w:rsidP="00CB4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Previamente, Telecinco</w:t>
      </w:r>
      <w:bookmarkStart w:id="0" w:name="_GoBack"/>
      <w:bookmarkEnd w:id="0"/>
      <w:r w:rsidR="003C11C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75FF5">
        <w:rPr>
          <w:rFonts w:ascii="Arial" w:eastAsia="Times New Roman" w:hAnsi="Arial" w:cs="Arial"/>
          <w:sz w:val="24"/>
          <w:szCs w:val="24"/>
          <w:lang w:eastAsia="es-ES"/>
        </w:rPr>
        <w:t>cerró</w:t>
      </w:r>
      <w:r w:rsidR="003C11C9">
        <w:rPr>
          <w:rFonts w:ascii="Arial" w:eastAsia="Times New Roman" w:hAnsi="Arial" w:cs="Arial"/>
          <w:sz w:val="24"/>
          <w:szCs w:val="24"/>
          <w:lang w:eastAsia="es-ES"/>
        </w:rPr>
        <w:t xml:space="preserve"> noviembre nuevamente como la </w:t>
      </w:r>
      <w:r w:rsidR="003C11C9" w:rsidRPr="003C11C9">
        <w:rPr>
          <w:rFonts w:ascii="Arial" w:eastAsia="Times New Roman" w:hAnsi="Arial" w:cs="Arial"/>
          <w:b/>
          <w:sz w:val="24"/>
          <w:szCs w:val="24"/>
          <w:lang w:eastAsia="es-ES"/>
        </w:rPr>
        <w:t>cadena más vista del día</w:t>
      </w:r>
      <w:r w:rsidR="003C11C9">
        <w:rPr>
          <w:rFonts w:ascii="Arial" w:eastAsia="Times New Roman" w:hAnsi="Arial" w:cs="Arial"/>
          <w:sz w:val="24"/>
          <w:szCs w:val="24"/>
          <w:lang w:eastAsia="es-ES"/>
        </w:rPr>
        <w:t xml:space="preserve"> con un 16,3% frente al 14,5% de su rival, </w:t>
      </w:r>
      <w:r>
        <w:rPr>
          <w:rFonts w:ascii="Arial" w:eastAsia="Times New Roman" w:hAnsi="Arial" w:cs="Arial"/>
          <w:sz w:val="24"/>
          <w:szCs w:val="24"/>
          <w:lang w:eastAsia="es-ES"/>
        </w:rPr>
        <w:t>domin</w:t>
      </w:r>
      <w:r w:rsidR="003D5A5C">
        <w:rPr>
          <w:rFonts w:ascii="Arial" w:eastAsia="Times New Roman" w:hAnsi="Arial" w:cs="Arial"/>
          <w:sz w:val="24"/>
          <w:szCs w:val="24"/>
          <w:lang w:eastAsia="es-ES"/>
        </w:rPr>
        <w:t>ando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Pr="00B73552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16,9%, frente al 13,2% de su competidor. Dentro del horario diurno, destacó el </w:t>
      </w:r>
      <w:r w:rsidRPr="0011043E">
        <w:rPr>
          <w:rFonts w:ascii="Arial" w:eastAsia="Times New Roman" w:hAnsi="Arial" w:cs="Arial"/>
          <w:b/>
          <w:sz w:val="24"/>
          <w:szCs w:val="24"/>
          <w:lang w:eastAsia="es-ES"/>
        </w:rPr>
        <w:t>liderazgo en la mañana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destacado 19,6%, su </w:t>
      </w:r>
      <w:r w:rsidRPr="0011043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dato </w:t>
      </w:r>
      <w:r w:rsidR="0011043E" w:rsidRPr="0011043E">
        <w:rPr>
          <w:rFonts w:ascii="Arial" w:eastAsia="Times New Roman" w:hAnsi="Arial" w:cs="Arial"/>
          <w:b/>
          <w:sz w:val="24"/>
          <w:szCs w:val="24"/>
          <w:lang w:eastAsia="es-ES"/>
        </w:rPr>
        <w:t>del curso</w:t>
      </w:r>
      <w:r w:rsidR="0011043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este día de la semana, frente </w:t>
      </w:r>
      <w:r w:rsidR="0011043E">
        <w:rPr>
          <w:rFonts w:ascii="Arial" w:eastAsia="Times New Roman" w:hAnsi="Arial" w:cs="Arial"/>
          <w:sz w:val="24"/>
          <w:szCs w:val="24"/>
          <w:lang w:eastAsia="es-ES"/>
        </w:rPr>
        <w:t xml:space="preserve">al 12,2% de </w:t>
      </w:r>
      <w:r w:rsidR="00716310">
        <w:rPr>
          <w:rFonts w:ascii="Arial" w:eastAsia="Times New Roman" w:hAnsi="Arial" w:cs="Arial"/>
          <w:sz w:val="24"/>
          <w:szCs w:val="24"/>
          <w:lang w:eastAsia="es-ES"/>
        </w:rPr>
        <w:t>Antena 3</w:t>
      </w:r>
      <w:r w:rsidR="0011043E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11043E" w:rsidRPr="0011043E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 w:rsidR="0011043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1043E" w:rsidRPr="0011043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firmó un gran 21,8% -su mejor </w:t>
      </w:r>
      <w:r w:rsidR="0011043E" w:rsidRPr="0011043E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11043E" w:rsidRPr="0011043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temporada</w:t>
      </w:r>
      <w:r w:rsidR="0011043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el segundo más alto de 2020</w:t>
      </w:r>
      <w:r w:rsidR="0011043E" w:rsidRPr="0011043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- </w:t>
      </w:r>
      <w:r w:rsidR="0011043E">
        <w:rPr>
          <w:rFonts w:ascii="Arial" w:eastAsia="Times New Roman" w:hAnsi="Arial" w:cs="Arial"/>
          <w:sz w:val="24"/>
          <w:szCs w:val="24"/>
          <w:lang w:eastAsia="es-ES"/>
        </w:rPr>
        <w:t>y 747.000</w:t>
      </w:r>
      <w:r w:rsidR="00716310">
        <w:rPr>
          <w:rFonts w:ascii="Arial" w:eastAsia="Times New Roman" w:hAnsi="Arial" w:cs="Arial"/>
          <w:sz w:val="24"/>
          <w:szCs w:val="24"/>
          <w:lang w:eastAsia="es-ES"/>
        </w:rPr>
        <w:t xml:space="preserve"> espectadores</w:t>
      </w:r>
      <w:r w:rsidR="0011043E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1043E" w:rsidRPr="0011043E">
        <w:rPr>
          <w:rFonts w:ascii="Arial" w:eastAsia="Times New Roman" w:hAnsi="Arial" w:cs="Arial"/>
          <w:b/>
          <w:sz w:val="24"/>
          <w:szCs w:val="24"/>
          <w:lang w:eastAsia="es-ES"/>
        </w:rPr>
        <w:t>aventajando por más de 10 puntos a ‘Espejo Público’</w:t>
      </w:r>
      <w:r w:rsidR="0011043E">
        <w:rPr>
          <w:rFonts w:ascii="Arial" w:eastAsia="Times New Roman" w:hAnsi="Arial" w:cs="Arial"/>
          <w:sz w:val="24"/>
          <w:szCs w:val="24"/>
          <w:lang w:eastAsia="es-ES"/>
        </w:rPr>
        <w:t>, que promedió un 11,7% y 399.000</w:t>
      </w:r>
      <w:r w:rsidR="003D5A5C">
        <w:rPr>
          <w:rFonts w:ascii="Arial" w:eastAsia="Times New Roman" w:hAnsi="Arial" w:cs="Arial"/>
          <w:sz w:val="24"/>
          <w:szCs w:val="24"/>
          <w:lang w:eastAsia="es-ES"/>
        </w:rPr>
        <w:t xml:space="preserve"> espectadores</w:t>
      </w:r>
      <w:r w:rsidR="0011043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CA449A1" w14:textId="77777777" w:rsidR="00B73552" w:rsidRDefault="00B73552" w:rsidP="00CB4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A97225" w14:textId="033B7C13" w:rsidR="00B73552" w:rsidRDefault="003C11C9" w:rsidP="00CB4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Telecinco también lideró la </w:t>
      </w:r>
      <w:r w:rsidRPr="003C11C9">
        <w:rPr>
          <w:rFonts w:ascii="Arial" w:eastAsia="Times New Roman" w:hAnsi="Arial" w:cs="Arial"/>
          <w:b/>
          <w:sz w:val="24"/>
          <w:szCs w:val="24"/>
          <w:lang w:eastAsia="es-ES"/>
        </w:rPr>
        <w:t>sobremesa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15,2% y </w:t>
      </w:r>
      <w:r w:rsidR="003D5A5C">
        <w:rPr>
          <w:rFonts w:ascii="Arial" w:eastAsia="Times New Roman" w:hAnsi="Arial" w:cs="Arial"/>
          <w:sz w:val="24"/>
          <w:szCs w:val="24"/>
          <w:lang w:eastAsia="es-ES"/>
        </w:rPr>
        <w:t>ascendió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la </w:t>
      </w:r>
      <w:r w:rsidRPr="003C11C9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D5A5C">
        <w:rPr>
          <w:rFonts w:ascii="Arial" w:eastAsia="Times New Roman" w:hAnsi="Arial" w:cs="Arial"/>
          <w:sz w:val="24"/>
          <w:szCs w:val="24"/>
          <w:lang w:eastAsia="es-ES"/>
        </w:rPr>
        <w:t>hasta 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19,6% frente al 12,6% de Antena 3. Precisamente en la franja vespertina </w:t>
      </w:r>
      <w:r w:rsidR="008C0AF8">
        <w:rPr>
          <w:rFonts w:ascii="Arial" w:eastAsia="Times New Roman" w:hAnsi="Arial" w:cs="Arial"/>
          <w:sz w:val="24"/>
          <w:szCs w:val="24"/>
          <w:lang w:eastAsia="es-ES"/>
        </w:rPr>
        <w:t xml:space="preserve">‘Sálvame’ fue lo más visto con sus ediciones de </w:t>
      </w:r>
      <w:r w:rsidR="008C0AF8" w:rsidRPr="008C0AF8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8C0AF8">
        <w:rPr>
          <w:rFonts w:ascii="Arial" w:eastAsia="Times New Roman" w:hAnsi="Arial" w:cs="Arial"/>
          <w:sz w:val="24"/>
          <w:szCs w:val="24"/>
          <w:lang w:eastAsia="es-ES"/>
        </w:rPr>
        <w:t xml:space="preserve">, con un 15,5% y 1,9M frente al 10,2% de su competidor, y de </w:t>
      </w:r>
      <w:r w:rsidR="008C0AF8" w:rsidRPr="008C0AF8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="008C0AF8">
        <w:rPr>
          <w:rFonts w:ascii="Arial" w:eastAsia="Times New Roman" w:hAnsi="Arial" w:cs="Arial"/>
          <w:sz w:val="24"/>
          <w:szCs w:val="24"/>
          <w:lang w:eastAsia="es-ES"/>
        </w:rPr>
        <w:t>, con un 19,7% y casi 2,3M frente al 11,4% de su rival.</w:t>
      </w:r>
    </w:p>
    <w:p w14:paraId="508CA1F3" w14:textId="77777777" w:rsidR="008C0AF8" w:rsidRDefault="008C0AF8" w:rsidP="00CB4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E2DBD12" w14:textId="77777777" w:rsidR="008C0AF8" w:rsidRPr="00AB1C9F" w:rsidRDefault="008C0AF8" w:rsidP="008C0AF8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El especial de Jesús Calleja logra un gran 9,6% y vence a La Sexta</w:t>
      </w:r>
    </w:p>
    <w:p w14:paraId="7BBB348D" w14:textId="77777777" w:rsidR="008C0AF8" w:rsidRDefault="008C0AF8" w:rsidP="00CB4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DBFD55" w14:textId="375CBD65" w:rsidR="0065570C" w:rsidRDefault="008C0AF8" w:rsidP="00CB4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su parte, </w:t>
      </w:r>
      <w:r w:rsidRPr="008C0AF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Cuatro superó en </w:t>
      </w:r>
      <w:r w:rsidRPr="008C0AF8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 w:rsidRPr="008C0AF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 Sexta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6,4% -su </w:t>
      </w:r>
      <w:r w:rsidRPr="008C0AF8">
        <w:rPr>
          <w:rFonts w:ascii="Arial" w:eastAsia="Times New Roman" w:hAnsi="Arial" w:cs="Arial"/>
          <w:b/>
          <w:sz w:val="24"/>
          <w:szCs w:val="24"/>
          <w:lang w:eastAsia="es-ES"/>
        </w:rPr>
        <w:t>mejor dato en lunes de la temporada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- frente al 5,7% </w:t>
      </w:r>
      <w:r w:rsidR="00716310">
        <w:rPr>
          <w:rFonts w:ascii="Arial" w:eastAsia="Times New Roman" w:hAnsi="Arial" w:cs="Arial"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 competidor, al que también batió en </w:t>
      </w:r>
      <w:r w:rsidRPr="008C0AF8">
        <w:rPr>
          <w:rFonts w:ascii="Arial" w:eastAsia="Times New Roman" w:hAnsi="Arial" w:cs="Arial"/>
          <w:b/>
          <w:i/>
          <w:sz w:val="24"/>
          <w:szCs w:val="24"/>
          <w:lang w:eastAsia="es-ES"/>
        </w:rPr>
        <w:t>late night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7,4%. Destacó </w:t>
      </w:r>
      <w:r w:rsidRPr="008C0AF8">
        <w:rPr>
          <w:rFonts w:ascii="Arial" w:eastAsia="Times New Roman" w:hAnsi="Arial" w:cs="Arial"/>
          <w:b/>
          <w:sz w:val="24"/>
          <w:szCs w:val="24"/>
          <w:lang w:eastAsia="es-ES"/>
        </w:rPr>
        <w:t>‘Planeta Calleja: Especial vacuna COVID-19’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una media del </w:t>
      </w:r>
      <w:r w:rsidRPr="00384CCE">
        <w:rPr>
          <w:rFonts w:ascii="Arial" w:eastAsia="Times New Roman" w:hAnsi="Arial" w:cs="Arial"/>
          <w:b/>
          <w:sz w:val="24"/>
          <w:szCs w:val="24"/>
          <w:lang w:eastAsia="es-ES"/>
        </w:rPr>
        <w:t>9,6% y más de 1,2M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84CCE">
        <w:rPr>
          <w:rFonts w:ascii="Arial" w:eastAsia="Times New Roman" w:hAnsi="Arial" w:cs="Arial"/>
          <w:sz w:val="24"/>
          <w:szCs w:val="24"/>
          <w:lang w:eastAsia="es-ES"/>
        </w:rPr>
        <w:t xml:space="preserve">cifras con las que </w:t>
      </w:r>
      <w:r w:rsidR="00384CCE" w:rsidRPr="00384CCE">
        <w:rPr>
          <w:rFonts w:ascii="Arial" w:eastAsia="Times New Roman" w:hAnsi="Arial" w:cs="Arial"/>
          <w:b/>
          <w:sz w:val="24"/>
          <w:szCs w:val="24"/>
          <w:lang w:eastAsia="es-ES"/>
        </w:rPr>
        <w:t>superó ampliamente en su horario a su rival</w:t>
      </w:r>
      <w:r w:rsidR="00384CCE">
        <w:rPr>
          <w:rFonts w:ascii="Arial" w:eastAsia="Times New Roman" w:hAnsi="Arial" w:cs="Arial"/>
          <w:sz w:val="24"/>
          <w:szCs w:val="24"/>
          <w:lang w:eastAsia="es-ES"/>
        </w:rPr>
        <w:t>, que marcó un 5,6%.</w:t>
      </w:r>
      <w:r w:rsidR="00FA590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A590B" w:rsidRPr="00FA590B">
        <w:rPr>
          <w:rFonts w:ascii="Arial" w:eastAsia="Times New Roman" w:hAnsi="Arial" w:cs="Arial"/>
          <w:sz w:val="24"/>
          <w:szCs w:val="24"/>
          <w:lang w:eastAsia="es-ES"/>
        </w:rPr>
        <w:t xml:space="preserve">Creció hasta el </w:t>
      </w:r>
      <w:r w:rsidR="00FA590B" w:rsidRPr="00FA59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10,9% en el </w:t>
      </w:r>
      <w:proofErr w:type="gramStart"/>
      <w:r w:rsidR="00FA590B" w:rsidRPr="00FA590B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proofErr w:type="gramEnd"/>
      <w:r w:rsidR="00FA590B" w:rsidRPr="00FA59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FA590B" w:rsidRPr="00FA590B">
        <w:rPr>
          <w:rFonts w:ascii="Arial" w:eastAsia="Times New Roman" w:hAnsi="Arial" w:cs="Arial"/>
          <w:sz w:val="24"/>
          <w:szCs w:val="24"/>
          <w:lang w:eastAsia="es-ES"/>
        </w:rPr>
        <w:t xml:space="preserve"> y firmó un </w:t>
      </w:r>
      <w:r w:rsidR="00FA590B" w:rsidRPr="00FA59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15,1% entre los jóvenes </w:t>
      </w:r>
      <w:r w:rsidR="00FA590B" w:rsidRPr="00FA590B">
        <w:rPr>
          <w:rFonts w:ascii="Arial" w:eastAsia="Times New Roman" w:hAnsi="Arial" w:cs="Arial"/>
          <w:sz w:val="24"/>
          <w:szCs w:val="24"/>
          <w:lang w:eastAsia="es-ES"/>
        </w:rPr>
        <w:t>de 25-34 años y un 11,9% entre los espectadores de 35-54 años.</w:t>
      </w:r>
    </w:p>
    <w:p w14:paraId="2D928650" w14:textId="77777777" w:rsidR="00384CCE" w:rsidRDefault="00384CCE" w:rsidP="00CB4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9377C22" w14:textId="77777777" w:rsidR="00C674CA" w:rsidRPr="00F76D13" w:rsidRDefault="00384CCE" w:rsidP="00E1369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Pasada la medianoche, </w:t>
      </w:r>
      <w:r w:rsidRPr="008D10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‘El Desmarque de Cuatro’ </w:t>
      </w:r>
      <w:r w:rsidRPr="001D4352">
        <w:rPr>
          <w:rFonts w:ascii="Arial" w:eastAsia="Times New Roman" w:hAnsi="Arial" w:cs="Arial"/>
          <w:sz w:val="24"/>
          <w:szCs w:val="24"/>
          <w:lang w:eastAsia="es-ES"/>
        </w:rPr>
        <w:t xml:space="preserve">firmó </w:t>
      </w:r>
      <w:r>
        <w:rPr>
          <w:rFonts w:ascii="Arial" w:eastAsia="Times New Roman" w:hAnsi="Arial" w:cs="Arial"/>
          <w:sz w:val="24"/>
          <w:szCs w:val="24"/>
          <w:lang w:eastAsia="es-ES"/>
        </w:rPr>
        <w:t>un nuevo</w:t>
      </w:r>
      <w:r w:rsidRPr="008D10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récord de </w:t>
      </w:r>
      <w:r w:rsidRPr="008D1081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Pr="008D10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con un 4% y 138.000 seguidores.</w:t>
      </w:r>
      <w:r w:rsidR="000138CB">
        <w:rPr>
          <w:rFonts w:ascii="Arial" w:eastAsia="Times New Roman" w:hAnsi="Arial" w:cs="Arial"/>
          <w:sz w:val="24"/>
          <w:szCs w:val="24"/>
          <w:lang w:eastAsia="es-ES"/>
        </w:rPr>
        <w:t xml:space="preserve"> Creció, además, hasta el </w:t>
      </w:r>
      <w:r w:rsidR="000138CB" w:rsidRPr="000138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5,5% en el </w:t>
      </w:r>
      <w:proofErr w:type="gramStart"/>
      <w:r w:rsidR="000138CB" w:rsidRPr="000138CB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proofErr w:type="gramEnd"/>
      <w:r w:rsidR="000138CB" w:rsidRPr="000138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0138CB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674C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sectPr w:rsidR="00C674CA" w:rsidRPr="00F76D13" w:rsidSect="00435573">
      <w:footerReference w:type="default" r:id="rId8"/>
      <w:pgSz w:w="11906" w:h="16838"/>
      <w:pgMar w:top="1417" w:right="1558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1C66B" w14:textId="77777777" w:rsidR="00D64C8C" w:rsidRDefault="00D64C8C" w:rsidP="00B23904">
      <w:pPr>
        <w:spacing w:after="0" w:line="240" w:lineRule="auto"/>
      </w:pPr>
      <w:r>
        <w:separator/>
      </w:r>
    </w:p>
  </w:endnote>
  <w:endnote w:type="continuationSeparator" w:id="0">
    <w:p w14:paraId="4010C082" w14:textId="77777777" w:rsidR="00D64C8C" w:rsidRDefault="00D64C8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C63A2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50E7FD3" wp14:editId="784ABA49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5D96D4A" wp14:editId="6142A9F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5947376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F6345" w14:textId="77777777" w:rsidR="00D64C8C" w:rsidRDefault="00D64C8C" w:rsidP="00B23904">
      <w:pPr>
        <w:spacing w:after="0" w:line="240" w:lineRule="auto"/>
      </w:pPr>
      <w:r>
        <w:separator/>
      </w:r>
    </w:p>
  </w:footnote>
  <w:footnote w:type="continuationSeparator" w:id="0">
    <w:p w14:paraId="3E0BEA73" w14:textId="77777777" w:rsidR="00D64C8C" w:rsidRDefault="00D64C8C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6507"/>
    <w:rsid w:val="00007001"/>
    <w:rsid w:val="000138CB"/>
    <w:rsid w:val="00013F9D"/>
    <w:rsid w:val="00015557"/>
    <w:rsid w:val="00015EC8"/>
    <w:rsid w:val="0002013A"/>
    <w:rsid w:val="0002099A"/>
    <w:rsid w:val="00021D6D"/>
    <w:rsid w:val="0002622E"/>
    <w:rsid w:val="00026D9C"/>
    <w:rsid w:val="000327BE"/>
    <w:rsid w:val="00032A50"/>
    <w:rsid w:val="000348D0"/>
    <w:rsid w:val="00034F5E"/>
    <w:rsid w:val="000365E0"/>
    <w:rsid w:val="00036B17"/>
    <w:rsid w:val="00044453"/>
    <w:rsid w:val="00044BC8"/>
    <w:rsid w:val="00046089"/>
    <w:rsid w:val="00047C8E"/>
    <w:rsid w:val="0005112A"/>
    <w:rsid w:val="00055887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7BC5"/>
    <w:rsid w:val="000918B0"/>
    <w:rsid w:val="00092DB0"/>
    <w:rsid w:val="00093A49"/>
    <w:rsid w:val="00096740"/>
    <w:rsid w:val="000975DB"/>
    <w:rsid w:val="000A0574"/>
    <w:rsid w:val="000A0646"/>
    <w:rsid w:val="000A108B"/>
    <w:rsid w:val="000A1CD7"/>
    <w:rsid w:val="000A29C3"/>
    <w:rsid w:val="000A4D95"/>
    <w:rsid w:val="000A6FDF"/>
    <w:rsid w:val="000A761B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7B34"/>
    <w:rsid w:val="000F3E7F"/>
    <w:rsid w:val="000F6359"/>
    <w:rsid w:val="0010016D"/>
    <w:rsid w:val="00102F0B"/>
    <w:rsid w:val="0010336C"/>
    <w:rsid w:val="0010628F"/>
    <w:rsid w:val="0010768F"/>
    <w:rsid w:val="0011043E"/>
    <w:rsid w:val="0011131C"/>
    <w:rsid w:val="001131EF"/>
    <w:rsid w:val="00113664"/>
    <w:rsid w:val="00113808"/>
    <w:rsid w:val="00114A00"/>
    <w:rsid w:val="001202C2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379FA"/>
    <w:rsid w:val="001414EE"/>
    <w:rsid w:val="001423A6"/>
    <w:rsid w:val="001424CB"/>
    <w:rsid w:val="00143BEF"/>
    <w:rsid w:val="00143C92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36EF"/>
    <w:rsid w:val="00194351"/>
    <w:rsid w:val="00196F49"/>
    <w:rsid w:val="0019704E"/>
    <w:rsid w:val="00197129"/>
    <w:rsid w:val="001A113D"/>
    <w:rsid w:val="001A3464"/>
    <w:rsid w:val="001A35CA"/>
    <w:rsid w:val="001A360C"/>
    <w:rsid w:val="001A637F"/>
    <w:rsid w:val="001A66BE"/>
    <w:rsid w:val="001B397F"/>
    <w:rsid w:val="001C008B"/>
    <w:rsid w:val="001C4194"/>
    <w:rsid w:val="001D1186"/>
    <w:rsid w:val="001D1423"/>
    <w:rsid w:val="001D1821"/>
    <w:rsid w:val="001D19AB"/>
    <w:rsid w:val="001D1D8D"/>
    <w:rsid w:val="001D3B4A"/>
    <w:rsid w:val="001D4352"/>
    <w:rsid w:val="001E33FC"/>
    <w:rsid w:val="001E35FE"/>
    <w:rsid w:val="001E4CDB"/>
    <w:rsid w:val="001E7110"/>
    <w:rsid w:val="001E7AAB"/>
    <w:rsid w:val="001F5624"/>
    <w:rsid w:val="001F640A"/>
    <w:rsid w:val="001F670F"/>
    <w:rsid w:val="001F7929"/>
    <w:rsid w:val="00200123"/>
    <w:rsid w:val="0020082F"/>
    <w:rsid w:val="00202770"/>
    <w:rsid w:val="00207663"/>
    <w:rsid w:val="00210DF9"/>
    <w:rsid w:val="002110AF"/>
    <w:rsid w:val="00211775"/>
    <w:rsid w:val="00220B89"/>
    <w:rsid w:val="00226FE2"/>
    <w:rsid w:val="00233490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0939"/>
    <w:rsid w:val="0026549F"/>
    <w:rsid w:val="00265834"/>
    <w:rsid w:val="00265C04"/>
    <w:rsid w:val="0026650F"/>
    <w:rsid w:val="002674CC"/>
    <w:rsid w:val="0027034C"/>
    <w:rsid w:val="00270760"/>
    <w:rsid w:val="00275000"/>
    <w:rsid w:val="0027517D"/>
    <w:rsid w:val="0027542D"/>
    <w:rsid w:val="002774D1"/>
    <w:rsid w:val="00277B28"/>
    <w:rsid w:val="0028299A"/>
    <w:rsid w:val="00286728"/>
    <w:rsid w:val="002921C5"/>
    <w:rsid w:val="002A5468"/>
    <w:rsid w:val="002A63C6"/>
    <w:rsid w:val="002B10C9"/>
    <w:rsid w:val="002B3425"/>
    <w:rsid w:val="002B3D92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3437"/>
    <w:rsid w:val="002E380A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17B24"/>
    <w:rsid w:val="00323407"/>
    <w:rsid w:val="00323DEF"/>
    <w:rsid w:val="00324271"/>
    <w:rsid w:val="0032471C"/>
    <w:rsid w:val="0032560C"/>
    <w:rsid w:val="00325F23"/>
    <w:rsid w:val="00326EC3"/>
    <w:rsid w:val="003273CC"/>
    <w:rsid w:val="00327D73"/>
    <w:rsid w:val="0033013A"/>
    <w:rsid w:val="00332C4A"/>
    <w:rsid w:val="00335432"/>
    <w:rsid w:val="00335953"/>
    <w:rsid w:val="003365E4"/>
    <w:rsid w:val="00336D57"/>
    <w:rsid w:val="0033719C"/>
    <w:rsid w:val="00343DD1"/>
    <w:rsid w:val="003464A7"/>
    <w:rsid w:val="00351210"/>
    <w:rsid w:val="00354E6A"/>
    <w:rsid w:val="00356D70"/>
    <w:rsid w:val="00361B75"/>
    <w:rsid w:val="003670CD"/>
    <w:rsid w:val="0037110C"/>
    <w:rsid w:val="00375359"/>
    <w:rsid w:val="00381569"/>
    <w:rsid w:val="00383C61"/>
    <w:rsid w:val="00384CCE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11C9"/>
    <w:rsid w:val="003C32C6"/>
    <w:rsid w:val="003C335F"/>
    <w:rsid w:val="003C4280"/>
    <w:rsid w:val="003C74A2"/>
    <w:rsid w:val="003D10B4"/>
    <w:rsid w:val="003D2774"/>
    <w:rsid w:val="003D5A5C"/>
    <w:rsid w:val="003D708E"/>
    <w:rsid w:val="003D7FD0"/>
    <w:rsid w:val="003E0BC9"/>
    <w:rsid w:val="003E0E50"/>
    <w:rsid w:val="003E347E"/>
    <w:rsid w:val="003E45E2"/>
    <w:rsid w:val="003E7BA6"/>
    <w:rsid w:val="003F161B"/>
    <w:rsid w:val="003F2325"/>
    <w:rsid w:val="003F2ED4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1FDB"/>
    <w:rsid w:val="004227B7"/>
    <w:rsid w:val="00424648"/>
    <w:rsid w:val="00425B2D"/>
    <w:rsid w:val="00426264"/>
    <w:rsid w:val="0043079B"/>
    <w:rsid w:val="00432241"/>
    <w:rsid w:val="00432E61"/>
    <w:rsid w:val="0043436B"/>
    <w:rsid w:val="00435573"/>
    <w:rsid w:val="00436182"/>
    <w:rsid w:val="004366EB"/>
    <w:rsid w:val="004378B7"/>
    <w:rsid w:val="00437C31"/>
    <w:rsid w:val="00440932"/>
    <w:rsid w:val="00442AF8"/>
    <w:rsid w:val="00443360"/>
    <w:rsid w:val="00445109"/>
    <w:rsid w:val="004472F8"/>
    <w:rsid w:val="004504BB"/>
    <w:rsid w:val="00451603"/>
    <w:rsid w:val="00452E27"/>
    <w:rsid w:val="00454BA5"/>
    <w:rsid w:val="00454DE2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4D33"/>
    <w:rsid w:val="00475DC1"/>
    <w:rsid w:val="00475F3D"/>
    <w:rsid w:val="00481F63"/>
    <w:rsid w:val="0048295B"/>
    <w:rsid w:val="00482F77"/>
    <w:rsid w:val="00485334"/>
    <w:rsid w:val="004857B8"/>
    <w:rsid w:val="00485EF8"/>
    <w:rsid w:val="0049276C"/>
    <w:rsid w:val="00496277"/>
    <w:rsid w:val="004A0586"/>
    <w:rsid w:val="004A0795"/>
    <w:rsid w:val="004A19CD"/>
    <w:rsid w:val="004A24FB"/>
    <w:rsid w:val="004A4DB3"/>
    <w:rsid w:val="004A5100"/>
    <w:rsid w:val="004A677F"/>
    <w:rsid w:val="004B0540"/>
    <w:rsid w:val="004B0567"/>
    <w:rsid w:val="004B201E"/>
    <w:rsid w:val="004B206F"/>
    <w:rsid w:val="004B34F2"/>
    <w:rsid w:val="004B3762"/>
    <w:rsid w:val="004B3996"/>
    <w:rsid w:val="004B629C"/>
    <w:rsid w:val="004B68C6"/>
    <w:rsid w:val="004B70D7"/>
    <w:rsid w:val="004C1043"/>
    <w:rsid w:val="004C1E3E"/>
    <w:rsid w:val="004C568E"/>
    <w:rsid w:val="004C6489"/>
    <w:rsid w:val="004D25CF"/>
    <w:rsid w:val="004D418A"/>
    <w:rsid w:val="004D600E"/>
    <w:rsid w:val="004E6588"/>
    <w:rsid w:val="004E6F3A"/>
    <w:rsid w:val="004E76C4"/>
    <w:rsid w:val="004F0340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536F"/>
    <w:rsid w:val="00506777"/>
    <w:rsid w:val="005068BC"/>
    <w:rsid w:val="00507E89"/>
    <w:rsid w:val="005115DD"/>
    <w:rsid w:val="00511A0F"/>
    <w:rsid w:val="00512672"/>
    <w:rsid w:val="00514419"/>
    <w:rsid w:val="00516874"/>
    <w:rsid w:val="00516FB8"/>
    <w:rsid w:val="00516FC4"/>
    <w:rsid w:val="00516FF1"/>
    <w:rsid w:val="00517A15"/>
    <w:rsid w:val="00517D12"/>
    <w:rsid w:val="00520190"/>
    <w:rsid w:val="00520AD5"/>
    <w:rsid w:val="00521EDE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502"/>
    <w:rsid w:val="00566430"/>
    <w:rsid w:val="00566AD6"/>
    <w:rsid w:val="00571DB4"/>
    <w:rsid w:val="00574613"/>
    <w:rsid w:val="00574AF4"/>
    <w:rsid w:val="005763D0"/>
    <w:rsid w:val="00576D59"/>
    <w:rsid w:val="00577887"/>
    <w:rsid w:val="00577F10"/>
    <w:rsid w:val="0058139C"/>
    <w:rsid w:val="00582133"/>
    <w:rsid w:val="00582934"/>
    <w:rsid w:val="00582AC1"/>
    <w:rsid w:val="0059107A"/>
    <w:rsid w:val="00591B3C"/>
    <w:rsid w:val="00592062"/>
    <w:rsid w:val="005929C5"/>
    <w:rsid w:val="00595752"/>
    <w:rsid w:val="00595860"/>
    <w:rsid w:val="00595B8B"/>
    <w:rsid w:val="0059742C"/>
    <w:rsid w:val="00597FED"/>
    <w:rsid w:val="005A1523"/>
    <w:rsid w:val="005A182D"/>
    <w:rsid w:val="005A28C6"/>
    <w:rsid w:val="005A3D41"/>
    <w:rsid w:val="005A4484"/>
    <w:rsid w:val="005A57A0"/>
    <w:rsid w:val="005A5FDD"/>
    <w:rsid w:val="005B372D"/>
    <w:rsid w:val="005B3E2D"/>
    <w:rsid w:val="005C0114"/>
    <w:rsid w:val="005C0E84"/>
    <w:rsid w:val="005C36F7"/>
    <w:rsid w:val="005C514C"/>
    <w:rsid w:val="005C5AEB"/>
    <w:rsid w:val="005D0271"/>
    <w:rsid w:val="005D5C7D"/>
    <w:rsid w:val="005E19DC"/>
    <w:rsid w:val="005E2591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389F"/>
    <w:rsid w:val="00605978"/>
    <w:rsid w:val="00611C7E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7EF6"/>
    <w:rsid w:val="00637FB8"/>
    <w:rsid w:val="00642ADC"/>
    <w:rsid w:val="006502A2"/>
    <w:rsid w:val="00653479"/>
    <w:rsid w:val="006535FC"/>
    <w:rsid w:val="00653C39"/>
    <w:rsid w:val="0065570C"/>
    <w:rsid w:val="006573AE"/>
    <w:rsid w:val="00657610"/>
    <w:rsid w:val="00661207"/>
    <w:rsid w:val="00663C4C"/>
    <w:rsid w:val="00667EC5"/>
    <w:rsid w:val="00670056"/>
    <w:rsid w:val="006738B6"/>
    <w:rsid w:val="006808AA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FF6"/>
    <w:rsid w:val="006B622B"/>
    <w:rsid w:val="006B6BBD"/>
    <w:rsid w:val="006C17DD"/>
    <w:rsid w:val="006C4B71"/>
    <w:rsid w:val="006C6E40"/>
    <w:rsid w:val="006D4BD0"/>
    <w:rsid w:val="006D5CE1"/>
    <w:rsid w:val="006E2F0B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6DF9"/>
    <w:rsid w:val="00707AF9"/>
    <w:rsid w:val="00707E22"/>
    <w:rsid w:val="00714432"/>
    <w:rsid w:val="00716310"/>
    <w:rsid w:val="00721D0E"/>
    <w:rsid w:val="00724F0B"/>
    <w:rsid w:val="00725896"/>
    <w:rsid w:val="00730EE8"/>
    <w:rsid w:val="007323C4"/>
    <w:rsid w:val="00732C11"/>
    <w:rsid w:val="0073312C"/>
    <w:rsid w:val="00733D69"/>
    <w:rsid w:val="00736471"/>
    <w:rsid w:val="00737816"/>
    <w:rsid w:val="00737ADD"/>
    <w:rsid w:val="00740E27"/>
    <w:rsid w:val="0074516F"/>
    <w:rsid w:val="007464A0"/>
    <w:rsid w:val="007472C6"/>
    <w:rsid w:val="00750448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6C62"/>
    <w:rsid w:val="00796F8F"/>
    <w:rsid w:val="00797895"/>
    <w:rsid w:val="00797A81"/>
    <w:rsid w:val="007A5CAC"/>
    <w:rsid w:val="007A658A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3C23"/>
    <w:rsid w:val="007C4060"/>
    <w:rsid w:val="007D0E85"/>
    <w:rsid w:val="007D28EC"/>
    <w:rsid w:val="007D67E1"/>
    <w:rsid w:val="007D722B"/>
    <w:rsid w:val="007E1F09"/>
    <w:rsid w:val="007E3536"/>
    <w:rsid w:val="007E6DAF"/>
    <w:rsid w:val="007F2FD5"/>
    <w:rsid w:val="007F7AED"/>
    <w:rsid w:val="00807122"/>
    <w:rsid w:val="00812C2B"/>
    <w:rsid w:val="00815E5F"/>
    <w:rsid w:val="008162C6"/>
    <w:rsid w:val="0082119E"/>
    <w:rsid w:val="00821585"/>
    <w:rsid w:val="008237AE"/>
    <w:rsid w:val="008251B8"/>
    <w:rsid w:val="00825D2B"/>
    <w:rsid w:val="00825F06"/>
    <w:rsid w:val="0082732D"/>
    <w:rsid w:val="00831C6D"/>
    <w:rsid w:val="008324F3"/>
    <w:rsid w:val="008327AE"/>
    <w:rsid w:val="00833088"/>
    <w:rsid w:val="008337DC"/>
    <w:rsid w:val="00833B61"/>
    <w:rsid w:val="00837A64"/>
    <w:rsid w:val="00841A4E"/>
    <w:rsid w:val="00842E4C"/>
    <w:rsid w:val="00843ACB"/>
    <w:rsid w:val="00845C83"/>
    <w:rsid w:val="00845D87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80851"/>
    <w:rsid w:val="0088119B"/>
    <w:rsid w:val="0088732D"/>
    <w:rsid w:val="0089094A"/>
    <w:rsid w:val="0089220B"/>
    <w:rsid w:val="00893593"/>
    <w:rsid w:val="008A226B"/>
    <w:rsid w:val="008B2E6B"/>
    <w:rsid w:val="008B57C7"/>
    <w:rsid w:val="008B76F3"/>
    <w:rsid w:val="008C0AF8"/>
    <w:rsid w:val="008C100C"/>
    <w:rsid w:val="008C195D"/>
    <w:rsid w:val="008C1BD5"/>
    <w:rsid w:val="008C5094"/>
    <w:rsid w:val="008D0E96"/>
    <w:rsid w:val="008D1081"/>
    <w:rsid w:val="008D2355"/>
    <w:rsid w:val="008D6FDA"/>
    <w:rsid w:val="008D7BA5"/>
    <w:rsid w:val="008E2C32"/>
    <w:rsid w:val="008E4CC8"/>
    <w:rsid w:val="008E748A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1424"/>
    <w:rsid w:val="00922D65"/>
    <w:rsid w:val="009268C4"/>
    <w:rsid w:val="00926C6D"/>
    <w:rsid w:val="00930D26"/>
    <w:rsid w:val="00932E20"/>
    <w:rsid w:val="00933EA2"/>
    <w:rsid w:val="00936857"/>
    <w:rsid w:val="00952E8D"/>
    <w:rsid w:val="00956F81"/>
    <w:rsid w:val="009613D2"/>
    <w:rsid w:val="0096752B"/>
    <w:rsid w:val="009679EB"/>
    <w:rsid w:val="00970A89"/>
    <w:rsid w:val="00971BAF"/>
    <w:rsid w:val="009764B6"/>
    <w:rsid w:val="00977A56"/>
    <w:rsid w:val="00977C9B"/>
    <w:rsid w:val="00980909"/>
    <w:rsid w:val="00993C94"/>
    <w:rsid w:val="009A528C"/>
    <w:rsid w:val="009A78DA"/>
    <w:rsid w:val="009B2370"/>
    <w:rsid w:val="009B4370"/>
    <w:rsid w:val="009B48F6"/>
    <w:rsid w:val="009B48FE"/>
    <w:rsid w:val="009B5604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F72"/>
    <w:rsid w:val="00A00BAD"/>
    <w:rsid w:val="00A0433B"/>
    <w:rsid w:val="00A06177"/>
    <w:rsid w:val="00A06AC5"/>
    <w:rsid w:val="00A06B28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40B7"/>
    <w:rsid w:val="00A37831"/>
    <w:rsid w:val="00A41D25"/>
    <w:rsid w:val="00A423BC"/>
    <w:rsid w:val="00A44FAC"/>
    <w:rsid w:val="00A46B2B"/>
    <w:rsid w:val="00A47A0A"/>
    <w:rsid w:val="00A52F3D"/>
    <w:rsid w:val="00A5381C"/>
    <w:rsid w:val="00A551AB"/>
    <w:rsid w:val="00A60064"/>
    <w:rsid w:val="00A611FF"/>
    <w:rsid w:val="00A61A48"/>
    <w:rsid w:val="00A6212B"/>
    <w:rsid w:val="00A63222"/>
    <w:rsid w:val="00A65EBD"/>
    <w:rsid w:val="00A704DA"/>
    <w:rsid w:val="00A70DD3"/>
    <w:rsid w:val="00A7201D"/>
    <w:rsid w:val="00A77B1D"/>
    <w:rsid w:val="00A848A4"/>
    <w:rsid w:val="00A905E3"/>
    <w:rsid w:val="00A91FB3"/>
    <w:rsid w:val="00A94BC7"/>
    <w:rsid w:val="00A959D4"/>
    <w:rsid w:val="00A97A39"/>
    <w:rsid w:val="00AA29B8"/>
    <w:rsid w:val="00AA68FB"/>
    <w:rsid w:val="00AB05E3"/>
    <w:rsid w:val="00AB0BC7"/>
    <w:rsid w:val="00AB1C9F"/>
    <w:rsid w:val="00AB5588"/>
    <w:rsid w:val="00AC26BD"/>
    <w:rsid w:val="00AC4F38"/>
    <w:rsid w:val="00AC569E"/>
    <w:rsid w:val="00AC5A05"/>
    <w:rsid w:val="00AC6870"/>
    <w:rsid w:val="00AD10C7"/>
    <w:rsid w:val="00AD1390"/>
    <w:rsid w:val="00AD195A"/>
    <w:rsid w:val="00AD4D46"/>
    <w:rsid w:val="00AD53BF"/>
    <w:rsid w:val="00AD5CE3"/>
    <w:rsid w:val="00AD69F5"/>
    <w:rsid w:val="00AD7202"/>
    <w:rsid w:val="00AE009F"/>
    <w:rsid w:val="00AE14AE"/>
    <w:rsid w:val="00AE1BD1"/>
    <w:rsid w:val="00AE43D6"/>
    <w:rsid w:val="00AE56D6"/>
    <w:rsid w:val="00AE77B8"/>
    <w:rsid w:val="00AF13C2"/>
    <w:rsid w:val="00AF4996"/>
    <w:rsid w:val="00AF4A39"/>
    <w:rsid w:val="00AF69F9"/>
    <w:rsid w:val="00AF763A"/>
    <w:rsid w:val="00B023B3"/>
    <w:rsid w:val="00B03786"/>
    <w:rsid w:val="00B03B48"/>
    <w:rsid w:val="00B10490"/>
    <w:rsid w:val="00B108BD"/>
    <w:rsid w:val="00B1116B"/>
    <w:rsid w:val="00B13F4B"/>
    <w:rsid w:val="00B17278"/>
    <w:rsid w:val="00B2132F"/>
    <w:rsid w:val="00B23904"/>
    <w:rsid w:val="00B24636"/>
    <w:rsid w:val="00B24FFF"/>
    <w:rsid w:val="00B3661D"/>
    <w:rsid w:val="00B3715C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60889"/>
    <w:rsid w:val="00B63B01"/>
    <w:rsid w:val="00B66E5F"/>
    <w:rsid w:val="00B71593"/>
    <w:rsid w:val="00B73552"/>
    <w:rsid w:val="00B738AA"/>
    <w:rsid w:val="00B81EF1"/>
    <w:rsid w:val="00B825C8"/>
    <w:rsid w:val="00B8276B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97563"/>
    <w:rsid w:val="00B97892"/>
    <w:rsid w:val="00BA5E63"/>
    <w:rsid w:val="00BA65AD"/>
    <w:rsid w:val="00BB09B6"/>
    <w:rsid w:val="00BB332A"/>
    <w:rsid w:val="00BB494C"/>
    <w:rsid w:val="00BB5AD2"/>
    <w:rsid w:val="00BB6E01"/>
    <w:rsid w:val="00BB7D73"/>
    <w:rsid w:val="00BC27C4"/>
    <w:rsid w:val="00BC647E"/>
    <w:rsid w:val="00BD05FA"/>
    <w:rsid w:val="00BD413F"/>
    <w:rsid w:val="00BD6096"/>
    <w:rsid w:val="00BD613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0793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EA"/>
    <w:rsid w:val="00C45DC9"/>
    <w:rsid w:val="00C505EA"/>
    <w:rsid w:val="00C5068C"/>
    <w:rsid w:val="00C5111C"/>
    <w:rsid w:val="00C549E6"/>
    <w:rsid w:val="00C563A0"/>
    <w:rsid w:val="00C56B44"/>
    <w:rsid w:val="00C64041"/>
    <w:rsid w:val="00C674CA"/>
    <w:rsid w:val="00C71EA6"/>
    <w:rsid w:val="00C7343F"/>
    <w:rsid w:val="00C746AC"/>
    <w:rsid w:val="00C75FF5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423E"/>
    <w:rsid w:val="00CD4C3B"/>
    <w:rsid w:val="00CD6999"/>
    <w:rsid w:val="00CD7195"/>
    <w:rsid w:val="00CD799C"/>
    <w:rsid w:val="00CE1A22"/>
    <w:rsid w:val="00CE6340"/>
    <w:rsid w:val="00CE781B"/>
    <w:rsid w:val="00CE7846"/>
    <w:rsid w:val="00CF15AD"/>
    <w:rsid w:val="00CF21CF"/>
    <w:rsid w:val="00CF24FC"/>
    <w:rsid w:val="00CF2512"/>
    <w:rsid w:val="00CF35D2"/>
    <w:rsid w:val="00CF3D04"/>
    <w:rsid w:val="00CF4CF9"/>
    <w:rsid w:val="00D017EB"/>
    <w:rsid w:val="00D03754"/>
    <w:rsid w:val="00D0783B"/>
    <w:rsid w:val="00D13130"/>
    <w:rsid w:val="00D167CB"/>
    <w:rsid w:val="00D2013F"/>
    <w:rsid w:val="00D26D85"/>
    <w:rsid w:val="00D311E3"/>
    <w:rsid w:val="00D36CB7"/>
    <w:rsid w:val="00D41EA6"/>
    <w:rsid w:val="00D42CF3"/>
    <w:rsid w:val="00D458F8"/>
    <w:rsid w:val="00D51248"/>
    <w:rsid w:val="00D515BE"/>
    <w:rsid w:val="00D524DC"/>
    <w:rsid w:val="00D53497"/>
    <w:rsid w:val="00D56088"/>
    <w:rsid w:val="00D57E63"/>
    <w:rsid w:val="00D61479"/>
    <w:rsid w:val="00D6165D"/>
    <w:rsid w:val="00D64C8C"/>
    <w:rsid w:val="00D6666F"/>
    <w:rsid w:val="00D70477"/>
    <w:rsid w:val="00D718CC"/>
    <w:rsid w:val="00D72CF2"/>
    <w:rsid w:val="00D72D9E"/>
    <w:rsid w:val="00D80A52"/>
    <w:rsid w:val="00D80DDF"/>
    <w:rsid w:val="00D8177D"/>
    <w:rsid w:val="00D82FF5"/>
    <w:rsid w:val="00D8436D"/>
    <w:rsid w:val="00D86D61"/>
    <w:rsid w:val="00D9010F"/>
    <w:rsid w:val="00D90CD8"/>
    <w:rsid w:val="00D9132E"/>
    <w:rsid w:val="00D9481D"/>
    <w:rsid w:val="00D967DA"/>
    <w:rsid w:val="00D96EDF"/>
    <w:rsid w:val="00D97CEC"/>
    <w:rsid w:val="00DA36C4"/>
    <w:rsid w:val="00DA60A0"/>
    <w:rsid w:val="00DC033A"/>
    <w:rsid w:val="00DC47B1"/>
    <w:rsid w:val="00DC6F38"/>
    <w:rsid w:val="00DD2B92"/>
    <w:rsid w:val="00DD4F40"/>
    <w:rsid w:val="00DD5A74"/>
    <w:rsid w:val="00DD65BF"/>
    <w:rsid w:val="00DD6865"/>
    <w:rsid w:val="00DE658E"/>
    <w:rsid w:val="00DE6871"/>
    <w:rsid w:val="00DF1B61"/>
    <w:rsid w:val="00DF1DD0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5D9B"/>
    <w:rsid w:val="00E109A0"/>
    <w:rsid w:val="00E1369E"/>
    <w:rsid w:val="00E1728C"/>
    <w:rsid w:val="00E23201"/>
    <w:rsid w:val="00E2473D"/>
    <w:rsid w:val="00E25B95"/>
    <w:rsid w:val="00E27939"/>
    <w:rsid w:val="00E30532"/>
    <w:rsid w:val="00E331FA"/>
    <w:rsid w:val="00E407E1"/>
    <w:rsid w:val="00E41CF9"/>
    <w:rsid w:val="00E423FE"/>
    <w:rsid w:val="00E42ADC"/>
    <w:rsid w:val="00E43CB9"/>
    <w:rsid w:val="00E466A7"/>
    <w:rsid w:val="00E46F7B"/>
    <w:rsid w:val="00E55319"/>
    <w:rsid w:val="00E6352E"/>
    <w:rsid w:val="00E66757"/>
    <w:rsid w:val="00E672A8"/>
    <w:rsid w:val="00E718F3"/>
    <w:rsid w:val="00E74323"/>
    <w:rsid w:val="00E773FC"/>
    <w:rsid w:val="00E77E2B"/>
    <w:rsid w:val="00E802B1"/>
    <w:rsid w:val="00E80C25"/>
    <w:rsid w:val="00E80D2C"/>
    <w:rsid w:val="00E80D6A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54CA"/>
    <w:rsid w:val="00EC596B"/>
    <w:rsid w:val="00ED1D75"/>
    <w:rsid w:val="00ED4217"/>
    <w:rsid w:val="00ED4BBA"/>
    <w:rsid w:val="00ED5488"/>
    <w:rsid w:val="00ED58D0"/>
    <w:rsid w:val="00ED72D6"/>
    <w:rsid w:val="00EE5926"/>
    <w:rsid w:val="00EE714F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95B"/>
    <w:rsid w:val="00F36424"/>
    <w:rsid w:val="00F40096"/>
    <w:rsid w:val="00F40147"/>
    <w:rsid w:val="00F40421"/>
    <w:rsid w:val="00F45599"/>
    <w:rsid w:val="00F45697"/>
    <w:rsid w:val="00F50244"/>
    <w:rsid w:val="00F529D3"/>
    <w:rsid w:val="00F54B00"/>
    <w:rsid w:val="00F60552"/>
    <w:rsid w:val="00F65930"/>
    <w:rsid w:val="00F67689"/>
    <w:rsid w:val="00F67F7E"/>
    <w:rsid w:val="00F70464"/>
    <w:rsid w:val="00F70B6A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648A"/>
    <w:rsid w:val="00F86580"/>
    <w:rsid w:val="00F904FE"/>
    <w:rsid w:val="00F9177A"/>
    <w:rsid w:val="00F91F1D"/>
    <w:rsid w:val="00F941DB"/>
    <w:rsid w:val="00F9442E"/>
    <w:rsid w:val="00F978E7"/>
    <w:rsid w:val="00FA0F4C"/>
    <w:rsid w:val="00FA21C8"/>
    <w:rsid w:val="00FA2C32"/>
    <w:rsid w:val="00FA515E"/>
    <w:rsid w:val="00FA590B"/>
    <w:rsid w:val="00FA5D69"/>
    <w:rsid w:val="00FB280E"/>
    <w:rsid w:val="00FB3420"/>
    <w:rsid w:val="00FB349D"/>
    <w:rsid w:val="00FB6ABA"/>
    <w:rsid w:val="00FB7B0B"/>
    <w:rsid w:val="00FB7F8D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0D211C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92E02-4D15-43AE-B324-AC6D1207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10</cp:revision>
  <cp:lastPrinted>2020-03-09T09:59:00Z</cp:lastPrinted>
  <dcterms:created xsi:type="dcterms:W3CDTF">2020-12-01T10:23:00Z</dcterms:created>
  <dcterms:modified xsi:type="dcterms:W3CDTF">2020-12-01T10:29:00Z</dcterms:modified>
</cp:coreProperties>
</file>