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4026535</wp:posOffset>
            </wp:positionH>
            <wp:positionV relativeFrom="margin">
              <wp:posOffset>57598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A303D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00B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49022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CA303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323DEF" w:rsidRDefault="00F300AC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Casa Fuerte 2’</w:t>
      </w:r>
      <w:r w:rsidR="005E33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CA303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lidera su franja con casi 10 puntos de ventaja sobre Antena 3</w:t>
      </w:r>
      <w:r w:rsidR="00722C8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supera el 20% entre el público joven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28633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16,7% de </w:t>
      </w:r>
      <w:r w:rsidR="00722C80" w:rsidRPr="00722C8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039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dejó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resto de ofertas por debajo del 9%</w:t>
      </w:r>
      <w:r w:rsidR="002039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incluido el nuevo episodio de ‘La Valla’, que anotó un 8% y 959.000 espectadores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CC560A" w:rsidRDefault="00CC560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9010F" w:rsidRDefault="00323DA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igualó su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jueves de la temporada con un 16,5%, 3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más que 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competidor</w:t>
      </w:r>
      <w:r w:rsidR="003C14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Dominó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</w:t>
      </w:r>
      <w:proofErr w:type="spellStart"/>
      <w:r w:rsidR="00722C80" w:rsidRPr="003C142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="00722C80" w:rsidRPr="003C142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 w:rsidR="003C14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especial seguimiento e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3C14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mañana, con un 18,5%, y</w:t>
      </w:r>
      <w:r w:rsidR="00722C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tarde, con un 20,9%.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C1425" w:rsidRDefault="003C1425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séptima gala de </w:t>
      </w:r>
      <w:r w:rsidRPr="00FC4361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>, que vivió una noche de nominaciones y celebró un nuevo ‘asalto’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 entre Acampados y Residentes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 situó ayer como </w:t>
      </w:r>
      <w:r w:rsidRPr="00FC4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 más visto </w:t>
      </w:r>
      <w:r w:rsidRPr="00FC4361">
        <w:rPr>
          <w:rFonts w:ascii="Arial" w:eastAsia="Times New Roman" w:hAnsi="Arial" w:cs="Arial"/>
          <w:sz w:val="24"/>
          <w:szCs w:val="24"/>
          <w:lang w:eastAsia="es-ES"/>
        </w:rPr>
        <w:t>de su franja</w:t>
      </w:r>
      <w:r w:rsidRPr="00FC4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emisión con un </w:t>
      </w:r>
      <w:r w:rsidRPr="00FC4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16,7% de </w:t>
      </w:r>
      <w:r w:rsidRPr="00FC4361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FC43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1,3M de espectadores, dejando al resto de ofertas por debajo del 9%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fijando una </w:t>
      </w:r>
      <w:r w:rsidRPr="00FC4361">
        <w:rPr>
          <w:rFonts w:ascii="Arial" w:eastAsia="Times New Roman" w:hAnsi="Arial" w:cs="Arial"/>
          <w:b/>
          <w:sz w:val="24"/>
          <w:szCs w:val="24"/>
          <w:lang w:eastAsia="es-ES"/>
        </w:rPr>
        <w:t>ventaja de casi 10 puntos sobre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>, que promedió un 6,9% con un nuevo episodio de ‘La Valla’, con un 8% y 959.000 espectadores.</w:t>
      </w:r>
    </w:p>
    <w:p w:rsidR="00C20942" w:rsidRDefault="00C20942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4361" w:rsidRDefault="00FC4361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entrega del </w:t>
      </w:r>
      <w:proofErr w:type="spellStart"/>
      <w:r w:rsidR="00334B35" w:rsidRPr="00ED72D6">
        <w:rPr>
          <w:rFonts w:ascii="Arial" w:eastAsia="Times New Roman" w:hAnsi="Arial" w:cs="Arial"/>
          <w:i/>
          <w:sz w:val="24"/>
          <w:szCs w:val="24"/>
          <w:lang w:eastAsia="es-ES"/>
        </w:rPr>
        <w:t>reality</w:t>
      </w:r>
      <w:proofErr w:type="spellEnd"/>
      <w:r w:rsidR="00334B35" w:rsidRPr="00ED72D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show</w:t>
      </w:r>
      <w:r w:rsidR="00334B35">
        <w:rPr>
          <w:rFonts w:ascii="Arial" w:eastAsia="Times New Roman" w:hAnsi="Arial" w:cs="Arial"/>
          <w:sz w:val="24"/>
          <w:szCs w:val="24"/>
          <w:lang w:eastAsia="es-ES"/>
        </w:rPr>
        <w:t xml:space="preserve"> conducid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334B3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4B38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2D4B38" w:rsidRPr="002D4B38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2D4B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4B35">
        <w:rPr>
          <w:rFonts w:ascii="Arial" w:eastAsia="Times New Roman" w:hAnsi="Arial" w:cs="Arial"/>
          <w:sz w:val="24"/>
          <w:szCs w:val="24"/>
          <w:lang w:eastAsia="es-ES"/>
        </w:rPr>
        <w:t>por Jorge Javier Vázquez y Lara Álvarez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destacar entre el público joven, con un </w:t>
      </w:r>
      <w:r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20,5% entre los de 13-24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y un </w:t>
      </w:r>
      <w:r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22,1% entre los de 25-34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4B38">
        <w:rPr>
          <w:rFonts w:ascii="Arial" w:eastAsia="Times New Roman" w:hAnsi="Arial" w:cs="Arial"/>
          <w:sz w:val="24"/>
          <w:szCs w:val="24"/>
          <w:lang w:eastAsia="es-ES"/>
        </w:rPr>
        <w:t xml:space="preserve">El concurso llevó a la cadena a dominar el </w:t>
      </w:r>
      <w:r w:rsidR="002D4B38" w:rsidRPr="002D4B3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2D4B38" w:rsidRPr="002D4B38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2D4B38">
        <w:rPr>
          <w:rFonts w:ascii="Arial" w:eastAsia="Times New Roman" w:hAnsi="Arial" w:cs="Arial"/>
          <w:sz w:val="24"/>
          <w:szCs w:val="24"/>
          <w:lang w:eastAsia="es-ES"/>
        </w:rPr>
        <w:t xml:space="preserve">, con un 18% frente al 6,2% de Antena 3. 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La primera parte del programa, ‘</w:t>
      </w:r>
      <w:r w:rsidR="00E658DD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>La Casa Fuerte: Exprés’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 xml:space="preserve">, fue 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seguida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 xml:space="preserve"> por 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más de 1,9M</w:t>
      </w:r>
      <w:r w:rsidR="00E658DD" w:rsidRPr="006C4B71">
        <w:rPr>
          <w:rFonts w:ascii="Arial" w:eastAsia="Times New Roman" w:hAnsi="Arial" w:cs="Arial"/>
          <w:sz w:val="24"/>
          <w:szCs w:val="24"/>
          <w:lang w:eastAsia="es-ES"/>
        </w:rPr>
        <w:t xml:space="preserve"> y un 1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658DD" w:rsidRPr="006C4B7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658DD" w:rsidRPr="006C4B7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4361" w:rsidRDefault="00FC4361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A303D" w:rsidRPr="002D4B38" w:rsidRDefault="002D4B38" w:rsidP="00CB4834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D4B38">
        <w:rPr>
          <w:rFonts w:ascii="Arial" w:eastAsia="Times New Roman" w:hAnsi="Arial" w:cs="Arial"/>
          <w:sz w:val="24"/>
          <w:szCs w:val="24"/>
          <w:lang w:eastAsia="es-ES"/>
        </w:rPr>
        <w:t>La cadena se situó una jor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nada más como la más vista del día, igualando su </w:t>
      </w:r>
      <w:r w:rsidRPr="002D4B38">
        <w:rPr>
          <w:rFonts w:ascii="Arial" w:eastAsia="Times New Roman" w:hAnsi="Arial" w:cs="Arial"/>
          <w:b/>
          <w:sz w:val="24"/>
          <w:szCs w:val="24"/>
          <w:lang w:eastAsia="es-ES"/>
        </w:rPr>
        <w:t>mejor jueves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16,5%, 3,1 puntos más que su competidor, que marcó un 13,4%. Dominó el </w:t>
      </w:r>
      <w:proofErr w:type="spellStart"/>
      <w:r w:rsidRPr="002D4B38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2D4B3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18,1% frente al 12,3% de su rival, con especial seguimiento en la </w:t>
      </w:r>
      <w:r w:rsidRPr="002D4B38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18,5% frente al 13,7% de Antena 3; y en la </w:t>
      </w:r>
      <w:r w:rsidRPr="002D4B38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20,9% -su segundo mejor resultado de la temporada- frente al 12% de su competidor. </w:t>
      </w:r>
      <w:r w:rsidR="00617966">
        <w:rPr>
          <w:rFonts w:ascii="Arial" w:eastAsia="Times New Roman" w:hAnsi="Arial" w:cs="Arial"/>
          <w:sz w:val="24"/>
          <w:szCs w:val="24"/>
          <w:lang w:eastAsia="es-ES"/>
        </w:rPr>
        <w:t xml:space="preserve">También lideró la </w:t>
      </w:r>
      <w:r w:rsidR="00617966"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 w:rsidR="00617966">
        <w:rPr>
          <w:rFonts w:ascii="Arial" w:eastAsia="Times New Roman" w:hAnsi="Arial" w:cs="Arial"/>
          <w:sz w:val="24"/>
          <w:szCs w:val="24"/>
          <w:lang w:eastAsia="es-ES"/>
        </w:rPr>
        <w:t>, con un 15,4% frente al 14,6% de su rival.</w:t>
      </w:r>
    </w:p>
    <w:p w:rsidR="00617966" w:rsidRDefault="00617966" w:rsidP="0061796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7966" w:rsidRDefault="00617966" w:rsidP="0061796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el horario matinal, brilló 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líder destacado en su horario con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20,5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719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distanciando </w:t>
      </w:r>
      <w:r w:rsidR="00DE09AE">
        <w:rPr>
          <w:rFonts w:ascii="Arial" w:eastAsia="Times New Roman" w:hAnsi="Arial" w:cs="Arial"/>
          <w:sz w:val="24"/>
          <w:szCs w:val="24"/>
          <w:lang w:eastAsia="es-ES"/>
        </w:rPr>
        <w:t>por 7 puntos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 ‘Espejo Público’, que promedió un 1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474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magazine presentado por Ana Rosa Quintana creció hasta el 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21,8% en el target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17966" w:rsidRDefault="00617966" w:rsidP="0061796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7966" w:rsidRDefault="00617966" w:rsidP="0061796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La tarde volvió a estar dominada por 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liderazgo de ‘Sálvame Limón’, con un 15,9% y casi 1,9M frente al 9,4% de Antena 3; y ‘Sálvame Naranja’, con un 21,1% -su segundo mejor share del curso- y 2,3M frente al 10,7% de su competidor.</w:t>
      </w:r>
    </w:p>
    <w:p w:rsidR="00CA303D" w:rsidRPr="00CA303D" w:rsidRDefault="00CA303D" w:rsidP="00CA30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A52F3D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ADD" w:rsidRDefault="00145ADD" w:rsidP="00B23904">
      <w:pPr>
        <w:spacing w:after="0" w:line="240" w:lineRule="auto"/>
      </w:pPr>
      <w:r>
        <w:separator/>
      </w:r>
    </w:p>
  </w:endnote>
  <w:endnote w:type="continuationSeparator" w:id="0">
    <w:p w:rsidR="00145ADD" w:rsidRDefault="00145AD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ADD" w:rsidRDefault="00145ADD" w:rsidP="00B23904">
      <w:pPr>
        <w:spacing w:after="0" w:line="240" w:lineRule="auto"/>
      </w:pPr>
      <w:r>
        <w:separator/>
      </w:r>
    </w:p>
  </w:footnote>
  <w:footnote w:type="continuationSeparator" w:id="0">
    <w:p w:rsidR="00145ADD" w:rsidRDefault="00145AD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5AD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3464"/>
    <w:rsid w:val="001A360C"/>
    <w:rsid w:val="001A637F"/>
    <w:rsid w:val="001A66BE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39A6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D4B38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1425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568E"/>
    <w:rsid w:val="004C6489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17966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2C80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15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6B57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BF7850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03D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09AE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58DD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4361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963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DD5A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2A8A-F4D3-3F42-9898-2A6CD305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17</cp:revision>
  <cp:lastPrinted>2020-03-09T09:59:00Z</cp:lastPrinted>
  <dcterms:created xsi:type="dcterms:W3CDTF">2020-11-20T09:07:00Z</dcterms:created>
  <dcterms:modified xsi:type="dcterms:W3CDTF">2020-11-20T09:39:00Z</dcterms:modified>
</cp:coreProperties>
</file>