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3915079</wp:posOffset>
            </wp:positionH>
            <wp:positionV relativeFrom="margin">
              <wp:posOffset>85035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0D8" w:rsidRDefault="003340D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19F7" w:rsidRDefault="001C19F7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19F7" w:rsidRDefault="001C19F7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40D1">
        <w:rPr>
          <w:rFonts w:ascii="Arial" w:eastAsia="Times New Roman" w:hAnsi="Arial" w:cs="Arial"/>
          <w:sz w:val="24"/>
          <w:szCs w:val="24"/>
          <w:lang w:eastAsia="es-ES"/>
        </w:rPr>
        <w:t>20</w:t>
      </w:r>
      <w:bookmarkStart w:id="0" w:name="_GoBack"/>
      <w:bookmarkEnd w:id="0"/>
      <w:r w:rsidR="00C2689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A5172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EA5172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</w:pPr>
      <w:r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Mediaset </w:t>
      </w:r>
      <w:r w:rsidRPr="0012324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España</w:t>
      </w:r>
      <w:r w:rsidR="008553E6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, </w:t>
      </w:r>
      <w:r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medio de </w:t>
      </w:r>
      <w:r w:rsidR="008553E6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comunicación</w:t>
      </w:r>
      <w:r w:rsidR="00C26890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 líder en</w:t>
      </w:r>
      <w:r w:rsidR="008553E6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 </w:t>
      </w:r>
      <w:r w:rsidR="00C26890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consumo de vídeo digital</w:t>
      </w:r>
      <w:r w:rsidR="00EA5172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 en septiembre</w:t>
      </w:r>
      <w:r w:rsidR="008553E6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, </w:t>
      </w:r>
      <w:r w:rsidR="00BD4E59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con Mitele </w:t>
      </w:r>
      <w:r w:rsidR="006040BF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de nuevo</w:t>
      </w:r>
      <w:r w:rsidR="008553E6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 </w:t>
      </w:r>
      <w:r w:rsidR="00BD4E59" w:rsidRPr="00EA5172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por delante de Atresplayer</w:t>
      </w:r>
    </w:p>
    <w:p w:rsidR="00506995" w:rsidRPr="005F0285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BA4A9F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117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 vistos en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septiembre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ha incrementado su consumo</w:t>
      </w:r>
      <w:r w:rsidR="00B441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respecto a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mismo mes de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2019, imponiéndose nuevamente a </w:t>
      </w:r>
      <w:r w:rsidR="006F14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Atresmedia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 RTVE, según ComScore.</w:t>
      </w:r>
    </w:p>
    <w:p w:rsidR="00BA4A9F" w:rsidRDefault="00BA4A9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4A9F" w:rsidRDefault="000B3B4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2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incrementado su consumo un 3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interanual hasta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76,8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 vistos, situándose un mes más como la plataforma de contenidos de televisión líder por delante de Atresplayer, con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59,1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millones.</w:t>
      </w:r>
    </w:p>
    <w:p w:rsidR="00BA4A9F" w:rsidRDefault="00BA4A9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83FC8" w:rsidRDefault="00BA4A9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ha sido la </w:t>
      </w:r>
      <w:r w:rsidRPr="0096600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web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televisión más consumida, con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27,8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 vistos, un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más que en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2019. </w:t>
      </w:r>
      <w:r w:rsidR="000065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impone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ampliamente a Antena3.com, con 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sólo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 millones de vídeos</w:t>
      </w:r>
      <w:r w:rsidR="00633B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83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83FC8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783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83FC8" w:rsidRPr="00783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registrado 5,7 millones de vídeos vistos, </w:t>
      </w:r>
      <w:r w:rsidR="00783FC8" w:rsidRPr="00783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frente a </w:t>
      </w:r>
      <w:r w:rsidR="00783FC8" w:rsidRPr="00783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sólo 700.000 de La Sexta</w:t>
      </w:r>
      <w:r w:rsidR="001B5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83FC8" w:rsidRPr="00783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783FC8" w:rsidRPr="00633BB1" w:rsidRDefault="00783FC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E4327" w:rsidRDefault="00AA08D6" w:rsidP="00AA08D6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A08D6">
        <w:rPr>
          <w:rFonts w:ascii="Arial" w:hAnsi="Arial" w:cs="Arial"/>
          <w:b/>
          <w:bCs/>
          <w:sz w:val="24"/>
          <w:szCs w:val="24"/>
        </w:rPr>
        <w:t>M</w:t>
      </w:r>
      <w:r w:rsidR="008553E6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ediaset</w:t>
      </w:r>
      <w:r w:rsidR="008553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53E6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 w:rsidR="008553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vuelto a situarse en septiembre como el medio de comunicación líder en </w:t>
      </w:r>
      <w:r w:rsidR="00BA4A9F"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>consumo de vídeo digital</w:t>
      </w:r>
      <w:r w:rsidR="00BA4A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</w:t>
      </w:r>
      <w:r w:rsidR="0096600E">
        <w:rPr>
          <w:rFonts w:ascii="Arial" w:eastAsia="Times New Roman" w:hAnsi="Arial" w:cs="Arial"/>
          <w:bCs/>
          <w:sz w:val="24"/>
          <w:szCs w:val="24"/>
          <w:lang w:eastAsia="es-ES"/>
        </w:rPr>
        <w:t>acumular</w:t>
      </w:r>
      <w:r w:rsidR="00BA4A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D1A10">
        <w:rPr>
          <w:rFonts w:ascii="Arial" w:eastAsia="Times New Roman" w:hAnsi="Arial" w:cs="Arial"/>
          <w:b/>
          <w:sz w:val="24"/>
          <w:szCs w:val="24"/>
          <w:lang w:eastAsia="es-ES"/>
        </w:rPr>
        <w:t>117</w:t>
      </w:r>
      <w:r w:rsidR="008E4327"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vistos</w:t>
      </w:r>
      <w:r w:rsidR="00BD1A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PC, un 5% interanual más, </w:t>
      </w:r>
      <w:r w:rsidR="00BD1A10" w:rsidRPr="00BD1A1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8E43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egún el último informe Videometrix Multiplataforma de </w:t>
      </w:r>
      <w:r w:rsidR="008E4327" w:rsidRPr="0096600E">
        <w:rPr>
          <w:rFonts w:ascii="Arial" w:eastAsia="Times New Roman" w:hAnsi="Arial" w:cs="Arial"/>
          <w:b/>
          <w:sz w:val="24"/>
          <w:szCs w:val="24"/>
          <w:lang w:eastAsia="es-ES"/>
        </w:rPr>
        <w:t>ComScore</w:t>
      </w:r>
      <w:r w:rsidR="008E43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hecho público hoy,</w:t>
      </w:r>
      <w:r w:rsidR="00EC73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>superando</w:t>
      </w:r>
      <w:r w:rsidR="008E43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principal competidor Atresmedia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>, con 83 millones de vídeos, y a</w:t>
      </w:r>
      <w:r w:rsidR="008E43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RTVE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18 millones. </w:t>
      </w:r>
    </w:p>
    <w:p w:rsidR="00AA08D6" w:rsidRDefault="00AA08D6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3FC8">
        <w:rPr>
          <w:rFonts w:ascii="Arial" w:eastAsia="Times New Roman" w:hAnsi="Arial" w:cs="Arial"/>
          <w:bCs/>
          <w:sz w:val="24"/>
          <w:szCs w:val="24"/>
          <w:lang w:eastAsia="es-ES"/>
        </w:rPr>
        <w:t>En lo que respecta a</w:t>
      </w:r>
      <w:r w:rsidR="00123240" w:rsidRPr="00783FC8">
        <w:rPr>
          <w:rFonts w:ascii="Arial" w:eastAsia="Times New Roman" w:hAnsi="Arial" w:cs="Arial"/>
          <w:bCs/>
          <w:sz w:val="24"/>
          <w:szCs w:val="24"/>
          <w:lang w:eastAsia="es-ES"/>
        </w:rPr>
        <w:t>l tráfico</w:t>
      </w:r>
      <w:r w:rsidRPr="00783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83FC8">
        <w:rPr>
          <w:rFonts w:ascii="Arial" w:eastAsia="Times New Roman" w:hAnsi="Arial" w:cs="Arial"/>
          <w:b/>
          <w:sz w:val="24"/>
          <w:szCs w:val="24"/>
          <w:lang w:eastAsia="es-ES"/>
        </w:rPr>
        <w:t>Mediaset España, con 18,8 millones</w:t>
      </w:r>
      <w:r w:rsidR="00123240" w:rsidRPr="00783F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usuarios únicos</w:t>
      </w:r>
      <w:r w:rsidR="00123240" w:rsidRPr="00783FC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logrado su </w:t>
      </w:r>
      <w:r w:rsidRPr="00123240">
        <w:rPr>
          <w:rFonts w:ascii="Arial" w:eastAsia="Times New Roman" w:hAnsi="Arial" w:cs="Arial"/>
          <w:b/>
          <w:sz w:val="24"/>
          <w:szCs w:val="24"/>
          <w:lang w:eastAsia="es-ES"/>
        </w:rPr>
        <w:t>quinto mejor resultado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crecer un 7% respecto a septiembre de 2019.  </w:t>
      </w:r>
    </w:p>
    <w:p w:rsidR="00BD1A10" w:rsidRDefault="00BD1A10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5D46" w:rsidRPr="00123240" w:rsidRDefault="00075D46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2324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Mitele, líder en consumo audiovisual </w:t>
      </w:r>
    </w:p>
    <w:p w:rsidR="00075D46" w:rsidRPr="00075D46" w:rsidRDefault="00075D46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222A35" w:themeColor="text2" w:themeShade="80"/>
          <w:sz w:val="28"/>
          <w:szCs w:val="28"/>
          <w:lang w:eastAsia="es-ES"/>
        </w:rPr>
      </w:pPr>
    </w:p>
    <w:p w:rsidR="00AA08D6" w:rsidRDefault="008E4327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plataforma de contenidos en directo y a la carta de Mediaset España, ha aglutinado el mayor volumen de vídeos consumidos dentro del grupo y se ha situado un mes más como la </w:t>
      </w:r>
      <w:r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plataforma de una cadena de televisión líder con un total de </w:t>
      </w:r>
      <w:r w:rsidR="00BD1A10">
        <w:rPr>
          <w:rFonts w:ascii="Arial" w:eastAsia="Times New Roman" w:hAnsi="Arial" w:cs="Arial"/>
          <w:b/>
          <w:sz w:val="24"/>
          <w:szCs w:val="24"/>
          <w:lang w:eastAsia="es-ES"/>
        </w:rPr>
        <w:t>76,8</w:t>
      </w:r>
      <w:r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vistos, un 3</w:t>
      </w:r>
      <w:r w:rsidR="00BD1A1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Pr="00123240">
        <w:rPr>
          <w:rFonts w:ascii="Arial" w:eastAsia="Times New Roman" w:hAnsi="Arial" w:cs="Arial"/>
          <w:b/>
          <w:sz w:val="24"/>
          <w:szCs w:val="24"/>
          <w:lang w:eastAsia="es-ES"/>
        </w:rPr>
        <w:t>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respecto a 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2019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>, su tercer mejor resultado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Ha vuelto a superar las cifras de Atresplayer, la plataforma de su competidor, que ha anotado 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>59,1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A08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usuarios únicos, Mitele ha anotado 2,6 millones.</w:t>
      </w:r>
    </w:p>
    <w:p w:rsidR="008E4327" w:rsidRPr="00123240" w:rsidRDefault="008E4327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BD1A10" w:rsidRPr="00123240" w:rsidRDefault="008E4327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12324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Telecinco.es mejora un </w:t>
      </w:r>
      <w:r w:rsidR="00BD1A10" w:rsidRPr="0012324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15</w:t>
      </w:r>
      <w:r w:rsidRPr="0012324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% su consumo y vuelve a liderar entre las cadenas de televisión</w:t>
      </w:r>
    </w:p>
    <w:p w:rsidR="008E4327" w:rsidRDefault="008E4327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5B7E" w:rsidRDefault="005D57B9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D57B9">
        <w:rPr>
          <w:rFonts w:ascii="Arial" w:eastAsia="Times New Roman" w:hAnsi="Arial" w:cs="Arial"/>
          <w:b/>
          <w:sz w:val="24"/>
          <w:szCs w:val="24"/>
          <w:lang w:eastAsia="es-ES"/>
        </w:rPr>
        <w:t>Telecinco.</w:t>
      </w:r>
      <w:r w:rsidR="008E43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</w:t>
      </w:r>
      <w:r w:rsidR="008E43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>sido asimismo</w:t>
      </w:r>
      <w:r w:rsidR="008E43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8E4327" w:rsidRPr="00A3199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site</w:t>
      </w:r>
      <w:r w:rsidR="008E43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 canal de televisión con mayor consumo de vídeo digital con </w:t>
      </w:r>
      <w:r w:rsidR="00BD1A10" w:rsidRPr="00BD1A10">
        <w:rPr>
          <w:rFonts w:ascii="Arial" w:eastAsia="Times New Roman" w:hAnsi="Arial" w:cs="Arial"/>
          <w:b/>
          <w:sz w:val="24"/>
          <w:szCs w:val="24"/>
          <w:lang w:eastAsia="es-ES"/>
        </w:rPr>
        <w:t>27,8</w:t>
      </w:r>
      <w:r w:rsidR="008E4327"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vistos en </w:t>
      </w:r>
      <w:r w:rsidR="00633BB1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="008E4327"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</w:t>
      </w:r>
      <w:r w:rsidR="00BD1A10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8E4327"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>% más</w:t>
      </w:r>
      <w:r w:rsidR="008E43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 el mismo mes del pasado año. Ha marcado, además, una notable distancia sobre su rival, Antena3.com, después de que este haya registrado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 sólo 1,5 millones de vídeos vistos.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103B0">
        <w:rPr>
          <w:rFonts w:ascii="Arial" w:eastAsia="Times New Roman" w:hAnsi="Arial" w:cs="Arial"/>
          <w:sz w:val="24"/>
          <w:szCs w:val="24"/>
          <w:lang w:eastAsia="es-ES"/>
        </w:rPr>
        <w:t>ha registrado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5,7 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>millones de vídeos vistos</w:t>
      </w:r>
      <w:r w:rsidR="00BD1A10">
        <w:rPr>
          <w:rFonts w:ascii="Arial" w:eastAsia="Times New Roman" w:hAnsi="Arial" w:cs="Arial"/>
          <w:bCs/>
          <w:sz w:val="24"/>
          <w:szCs w:val="24"/>
          <w:lang w:eastAsia="es-ES"/>
        </w:rPr>
        <w:t>, muy por encima de La Sexta, con tan sólo 700.000 vídeos</w:t>
      </w:r>
      <w:r w:rsidR="008219C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A08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web del canal ha registrado en septiembre 3,4 millones de usuarios únicos.</w:t>
      </w:r>
    </w:p>
    <w:p w:rsidR="00AA08D6" w:rsidRDefault="00AA08D6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A08D6" w:rsidRPr="00AA08D6" w:rsidRDefault="00AA08D6" w:rsidP="00AA08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AA08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ha liderado el </w:t>
      </w:r>
      <w:r w:rsidRPr="00AA08D6">
        <w:rPr>
          <w:rFonts w:ascii="Arial" w:eastAsia="Times New Roman" w:hAnsi="Arial" w:cs="Arial"/>
          <w:sz w:val="24"/>
          <w:szCs w:val="24"/>
        </w:rPr>
        <w:t>tráfico del grupo con 10,1 millones de usuarios, un 11% más respecto al mismo mes del pasado año.</w:t>
      </w:r>
    </w:p>
    <w:p w:rsidR="000E5B7E" w:rsidRPr="00AA08D6" w:rsidRDefault="00AA08D6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A08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0E5B7E" w:rsidRPr="000E5B7E" w:rsidRDefault="008D08DA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ha </w:t>
      </w:r>
      <w:r w:rsidR="00AA08D6">
        <w:rPr>
          <w:rFonts w:ascii="Arial" w:eastAsia="Times New Roman" w:hAnsi="Arial" w:cs="Arial"/>
          <w:bCs/>
          <w:sz w:val="24"/>
          <w:szCs w:val="24"/>
          <w:lang w:eastAsia="es-ES"/>
        </w:rPr>
        <w:t>duplicado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cifras </w:t>
      </w:r>
      <w:r w:rsidRPr="008D08DA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plataforma para el público </w:t>
      </w:r>
      <w:r w:rsidRPr="008D08D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millenial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D08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hasta </w:t>
      </w:r>
      <w:r w:rsidR="00AA08D6">
        <w:rPr>
          <w:rFonts w:ascii="Arial" w:eastAsia="Times New Roman" w:hAnsi="Arial" w:cs="Arial"/>
          <w:b/>
          <w:sz w:val="24"/>
          <w:szCs w:val="24"/>
          <w:lang w:eastAsia="es-ES"/>
        </w:rPr>
        <w:t>lograr el tercer resultado más alto de su historia con 2,9 millones de vídeos vistos en PC.</w:t>
      </w:r>
    </w:p>
    <w:p w:rsidR="006040BF" w:rsidRDefault="006040BF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331AB" w:rsidRDefault="009C1EDC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C1EDC">
        <w:rPr>
          <w:rFonts w:ascii="Arial" w:eastAsia="Times New Roman" w:hAnsi="Arial" w:cs="Arial"/>
          <w:sz w:val="24"/>
          <w:szCs w:val="24"/>
          <w:lang w:eastAsia="es-ES"/>
        </w:rPr>
        <w:t>Igualmente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</w:t>
      </w:r>
      <w:r w:rsidR="009331AB" w:rsidRPr="00933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ivinit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9331AB">
        <w:rPr>
          <w:rFonts w:ascii="Arial" w:eastAsia="Times New Roman" w:hAnsi="Arial" w:cs="Arial"/>
          <w:sz w:val="24"/>
          <w:szCs w:val="24"/>
          <w:lang w:eastAsia="es-ES"/>
        </w:rPr>
        <w:t xml:space="preserve"> ha logrado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tercer mejor cifra histórica con 3,7 millones de </w:t>
      </w:r>
      <w:r w:rsidR="009331AB" w:rsidRPr="00933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usuarios únicos</w:t>
      </w:r>
      <w:r w:rsidR="009331AB">
        <w:rPr>
          <w:rFonts w:ascii="Arial" w:eastAsia="Times New Roman" w:hAnsi="Arial" w:cs="Arial"/>
          <w:sz w:val="24"/>
          <w:szCs w:val="24"/>
          <w:lang w:eastAsia="es-ES"/>
        </w:rPr>
        <w:t xml:space="preserve">, tras </w:t>
      </w:r>
      <w:r>
        <w:rPr>
          <w:rFonts w:ascii="Arial" w:eastAsia="Times New Roman" w:hAnsi="Arial" w:cs="Arial"/>
          <w:sz w:val="24"/>
          <w:szCs w:val="24"/>
          <w:lang w:eastAsia="es-ES"/>
        </w:rPr>
        <w:t>incrementar un 57%</w:t>
      </w:r>
      <w:r w:rsidR="009331AB">
        <w:rPr>
          <w:rFonts w:ascii="Arial" w:eastAsia="Times New Roman" w:hAnsi="Arial" w:cs="Arial"/>
          <w:sz w:val="24"/>
          <w:szCs w:val="24"/>
          <w:lang w:eastAsia="es-ES"/>
        </w:rPr>
        <w:t xml:space="preserve"> sus registros del mismo mes del año anterior.</w:t>
      </w:r>
    </w:p>
    <w:p w:rsidR="009331AB" w:rsidRDefault="009331AB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08D6" w:rsidRPr="009C1EDC" w:rsidRDefault="009331AB" w:rsidP="009C1EDC">
      <w:pPr>
        <w:spacing w:after="0" w:line="240" w:lineRule="auto"/>
        <w:ind w:right="-1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 los nuevos soportes digitales, </w:t>
      </w:r>
      <w:r w:rsidRPr="00933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diario informativo generalista del grupo </w:t>
      </w:r>
      <w:r w:rsidRPr="009C1EDC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9C1EDC" w:rsidRPr="009C1EDC">
        <w:rPr>
          <w:rFonts w:ascii="Arial" w:eastAsia="Times New Roman" w:hAnsi="Arial" w:cs="Arial"/>
          <w:sz w:val="24"/>
          <w:szCs w:val="24"/>
          <w:lang w:eastAsia="es-ES"/>
        </w:rPr>
        <w:t xml:space="preserve">concluido septiembre con 3,7 millones de usuarios, mientras que </w:t>
      </w:r>
      <w:r w:rsidR="009C1E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Uppers </w:t>
      </w:r>
      <w:r w:rsidR="009C1EDC" w:rsidRPr="009C1EDC">
        <w:rPr>
          <w:rFonts w:ascii="Arial" w:eastAsia="Times New Roman" w:hAnsi="Arial" w:cs="Arial"/>
          <w:sz w:val="24"/>
          <w:szCs w:val="24"/>
          <w:lang w:eastAsia="es-ES"/>
        </w:rPr>
        <w:t>casi ha duplicado sus usuarios por encima de 600.000 respecto a su dato del año pasado.</w:t>
      </w:r>
      <w:r w:rsidR="009C1E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Desmarque</w:t>
      </w:r>
      <w:r w:rsidR="009C1EDC" w:rsidRPr="009C1EDC">
        <w:rPr>
          <w:rFonts w:ascii="Arial" w:eastAsia="Times New Roman" w:hAnsi="Arial" w:cs="Arial"/>
          <w:sz w:val="24"/>
          <w:szCs w:val="24"/>
          <w:lang w:eastAsia="es-ES"/>
        </w:rPr>
        <w:t>, por último, ha obtenido 5,2 millones de usuarios, lo que supone el tercer mejor dato desde su incorporación al universo digital de Mediaset España.</w:t>
      </w:r>
    </w:p>
    <w:p w:rsidR="009331AB" w:rsidRPr="009C1EDC" w:rsidRDefault="009331A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331AB" w:rsidRPr="009C1EDC" w:rsidSect="008219C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22" w:rsidRDefault="00926822" w:rsidP="00B23904">
      <w:pPr>
        <w:spacing w:after="0" w:line="240" w:lineRule="auto"/>
      </w:pPr>
      <w:r>
        <w:separator/>
      </w:r>
    </w:p>
  </w:endnote>
  <w:endnote w:type="continuationSeparator" w:id="0">
    <w:p w:rsidR="00926822" w:rsidRDefault="0092682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22" w:rsidRDefault="00926822" w:rsidP="00B23904">
      <w:pPr>
        <w:spacing w:after="0" w:line="240" w:lineRule="auto"/>
      </w:pPr>
      <w:r>
        <w:separator/>
      </w:r>
    </w:p>
  </w:footnote>
  <w:footnote w:type="continuationSeparator" w:id="0">
    <w:p w:rsidR="00926822" w:rsidRDefault="0092682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65E7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75D46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3B44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5B7E"/>
    <w:rsid w:val="000E7B34"/>
    <w:rsid w:val="000F6359"/>
    <w:rsid w:val="0010016D"/>
    <w:rsid w:val="00102F0B"/>
    <w:rsid w:val="0010628F"/>
    <w:rsid w:val="0011131C"/>
    <w:rsid w:val="001202C2"/>
    <w:rsid w:val="00123240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B5390"/>
    <w:rsid w:val="001C008B"/>
    <w:rsid w:val="001C19F7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3EB"/>
    <w:rsid w:val="00323407"/>
    <w:rsid w:val="00324271"/>
    <w:rsid w:val="0032471C"/>
    <w:rsid w:val="0032560C"/>
    <w:rsid w:val="00326EC3"/>
    <w:rsid w:val="0033013A"/>
    <w:rsid w:val="003340D8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0BF"/>
    <w:rsid w:val="006045DD"/>
    <w:rsid w:val="0061156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3BB1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14CB"/>
    <w:rsid w:val="006F3E46"/>
    <w:rsid w:val="006F4E9B"/>
    <w:rsid w:val="006F72D0"/>
    <w:rsid w:val="006F7808"/>
    <w:rsid w:val="0070380F"/>
    <w:rsid w:val="00704381"/>
    <w:rsid w:val="0070558A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3FC8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4E77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8DA"/>
    <w:rsid w:val="008D0E96"/>
    <w:rsid w:val="008D2355"/>
    <w:rsid w:val="008E2C32"/>
    <w:rsid w:val="008E4327"/>
    <w:rsid w:val="008E748A"/>
    <w:rsid w:val="008F26F0"/>
    <w:rsid w:val="008F46BE"/>
    <w:rsid w:val="008F4CEE"/>
    <w:rsid w:val="00901F6C"/>
    <w:rsid w:val="009048B6"/>
    <w:rsid w:val="00915C98"/>
    <w:rsid w:val="00917841"/>
    <w:rsid w:val="009211C4"/>
    <w:rsid w:val="00921B04"/>
    <w:rsid w:val="00922D65"/>
    <w:rsid w:val="00926822"/>
    <w:rsid w:val="009268C4"/>
    <w:rsid w:val="00930D26"/>
    <w:rsid w:val="00932E20"/>
    <w:rsid w:val="009331AB"/>
    <w:rsid w:val="00942CFF"/>
    <w:rsid w:val="00952E8D"/>
    <w:rsid w:val="00956F81"/>
    <w:rsid w:val="00960906"/>
    <w:rsid w:val="009613D2"/>
    <w:rsid w:val="009640D1"/>
    <w:rsid w:val="0096600E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1EDC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199A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08D6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715C"/>
    <w:rsid w:val="00B44137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9F"/>
    <w:rsid w:val="00BA65AD"/>
    <w:rsid w:val="00BB09B6"/>
    <w:rsid w:val="00BB5AD2"/>
    <w:rsid w:val="00BB7D73"/>
    <w:rsid w:val="00BC27C4"/>
    <w:rsid w:val="00BC647E"/>
    <w:rsid w:val="00BC6DBC"/>
    <w:rsid w:val="00BD1A10"/>
    <w:rsid w:val="00BD413F"/>
    <w:rsid w:val="00BD4E59"/>
    <w:rsid w:val="00BD6096"/>
    <w:rsid w:val="00BD613C"/>
    <w:rsid w:val="00BE06E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0CA"/>
    <w:rsid w:val="00E55319"/>
    <w:rsid w:val="00E6352E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172"/>
    <w:rsid w:val="00EA5625"/>
    <w:rsid w:val="00EA6962"/>
    <w:rsid w:val="00EB1D5B"/>
    <w:rsid w:val="00EB31D3"/>
    <w:rsid w:val="00EC54CA"/>
    <w:rsid w:val="00EC596B"/>
    <w:rsid w:val="00EC730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3DD0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8747-0637-497C-9AB2-B5DB5315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2020-03-09T09:59:00Z</cp:lastPrinted>
  <dcterms:created xsi:type="dcterms:W3CDTF">2020-10-19T18:28:00Z</dcterms:created>
  <dcterms:modified xsi:type="dcterms:W3CDTF">2020-10-19T19:52:00Z</dcterms:modified>
</cp:coreProperties>
</file>