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4022742</wp:posOffset>
            </wp:positionH>
            <wp:positionV relativeFrom="margin">
              <wp:posOffset>-353231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C71E7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C71E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10, domingo 11 y lunes 12</w:t>
      </w:r>
      <w:r w:rsidR="0084767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1F67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23DE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Telecinco, cadena </w:t>
      </w:r>
      <w:r w:rsidR="004227B7" w:rsidRPr="00323DE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más vista</w:t>
      </w:r>
      <w:r w:rsidRPr="00323DE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puente de la Hispanidad con nuevo récord de ‘La Isla de las Tentaciones’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CC560A" w:rsidRDefault="00BA3E4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firmó su mejor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prime time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dominical de los últimos cuatro meses. </w:t>
      </w:r>
      <w:r w:rsidR="001F67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rozó</w:t>
      </w:r>
      <w:r w:rsidR="00323D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domingo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3M de espectadores, con un 21% de </w:t>
      </w:r>
      <w:r w:rsidR="004227B7" w:rsidRPr="00323DE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9</w:t>
      </w:r>
      <w:r w:rsidR="001F67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sobre Antena 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franja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26,4% en el </w:t>
      </w:r>
      <w:r w:rsidR="004227B7" w:rsidRPr="00323DE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arrasó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jóvenes de 16-34 años con un </w:t>
      </w:r>
      <w:r w:rsidR="00CC5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43,6</w:t>
      </w:r>
      <w:r w:rsidR="00422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845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F456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BA3E4E" w:rsidRDefault="00BA3E4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ediciones dominicales de Informativos Telecinco fueron lo más visto en sus respectivos horarios</w:t>
      </w:r>
      <w:r w:rsidR="00967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0A761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Deluxe’ volvió a dominar la noche del sábado, jornada en la que ‘Viva la Vida’ </w:t>
      </w:r>
      <w:r w:rsidR="00E466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la tarde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emisión más vista desde mayo con casi 1,8M y un 15,9%</w:t>
      </w:r>
      <w:r w:rsidR="009B5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16874" w:rsidRDefault="00764311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fin de semana, con un 14,7% el sábado y un 14,5%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1842"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>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11,4% y el 9,8%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>, respectivamente,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66A7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competidor. Además, 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>también lideró el Día de la Hispanidad</w:t>
      </w:r>
      <w:r w:rsidR="00E466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 13,5%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 frente al 12,8% de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Un puente en el que brilló nuevamente 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Tentaciones’, emisión de entretenimiento más vista de las tres jornadas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récord: 2.980.000 espectadores, un 21% de </w:t>
      </w:r>
      <w:r w:rsidRPr="00B9184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siguieron la entrega emitida el 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lideró ampliamente su franja de emisión con 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>más de 9 puntos de ventaja sobre Antena 3, que promedió un 11,5%.</w:t>
      </w:r>
    </w:p>
    <w:p w:rsidR="007B3F2F" w:rsidRDefault="007B3F2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3F2F" w:rsidRDefault="007B3F2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B6E11">
            <wp:simplePos x="0" y="0"/>
            <wp:positionH relativeFrom="page">
              <wp:align>center</wp:align>
            </wp:positionH>
            <wp:positionV relativeFrom="margin">
              <wp:posOffset>6457052</wp:posOffset>
            </wp:positionV>
            <wp:extent cx="4675505" cy="23088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F2F" w:rsidRDefault="007B3F2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3F2F" w:rsidRDefault="007B3F2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3F2F" w:rsidRDefault="007B3F2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560A" w:rsidRDefault="00B91842" w:rsidP="00CC560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espacio marcó el </w:t>
      </w:r>
      <w:r w:rsidRPr="00B91842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las 23:23 horas con </w:t>
      </w:r>
      <w:r w:rsidRPr="001F670F">
        <w:rPr>
          <w:rFonts w:ascii="Arial" w:eastAsia="Times New Roman" w:hAnsi="Arial" w:cs="Arial"/>
          <w:sz w:val="24"/>
          <w:szCs w:val="24"/>
          <w:lang w:eastAsia="es-ES"/>
        </w:rPr>
        <w:t>3.583.000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Pr="001F670F">
        <w:rPr>
          <w:rFonts w:ascii="Arial" w:eastAsia="Times New Roman" w:hAnsi="Arial" w:cs="Arial"/>
          <w:sz w:val="24"/>
          <w:szCs w:val="24"/>
          <w:lang w:eastAsia="es-ES"/>
        </w:rPr>
        <w:t xml:space="preserve"> (24,1%)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Además, volvió a exhibir su excelente perfil al crecer hasta el 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26,4% en el </w:t>
      </w:r>
      <w:r w:rsidRPr="00B91842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B918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45697">
        <w:rPr>
          <w:rFonts w:ascii="Arial" w:eastAsia="Times New Roman" w:hAnsi="Arial" w:cs="Arial"/>
          <w:sz w:val="24"/>
          <w:szCs w:val="24"/>
          <w:lang w:eastAsia="es-ES"/>
        </w:rPr>
        <w:t xml:space="preserve">frente al 10,9% de su rival, </w:t>
      </w:r>
      <w:r w:rsidR="00CC560A">
        <w:rPr>
          <w:rFonts w:ascii="Arial" w:eastAsia="Times New Roman" w:hAnsi="Arial" w:cs="Arial"/>
          <w:sz w:val="24"/>
          <w:szCs w:val="24"/>
          <w:lang w:eastAsia="es-ES"/>
        </w:rPr>
        <w:t xml:space="preserve">y arrasó entre los </w:t>
      </w:r>
      <w:r w:rsidR="00CC560A" w:rsidRPr="00CC560A">
        <w:rPr>
          <w:rFonts w:ascii="Arial" w:eastAsia="Times New Roman" w:hAnsi="Arial" w:cs="Arial"/>
          <w:b/>
          <w:sz w:val="24"/>
          <w:szCs w:val="24"/>
          <w:lang w:eastAsia="es-ES"/>
        </w:rPr>
        <w:t>jóvenes de 16-34 años con un 43,6%</w:t>
      </w:r>
      <w:r w:rsidR="00CC560A"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CC560A" w:rsidRPr="00CC560A">
        <w:rPr>
          <w:rFonts w:ascii="Arial" w:eastAsia="Times New Roman" w:hAnsi="Arial" w:cs="Arial"/>
          <w:sz w:val="24"/>
          <w:szCs w:val="24"/>
          <w:lang w:eastAsia="es-ES"/>
        </w:rPr>
        <w:t xml:space="preserve">9,8% </w:t>
      </w:r>
      <w:r w:rsidR="00CC560A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CC560A" w:rsidRPr="00CC56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560A">
        <w:rPr>
          <w:rFonts w:ascii="Arial" w:eastAsia="Times New Roman" w:hAnsi="Arial" w:cs="Arial"/>
          <w:sz w:val="24"/>
          <w:szCs w:val="24"/>
          <w:lang w:eastAsia="es-ES"/>
        </w:rPr>
        <w:t>su competidor.</w:t>
      </w:r>
    </w:p>
    <w:p w:rsidR="00CC560A" w:rsidRDefault="00CC560A" w:rsidP="00CC560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1842" w:rsidRDefault="00CC560A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</w:t>
      </w:r>
      <w:r w:rsidR="0096752B"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Telecinco 21:00 horas</w:t>
      </w:r>
      <w:r w:rsidR="009675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752B"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lideró su franja</w:t>
      </w:r>
      <w:r w:rsidR="0096752B">
        <w:rPr>
          <w:rFonts w:ascii="Arial" w:eastAsia="Times New Roman" w:hAnsi="Arial" w:cs="Arial"/>
          <w:sz w:val="24"/>
          <w:szCs w:val="24"/>
          <w:lang w:eastAsia="es-ES"/>
        </w:rPr>
        <w:t xml:space="preserve"> con más de 2M de espectadores y un 13,9%, 2,7 puntos más que Antena 3, que marcó un 11,2%. Como resultado, Telecinco firmó su </w:t>
      </w:r>
      <w:r w:rsidR="0096752B" w:rsidRPr="009675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96752B" w:rsidRPr="0096752B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96752B" w:rsidRPr="009675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dominical de los últimos cuatro meses </w:t>
      </w:r>
      <w:r w:rsidR="0096752B">
        <w:rPr>
          <w:rFonts w:ascii="Arial" w:eastAsia="Times New Roman" w:hAnsi="Arial" w:cs="Arial"/>
          <w:sz w:val="24"/>
          <w:szCs w:val="24"/>
          <w:lang w:eastAsia="es-ES"/>
        </w:rPr>
        <w:t xml:space="preserve">(desde el pasado 7 de junio) con un 17,1%, frente al 10,5% de su rival. También encabezó el </w:t>
      </w:r>
      <w:r w:rsidR="0096752B" w:rsidRPr="0096752B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96752B">
        <w:rPr>
          <w:rFonts w:ascii="Arial" w:eastAsia="Times New Roman" w:hAnsi="Arial" w:cs="Arial"/>
          <w:sz w:val="24"/>
          <w:szCs w:val="24"/>
          <w:lang w:eastAsia="es-ES"/>
        </w:rPr>
        <w:t>, con un 18,1%, frente al 10,7% de su competidor.</w:t>
      </w:r>
    </w:p>
    <w:p w:rsidR="00AC569E" w:rsidRDefault="00AC569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1842" w:rsidRDefault="00BA3E4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encabezó el resto de franjas de la jornada: el </w:t>
      </w:r>
      <w:r w:rsidR="00B91842" w:rsidRPr="00AC569E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 con un 13,4%, 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 xml:space="preserve">frente al 9,5% de Antena 3; 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91842"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>con un 12,1%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>, frente al 7,8% de su competidor;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B91842"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 con un 13,6%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 xml:space="preserve">, frente al 11,3% de su </w:t>
      </w:r>
      <w:r w:rsidR="00F45697">
        <w:rPr>
          <w:rFonts w:ascii="Arial" w:eastAsia="Times New Roman" w:hAnsi="Arial" w:cs="Arial"/>
          <w:sz w:val="24"/>
          <w:szCs w:val="24"/>
          <w:lang w:eastAsia="es-ES"/>
        </w:rPr>
        <w:t>rival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="00B91842"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1842">
        <w:rPr>
          <w:rFonts w:ascii="Arial" w:eastAsia="Times New Roman" w:hAnsi="Arial" w:cs="Arial"/>
          <w:sz w:val="24"/>
          <w:szCs w:val="24"/>
          <w:lang w:eastAsia="es-ES"/>
        </w:rPr>
        <w:t>con un 12,8%</w:t>
      </w:r>
      <w:r w:rsidR="00AC569E">
        <w:rPr>
          <w:rFonts w:ascii="Arial" w:eastAsia="Times New Roman" w:hAnsi="Arial" w:cs="Arial"/>
          <w:sz w:val="24"/>
          <w:szCs w:val="24"/>
          <w:lang w:eastAsia="es-ES"/>
        </w:rPr>
        <w:t>, frente al 9,2% de Antena 3.</w:t>
      </w:r>
    </w:p>
    <w:p w:rsidR="00AC569E" w:rsidRDefault="00AC569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569E" w:rsidRDefault="00AC569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Lideraron sus respectivas franjas la reposición de </w:t>
      </w:r>
      <w:r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‘Idol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12,3% y 650.000</w:t>
      </w:r>
      <w:r w:rsidRPr="00AC56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mañana; </w:t>
      </w:r>
      <w:r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17,4% y más de 1,5M, e </w:t>
      </w:r>
      <w:r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16% y más de 1,9M en la sobremesa; y </w:t>
      </w:r>
      <w:r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12,3% y más de 1,5M en la tarde.</w:t>
      </w:r>
    </w:p>
    <w:p w:rsidR="00725896" w:rsidRDefault="0072589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5896" w:rsidRDefault="0072589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72589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5,9% en total día </w:t>
      </w:r>
      <w:r w:rsidRPr="00725896">
        <w:rPr>
          <w:rFonts w:ascii="Arial" w:eastAsia="Times New Roman" w:hAnsi="Arial" w:cs="Arial"/>
          <w:b/>
          <w:sz w:val="24"/>
          <w:szCs w:val="24"/>
          <w:lang w:eastAsia="es-ES"/>
        </w:rPr>
        <w:t>superó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5,1%. Destacó en el </w:t>
      </w:r>
      <w:r w:rsidRPr="00F45697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emisión del partido de </w:t>
      </w:r>
      <w:r w:rsidRPr="00725896">
        <w:rPr>
          <w:rFonts w:ascii="Arial" w:eastAsia="Times New Roman" w:hAnsi="Arial" w:cs="Arial"/>
          <w:b/>
          <w:sz w:val="24"/>
          <w:szCs w:val="24"/>
          <w:lang w:eastAsia="es-ES"/>
        </w:rPr>
        <w:t>UEFA Nations League entre Francia y Portugal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880.000 espectadores y un 5,9%, superando durante su emisión a su competidor, que anotó un 5,3%. A continuación, </w:t>
      </w:r>
      <w:r w:rsidRPr="0072589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un 7,3% y 810.000 y amplió la distancia sobre La Sexta, que promedió un 4,5%.</w:t>
      </w:r>
    </w:p>
    <w:p w:rsidR="001F670F" w:rsidRDefault="001F670F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569E" w:rsidRPr="00F1757B" w:rsidRDefault="00BA3E4E" w:rsidP="00AC56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Audiencias sábado: e</w:t>
      </w:r>
      <w:r w:rsidR="00AC569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misión más vista de ‘Viva la Vida’ de los últimos cinco meses</w:t>
      </w:r>
    </w:p>
    <w:p w:rsidR="00AC569E" w:rsidRDefault="00AC569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670F" w:rsidRDefault="00AC569E" w:rsidP="001F67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AC569E">
        <w:rPr>
          <w:rFonts w:ascii="Arial" w:eastAsia="Times New Roman" w:hAnsi="Arial" w:cs="Arial"/>
          <w:b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dominó un sábado más la noche con una media del 18,4% y casi 1,7M de espectadores, superando</w:t>
      </w:r>
      <w:r w:rsidR="00725896">
        <w:rPr>
          <w:rFonts w:ascii="Arial" w:eastAsia="Times New Roman" w:hAnsi="Arial" w:cs="Arial"/>
          <w:sz w:val="24"/>
          <w:szCs w:val="24"/>
          <w:lang w:eastAsia="es-ES"/>
        </w:rPr>
        <w:t xml:space="preserve"> durante su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casi 8 puntos a Antena 3, que promedió un 10,7%.</w:t>
      </w:r>
      <w:r w:rsidR="00725896">
        <w:rPr>
          <w:rFonts w:ascii="Arial" w:eastAsia="Times New Roman" w:hAnsi="Arial" w:cs="Arial"/>
          <w:sz w:val="24"/>
          <w:szCs w:val="24"/>
          <w:lang w:eastAsia="es-ES"/>
        </w:rPr>
        <w:t xml:space="preserve"> Además, lideraron sus respectivas franjas </w:t>
      </w:r>
      <w:r w:rsidR="00725896" w:rsidRPr="00725896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 w:rsidR="00725896">
        <w:rPr>
          <w:rFonts w:ascii="Arial" w:eastAsia="Times New Roman" w:hAnsi="Arial" w:cs="Arial"/>
          <w:sz w:val="24"/>
          <w:szCs w:val="24"/>
          <w:lang w:eastAsia="es-ES"/>
        </w:rPr>
        <w:t>, con un 16,8% y casi 1,4M de espectadores</w:t>
      </w:r>
      <w:r w:rsidR="0027034C">
        <w:rPr>
          <w:rFonts w:ascii="Arial" w:eastAsia="Times New Roman" w:hAnsi="Arial" w:cs="Arial"/>
          <w:sz w:val="24"/>
          <w:szCs w:val="24"/>
          <w:lang w:eastAsia="es-ES"/>
        </w:rPr>
        <w:t>, frente al 11% de su competidor</w:t>
      </w:r>
      <w:r w:rsidR="00725896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725896" w:rsidRPr="00725896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725896">
        <w:rPr>
          <w:rFonts w:ascii="Arial" w:eastAsia="Times New Roman" w:hAnsi="Arial" w:cs="Arial"/>
          <w:sz w:val="24"/>
          <w:szCs w:val="24"/>
          <w:lang w:eastAsia="es-ES"/>
        </w:rPr>
        <w:t>, con un 15,9% y casi 1,8M, su emisión más vista desde el pasado 17 de mayo.</w:t>
      </w:r>
      <w:r w:rsidR="0027034C">
        <w:rPr>
          <w:rFonts w:ascii="Arial" w:eastAsia="Times New Roman" w:hAnsi="Arial" w:cs="Arial"/>
          <w:sz w:val="24"/>
          <w:szCs w:val="24"/>
          <w:lang w:eastAsia="es-ES"/>
        </w:rPr>
        <w:t xml:space="preserve"> Superó el 12,5% promediado por su rival.</w:t>
      </w:r>
    </w:p>
    <w:p w:rsidR="0027034C" w:rsidRDefault="0027034C" w:rsidP="001F67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27034C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8B777F">
        <w:rPr>
          <w:rFonts w:ascii="Arial" w:eastAsia="Times New Roman" w:hAnsi="Arial" w:cs="Arial"/>
          <w:sz w:val="24"/>
          <w:szCs w:val="24"/>
          <w:lang w:eastAsia="es-ES"/>
        </w:rPr>
        <w:t xml:space="preserve">, líder del sábado, fue, además,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comercial líder del </w:t>
      </w:r>
      <w:r w:rsidRPr="0027034C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14,3%</w:t>
      </w:r>
      <w:r w:rsidR="008B777F">
        <w:rPr>
          <w:rFonts w:ascii="Arial" w:eastAsia="Times New Roman" w:hAnsi="Arial" w:cs="Arial"/>
          <w:sz w:val="24"/>
          <w:szCs w:val="24"/>
          <w:lang w:eastAsia="es-ES"/>
        </w:rPr>
        <w:t xml:space="preserve">. Encabezó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en términos absolutos el </w:t>
      </w:r>
      <w:r w:rsidRPr="0027034C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19,8%; el </w:t>
      </w:r>
      <w:r w:rsidRPr="0027034C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14,9%; la </w:t>
      </w:r>
      <w:r w:rsidRPr="0027034C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14,8%; y la </w:t>
      </w:r>
      <w:r w:rsidRPr="0027034C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17,4%.</w:t>
      </w:r>
      <w:r w:rsidR="00B46E30"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96752B">
      <w:footerReference w:type="default" r:id="rId9"/>
      <w:pgSz w:w="11906" w:h="16838"/>
      <w:pgMar w:top="1417" w:right="1558" w:bottom="15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15" w:rsidRDefault="00517A15" w:rsidP="00B23904">
      <w:pPr>
        <w:spacing w:after="0" w:line="240" w:lineRule="auto"/>
      </w:pPr>
      <w:r>
        <w:separator/>
      </w:r>
    </w:p>
  </w:endnote>
  <w:endnote w:type="continuationSeparator" w:id="0">
    <w:p w:rsidR="00517A15" w:rsidRDefault="00517A1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15" w:rsidRDefault="00517A15" w:rsidP="00B23904">
      <w:pPr>
        <w:spacing w:after="0" w:line="240" w:lineRule="auto"/>
      </w:pPr>
      <w:r>
        <w:separator/>
      </w:r>
    </w:p>
  </w:footnote>
  <w:footnote w:type="continuationSeparator" w:id="0">
    <w:p w:rsidR="00517A15" w:rsidRDefault="00517A1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5A70"/>
    <w:rsid w:val="0012625C"/>
    <w:rsid w:val="00130D93"/>
    <w:rsid w:val="00131A59"/>
    <w:rsid w:val="00131F60"/>
    <w:rsid w:val="0013498A"/>
    <w:rsid w:val="0013598B"/>
    <w:rsid w:val="001414EE"/>
    <w:rsid w:val="001423A6"/>
    <w:rsid w:val="001424CB"/>
    <w:rsid w:val="00143BEF"/>
    <w:rsid w:val="00143C92"/>
    <w:rsid w:val="00143E19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3DEF"/>
    <w:rsid w:val="00324271"/>
    <w:rsid w:val="0032471C"/>
    <w:rsid w:val="0032560C"/>
    <w:rsid w:val="00326EC3"/>
    <w:rsid w:val="003273CC"/>
    <w:rsid w:val="0033013A"/>
    <w:rsid w:val="00332C4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0A79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3F2F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7122"/>
    <w:rsid w:val="00812C2B"/>
    <w:rsid w:val="00815E5F"/>
    <w:rsid w:val="008162C6"/>
    <w:rsid w:val="0082119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B777F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3E4E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A628E"/>
    <w:rsid w:val="00CB4E3C"/>
    <w:rsid w:val="00CB578A"/>
    <w:rsid w:val="00CB6A94"/>
    <w:rsid w:val="00CB71DF"/>
    <w:rsid w:val="00CC052A"/>
    <w:rsid w:val="00CC560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292C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3427-8D48-497F-96D6-8D6360CB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32</cp:revision>
  <cp:lastPrinted>2020-03-09T09:59:00Z</cp:lastPrinted>
  <dcterms:created xsi:type="dcterms:W3CDTF">2020-10-13T07:49:00Z</dcterms:created>
  <dcterms:modified xsi:type="dcterms:W3CDTF">2020-10-13T09:22:00Z</dcterms:modified>
</cp:coreProperties>
</file>