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4030980</wp:posOffset>
            </wp:positionH>
            <wp:positionV relativeFrom="margin">
              <wp:posOffset>-454660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B05E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B05E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7</w:t>
      </w:r>
      <w:r w:rsidR="00332C4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OCTUBRE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82119E" w:rsidRDefault="00332C4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0" w:name="_GoBack"/>
      <w:r w:rsidRPr="00036B1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</w:t>
      </w:r>
      <w:r w:rsidRPr="0082119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AB05E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firma su mejor miércoles de los últimos </w:t>
      </w:r>
      <w:r w:rsidR="00933E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cuatro años sin eventos deportivos con récord de </w:t>
      </w:r>
      <w:r w:rsidR="00933EA2" w:rsidRPr="004378B7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share</w:t>
      </w:r>
      <w:r w:rsidR="00933EA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‘La Isla de las Tentaciones’</w:t>
      </w:r>
      <w:r w:rsidR="004378B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líder de la noche y emisión más vista del día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82119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</w:t>
      </w:r>
      <w:r w:rsidR="00437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encabezó la jornada con un 17,4% y anotó el segundo mejor </w:t>
      </w:r>
      <w:r w:rsidR="004378B7" w:rsidRPr="004378B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4378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en este día de la semana con un 17,3%</w:t>
      </w:r>
      <w:r w:rsidRPr="00036B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.</w:t>
      </w:r>
    </w:p>
    <w:p w:rsidR="00E737A9" w:rsidRDefault="00E737A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E737A9" w:rsidRPr="00E737A9" w:rsidRDefault="00E737A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‘La Isla de las Tentaciones’ arrasó en el </w:t>
      </w:r>
      <w:proofErr w:type="gramStart"/>
      <w:r w:rsidRPr="00E737A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comercial con casi un 30% de share y entre los jóvenes de 16-34 años, con un 47,4%, con más de 40 puntos de ventaja sobre Antena 3.</w:t>
      </w:r>
    </w:p>
    <w:p w:rsidR="009B5604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4378B7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 firmó su emisión más vista desde mayo con más de 2,2M de espectadores y un 18,7%</w:t>
      </w:r>
      <w:r w:rsidR="009B5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D05FA" w:rsidRDefault="004378B7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Ni </w:t>
      </w:r>
      <w:r w:rsidR="00D562DD">
        <w:rPr>
          <w:rFonts w:ascii="Arial" w:eastAsia="Times New Roman" w:hAnsi="Arial" w:cs="Arial"/>
          <w:sz w:val="24"/>
          <w:szCs w:val="24"/>
          <w:lang w:eastAsia="es-ES"/>
        </w:rPr>
        <w:t>el fútbol de</w:t>
      </w:r>
      <w:r w:rsidR="00BD05FA">
        <w:rPr>
          <w:rFonts w:ascii="Arial" w:eastAsia="Times New Roman" w:hAnsi="Arial" w:cs="Arial"/>
          <w:sz w:val="24"/>
          <w:szCs w:val="24"/>
          <w:lang w:eastAsia="es-ES"/>
        </w:rPr>
        <w:t xml:space="preserve"> La Roja</w:t>
      </w:r>
      <w:r>
        <w:rPr>
          <w:rFonts w:ascii="Arial" w:eastAsia="Times New Roman" w:hAnsi="Arial" w:cs="Arial"/>
          <w:sz w:val="24"/>
          <w:szCs w:val="24"/>
          <w:lang w:eastAsia="es-ES"/>
        </w:rPr>
        <w:t>, ni la ficción</w:t>
      </w:r>
      <w:r w:rsidR="00BD05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7622">
        <w:rPr>
          <w:rFonts w:ascii="Arial" w:eastAsia="Times New Roman" w:hAnsi="Arial" w:cs="Arial"/>
          <w:sz w:val="24"/>
          <w:szCs w:val="24"/>
          <w:lang w:eastAsia="es-ES"/>
        </w:rPr>
        <w:t>internacional y nacional</w:t>
      </w:r>
      <w:r w:rsidR="00BD05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2D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A17622">
        <w:rPr>
          <w:rFonts w:ascii="Arial" w:eastAsia="Times New Roman" w:hAnsi="Arial" w:cs="Arial"/>
          <w:sz w:val="24"/>
          <w:szCs w:val="24"/>
          <w:lang w:eastAsia="es-ES"/>
        </w:rPr>
        <w:t xml:space="preserve"> estreno</w:t>
      </w:r>
      <w:r w:rsidR="00D8436D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Isla de las Tentaciones’ </w:t>
      </w:r>
      <w:r>
        <w:rPr>
          <w:rFonts w:ascii="Arial" w:eastAsia="Times New Roman" w:hAnsi="Arial" w:cs="Arial"/>
          <w:sz w:val="24"/>
          <w:szCs w:val="24"/>
          <w:lang w:eastAsia="es-ES"/>
        </w:rPr>
        <w:t>continúa su senda triunfal</w:t>
      </w:r>
      <w:r w:rsidR="00BD05FA">
        <w:rPr>
          <w:rFonts w:ascii="Arial" w:eastAsia="Times New Roman" w:hAnsi="Arial" w:cs="Arial"/>
          <w:sz w:val="24"/>
          <w:szCs w:val="24"/>
          <w:lang w:eastAsia="es-ES"/>
        </w:rPr>
        <w:t xml:space="preserve"> y firmó ayer un </w:t>
      </w:r>
      <w:proofErr w:type="gramStart"/>
      <w:r w:rsidR="00BD05FA"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>nuevo récord</w:t>
      </w:r>
      <w:proofErr w:type="gramEnd"/>
      <w:r w:rsidR="00BD05FA"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D05FA" w:rsidRPr="00BD05F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BD05FA">
        <w:rPr>
          <w:rFonts w:ascii="Arial" w:eastAsia="Times New Roman" w:hAnsi="Arial" w:cs="Arial"/>
          <w:sz w:val="24"/>
          <w:szCs w:val="24"/>
          <w:lang w:eastAsia="es-ES"/>
        </w:rPr>
        <w:t xml:space="preserve"> en su quinta entrega. Con un </w:t>
      </w:r>
      <w:r w:rsidR="00BD05FA"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>22,6% y casi 2,7M de espectadores</w:t>
      </w:r>
      <w:r w:rsidR="00BD05FA">
        <w:rPr>
          <w:rFonts w:ascii="Arial" w:eastAsia="Times New Roman" w:hAnsi="Arial" w:cs="Arial"/>
          <w:sz w:val="24"/>
          <w:szCs w:val="24"/>
          <w:lang w:eastAsia="es-ES"/>
        </w:rPr>
        <w:t xml:space="preserve">, el programa conducido por Sandra Barneda </w:t>
      </w:r>
      <w:r w:rsidR="00BD05FA"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>lideró cómodamente su franja de emisión</w:t>
      </w:r>
      <w:r w:rsidR="00BD05FA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BD05FA"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>más de 7 puntos de ventaja sobre Antena 3</w:t>
      </w:r>
      <w:r w:rsidR="00BD05FA"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un 15,4% con una nueva entrega de ‘Mujer’, que firmó un 15,9% y 2M. </w:t>
      </w:r>
    </w:p>
    <w:p w:rsidR="00BD05FA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7A9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volvió a exhibir un excelente perfil comercial al firmar un 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29,9% en el </w:t>
      </w:r>
      <w:proofErr w:type="gramStart"/>
      <w:r w:rsidRPr="00BD05FA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B5CF5">
        <w:rPr>
          <w:rFonts w:ascii="Arial" w:eastAsia="Times New Roman" w:hAnsi="Arial" w:cs="Arial"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más que su competidor</w:t>
      </w:r>
      <w:r w:rsidR="002B5CF5">
        <w:rPr>
          <w:rFonts w:ascii="Arial" w:eastAsia="Times New Roman" w:hAnsi="Arial" w:cs="Arial"/>
          <w:sz w:val="24"/>
          <w:szCs w:val="24"/>
          <w:lang w:eastAsia="es-ES"/>
        </w:rPr>
        <w:t>, que anotó un 10,7%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Además, volvió a arrasar entre los 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jóvenes de 16-34 años, con un </w:t>
      </w:r>
      <w:r w:rsidR="00E737A9" w:rsidRPr="00E737A9">
        <w:rPr>
          <w:rFonts w:ascii="Arial" w:eastAsia="Times New Roman" w:hAnsi="Arial" w:cs="Arial"/>
          <w:b/>
          <w:sz w:val="24"/>
          <w:szCs w:val="24"/>
          <w:lang w:eastAsia="es-ES"/>
        </w:rPr>
        <w:t>47</w:t>
      </w:r>
      <w:r w:rsidRPr="00E737A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737A9" w:rsidRPr="00E737A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una venta</w:t>
      </w:r>
      <w:r w:rsidR="00125A70">
        <w:rPr>
          <w:rFonts w:ascii="Arial" w:eastAsia="Times New Roman" w:hAnsi="Arial" w:cs="Arial"/>
          <w:sz w:val="24"/>
          <w:szCs w:val="24"/>
          <w:lang w:eastAsia="es-ES"/>
        </w:rPr>
        <w:t>j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de </w:t>
      </w:r>
      <w:r w:rsidR="00E737A9">
        <w:rPr>
          <w:rFonts w:ascii="Arial" w:eastAsia="Times New Roman" w:hAnsi="Arial" w:cs="Arial"/>
          <w:sz w:val="24"/>
          <w:szCs w:val="24"/>
          <w:lang w:eastAsia="es-ES"/>
        </w:rPr>
        <w:t>más de 40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sobre su rival</w:t>
      </w:r>
      <w:r w:rsidR="00E737A9">
        <w:rPr>
          <w:rFonts w:ascii="Arial" w:eastAsia="Times New Roman" w:hAnsi="Arial" w:cs="Arial"/>
          <w:sz w:val="24"/>
          <w:szCs w:val="24"/>
          <w:lang w:eastAsia="es-ES"/>
        </w:rPr>
        <w:t>, que marcó un 6,7%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05FA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05FA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>la primera parte 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‘La Isla de las Tentaciones: Express’,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rozó los 3M de espectadores y</w:t>
      </w:r>
      <w:r w:rsidR="00125A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marcó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17,6%, situándose como la emisión más vista de la jornada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delante del choque internacional entre España y Portugal en La 1 de TVE. También </w:t>
      </w:r>
      <w:r w:rsidRPr="00125A70">
        <w:rPr>
          <w:rFonts w:ascii="Arial" w:eastAsia="Times New Roman" w:hAnsi="Arial" w:cs="Arial"/>
          <w:b/>
          <w:sz w:val="24"/>
          <w:szCs w:val="24"/>
          <w:lang w:eastAsia="es-ES"/>
        </w:rPr>
        <w:t>lideró su franja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casi 4 puntos de ventaja sobre Antena 3, que promedió un 13,7%, y creció hasta el 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22,7% en el </w:t>
      </w:r>
      <w:proofErr w:type="gramStart"/>
      <w:r w:rsidRPr="00BD05FA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05FA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05FA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llevó a Telecinco a liderar tanto el </w:t>
      </w:r>
      <w:r w:rsidRPr="00BD05F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17,3%, su 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en miércoles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15,1% de Antena 3, como el </w:t>
      </w:r>
      <w:r w:rsidRPr="00BD05F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BD05FA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 un 21,7%, 8 puntos más que su competidor, que registró un 13,7%.</w:t>
      </w:r>
    </w:p>
    <w:p w:rsidR="00BD05FA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05FA" w:rsidRDefault="00BD05FA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fue la </w:t>
      </w:r>
      <w:r w:rsidRPr="00BD05FA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 la jornada con un 17,4%, su mejor registro en miércoles sin eventos deportivos desde el 26 de octubre de 2016</w:t>
      </w:r>
      <w:r w:rsidR="00421FDB">
        <w:rPr>
          <w:rFonts w:ascii="Arial" w:eastAsia="Times New Roman" w:hAnsi="Arial" w:cs="Arial"/>
          <w:sz w:val="24"/>
          <w:szCs w:val="24"/>
          <w:lang w:eastAsia="es-ES"/>
        </w:rPr>
        <w:t xml:space="preserve">, aventajando por casi 4 puntos a Antena 3, que marcó un 13,6%.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encabezó el </w:t>
      </w:r>
      <w:proofErr w:type="spellStart"/>
      <w:r w:rsidRPr="00421FDB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421FD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17,4% frente al 12,8</w:t>
      </w:r>
      <w:r w:rsidR="00421FDB">
        <w:rPr>
          <w:rFonts w:ascii="Arial" w:eastAsia="Times New Roman" w:hAnsi="Arial" w:cs="Arial"/>
          <w:sz w:val="24"/>
          <w:szCs w:val="24"/>
          <w:lang w:eastAsia="es-ES"/>
        </w:rPr>
        <w:t xml:space="preserve">% de su rival;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421FDB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17,6% frente al 13,2%</w:t>
      </w:r>
      <w:r w:rsidR="00421FDB">
        <w:rPr>
          <w:rFonts w:ascii="Arial" w:eastAsia="Times New Roman" w:hAnsi="Arial" w:cs="Arial"/>
          <w:sz w:val="24"/>
          <w:szCs w:val="24"/>
          <w:lang w:eastAsia="es-ES"/>
        </w:rPr>
        <w:t xml:space="preserve"> de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421FD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421FDB">
        <w:rPr>
          <w:rFonts w:ascii="Arial" w:eastAsia="Times New Roman" w:hAnsi="Arial" w:cs="Arial"/>
          <w:b/>
          <w:sz w:val="24"/>
          <w:szCs w:val="24"/>
          <w:lang w:eastAsia="es-ES"/>
        </w:rPr>
        <w:t>tar</w:t>
      </w:r>
      <w:r w:rsidR="00421FDB" w:rsidRPr="00421FDB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421FDB">
        <w:rPr>
          <w:rFonts w:ascii="Arial" w:eastAsia="Times New Roman" w:hAnsi="Arial" w:cs="Arial"/>
          <w:sz w:val="24"/>
          <w:szCs w:val="24"/>
          <w:lang w:eastAsia="es-ES"/>
        </w:rPr>
        <w:t>, con un 19,6% frente al 10,6% de Antena 3.</w:t>
      </w:r>
    </w:p>
    <w:p w:rsidR="00421FDB" w:rsidRDefault="00421FDB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1FDB" w:rsidRDefault="00516FF1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horario diurno destacó el liderazgo en la mañana de </w:t>
      </w:r>
      <w:r w:rsidRPr="00516FF1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19,1% y 615.000 espectadores frente al 13,7% y 434.000 de ‘Espejo Público’, y el triunfo en la tarde de </w:t>
      </w:r>
      <w:r w:rsidRPr="00516FF1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sus tres versiones: ‘Sálvame Limón’, con un 14,2% y más de 1,6M; ‘Sálvame Naranja’, con un 19,4% y casi 1,9M, y </w:t>
      </w:r>
      <w:r w:rsidRPr="00516FF1">
        <w:rPr>
          <w:rFonts w:ascii="Arial" w:eastAsia="Times New Roman" w:hAnsi="Arial" w:cs="Arial"/>
          <w:b/>
          <w:sz w:val="24"/>
          <w:szCs w:val="24"/>
          <w:lang w:eastAsia="es-ES"/>
        </w:rPr>
        <w:t>‘Sálvame Tomate’, con un 18,7% y 2.232.000 espectadores, su mejor registro desde el pasado 15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>, con el que se impuso a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’, que marcó un 18,1% y 2.135.000.</w:t>
      </w:r>
      <w:bookmarkEnd w:id="0"/>
    </w:p>
    <w:p w:rsidR="00A52F3D" w:rsidRPr="00F76D13" w:rsidRDefault="00B46E30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52F3D" w:rsidRPr="00F76D13" w:rsidSect="00152775">
      <w:footerReference w:type="default" r:id="rId8"/>
      <w:pgSz w:w="11906" w:h="16838"/>
      <w:pgMar w:top="1417" w:right="1558" w:bottom="169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C9" w:rsidRDefault="00755CC9" w:rsidP="00B23904">
      <w:pPr>
        <w:spacing w:after="0" w:line="240" w:lineRule="auto"/>
      </w:pPr>
      <w:r>
        <w:separator/>
      </w:r>
    </w:p>
  </w:endnote>
  <w:endnote w:type="continuationSeparator" w:id="0">
    <w:p w:rsidR="00755CC9" w:rsidRDefault="00755CC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C9" w:rsidRDefault="00755CC9" w:rsidP="00B23904">
      <w:pPr>
        <w:spacing w:after="0" w:line="240" w:lineRule="auto"/>
      </w:pPr>
      <w:r>
        <w:separator/>
      </w:r>
    </w:p>
  </w:footnote>
  <w:footnote w:type="continuationSeparator" w:id="0">
    <w:p w:rsidR="00755CC9" w:rsidRDefault="00755CC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0646"/>
    <w:rsid w:val="000A108B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5A70"/>
    <w:rsid w:val="0012625C"/>
    <w:rsid w:val="00130D93"/>
    <w:rsid w:val="00131A59"/>
    <w:rsid w:val="00131F60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5CF5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2C4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4648"/>
    <w:rsid w:val="00425B2D"/>
    <w:rsid w:val="0043079B"/>
    <w:rsid w:val="0043224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0A79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6FF1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6DAF"/>
    <w:rsid w:val="007F2FD5"/>
    <w:rsid w:val="007F7AED"/>
    <w:rsid w:val="00807122"/>
    <w:rsid w:val="00812C2B"/>
    <w:rsid w:val="00815E5F"/>
    <w:rsid w:val="008162C6"/>
    <w:rsid w:val="0082119E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52E8D"/>
    <w:rsid w:val="00956F81"/>
    <w:rsid w:val="009613D2"/>
    <w:rsid w:val="009679EB"/>
    <w:rsid w:val="00970A89"/>
    <w:rsid w:val="00971BAF"/>
    <w:rsid w:val="009764B6"/>
    <w:rsid w:val="00977A56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17622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62DD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F7B"/>
    <w:rsid w:val="00E55319"/>
    <w:rsid w:val="00E6352E"/>
    <w:rsid w:val="00E672A8"/>
    <w:rsid w:val="00E718F3"/>
    <w:rsid w:val="00E737A9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39DF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E48F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8EF7-98C9-4BA9-9256-C2671F8C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11</cp:revision>
  <cp:lastPrinted>2020-03-09T09:59:00Z</cp:lastPrinted>
  <dcterms:created xsi:type="dcterms:W3CDTF">2020-10-08T07:56:00Z</dcterms:created>
  <dcterms:modified xsi:type="dcterms:W3CDTF">2020-10-08T09:46:00Z</dcterms:modified>
</cp:coreProperties>
</file>