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6794A" w14:textId="2F7C18A8" w:rsidR="008353D4" w:rsidRPr="001421AF" w:rsidRDefault="00CE3400" w:rsidP="0086194A">
      <w:pPr>
        <w:ind w:firstLine="708"/>
        <w:jc w:val="both"/>
        <w:rPr>
          <w:rFonts w:ascii="Times New Roman" w:hAnsi="Times New Roman" w:cs="Times New Roman"/>
          <w:sz w:val="24"/>
          <w:szCs w:val="24"/>
        </w:rPr>
      </w:pPr>
      <w:bookmarkStart w:id="0" w:name="_GoBack"/>
      <w:bookmarkEnd w:id="0"/>
      <w:r w:rsidRPr="001421AF">
        <w:rPr>
          <w:rFonts w:ascii="Times New Roman" w:hAnsi="Times New Roman" w:cs="Times New Roman"/>
          <w:sz w:val="24"/>
          <w:szCs w:val="24"/>
        </w:rPr>
        <w:t xml:space="preserve">Los abajo firmantes, profesores de Historia </w:t>
      </w:r>
      <w:r w:rsidR="00BF044E" w:rsidRPr="001421AF">
        <w:rPr>
          <w:rFonts w:ascii="Times New Roman" w:hAnsi="Times New Roman" w:cs="Times New Roman"/>
          <w:sz w:val="24"/>
          <w:szCs w:val="24"/>
        </w:rPr>
        <w:t>Contemporánea en</w:t>
      </w:r>
      <w:r w:rsidRPr="001421AF">
        <w:rPr>
          <w:rFonts w:ascii="Times New Roman" w:hAnsi="Times New Roman" w:cs="Times New Roman"/>
          <w:sz w:val="24"/>
          <w:szCs w:val="24"/>
        </w:rPr>
        <w:t xml:space="preserve"> varias universidades españolas</w:t>
      </w:r>
      <w:r w:rsidR="00BF044E" w:rsidRPr="001421AF">
        <w:rPr>
          <w:rFonts w:ascii="Times New Roman" w:hAnsi="Times New Roman" w:cs="Times New Roman"/>
          <w:sz w:val="24"/>
          <w:szCs w:val="24"/>
        </w:rPr>
        <w:t xml:space="preserve"> y extranjeras</w:t>
      </w:r>
      <w:r w:rsidRPr="001421AF">
        <w:rPr>
          <w:rFonts w:ascii="Times New Roman" w:hAnsi="Times New Roman" w:cs="Times New Roman"/>
          <w:sz w:val="24"/>
          <w:szCs w:val="24"/>
        </w:rPr>
        <w:t xml:space="preserve">, ante la iniciativa presentada por el </w:t>
      </w:r>
      <w:r w:rsidR="00BF044E" w:rsidRPr="001421AF">
        <w:rPr>
          <w:rFonts w:ascii="Times New Roman" w:hAnsi="Times New Roman" w:cs="Times New Roman"/>
          <w:sz w:val="24"/>
          <w:szCs w:val="24"/>
        </w:rPr>
        <w:t>Grupo</w:t>
      </w:r>
      <w:r w:rsidRPr="001421AF">
        <w:rPr>
          <w:rFonts w:ascii="Times New Roman" w:hAnsi="Times New Roman" w:cs="Times New Roman"/>
          <w:sz w:val="24"/>
          <w:szCs w:val="24"/>
        </w:rPr>
        <w:t xml:space="preserve"> </w:t>
      </w:r>
      <w:r w:rsidR="00BF044E" w:rsidRPr="001421AF">
        <w:rPr>
          <w:rFonts w:ascii="Times New Roman" w:hAnsi="Times New Roman" w:cs="Times New Roman"/>
          <w:sz w:val="24"/>
          <w:szCs w:val="24"/>
        </w:rPr>
        <w:t>Municipal</w:t>
      </w:r>
      <w:r w:rsidRPr="001421AF">
        <w:rPr>
          <w:rFonts w:ascii="Times New Roman" w:hAnsi="Times New Roman" w:cs="Times New Roman"/>
          <w:sz w:val="24"/>
          <w:szCs w:val="24"/>
        </w:rPr>
        <w:t xml:space="preserve"> Vox en el</w:t>
      </w:r>
      <w:r w:rsidR="00BF044E" w:rsidRPr="001421AF">
        <w:rPr>
          <w:rFonts w:ascii="Times New Roman" w:hAnsi="Times New Roman" w:cs="Times New Roman"/>
          <w:sz w:val="24"/>
          <w:szCs w:val="24"/>
        </w:rPr>
        <w:t xml:space="preserve"> Pleno del Ayuntamiento</w:t>
      </w:r>
      <w:r w:rsidRPr="001421AF">
        <w:rPr>
          <w:rFonts w:ascii="Times New Roman" w:hAnsi="Times New Roman" w:cs="Times New Roman"/>
          <w:sz w:val="24"/>
          <w:szCs w:val="24"/>
        </w:rPr>
        <w:t xml:space="preserve"> de </w:t>
      </w:r>
      <w:r w:rsidR="00BF044E" w:rsidRPr="001421AF">
        <w:rPr>
          <w:rFonts w:ascii="Times New Roman" w:hAnsi="Times New Roman" w:cs="Times New Roman"/>
          <w:sz w:val="24"/>
          <w:szCs w:val="24"/>
        </w:rPr>
        <w:t xml:space="preserve">Madrid </w:t>
      </w:r>
      <w:r w:rsidRPr="001421AF">
        <w:rPr>
          <w:rFonts w:ascii="Times New Roman" w:hAnsi="Times New Roman" w:cs="Times New Roman"/>
          <w:sz w:val="24"/>
          <w:szCs w:val="24"/>
        </w:rPr>
        <w:t>para que sean retiradas</w:t>
      </w:r>
      <w:r w:rsidR="00BF044E" w:rsidRPr="001421AF">
        <w:rPr>
          <w:rFonts w:ascii="Times New Roman" w:hAnsi="Times New Roman" w:cs="Times New Roman"/>
          <w:sz w:val="24"/>
          <w:szCs w:val="24"/>
        </w:rPr>
        <w:t xml:space="preserve"> placas de calles y estatuas de Francisco Largo Caballero e Indalecio Prieto Tuero</w:t>
      </w:r>
      <w:r w:rsidR="00BF044E" w:rsidRPr="00627ED3">
        <w:rPr>
          <w:rFonts w:ascii="Times New Roman" w:hAnsi="Times New Roman" w:cs="Times New Roman"/>
          <w:sz w:val="24"/>
          <w:szCs w:val="24"/>
        </w:rPr>
        <w:t>,</w:t>
      </w:r>
      <w:r w:rsidR="002F1D04" w:rsidRPr="00627ED3">
        <w:rPr>
          <w:rFonts w:ascii="Times New Roman" w:hAnsi="Times New Roman"/>
          <w:sz w:val="24"/>
          <w:szCs w:val="24"/>
        </w:rPr>
        <w:t xml:space="preserve"> que fue apoyada por los Grupos Municipales del PP y de Cs,</w:t>
      </w:r>
      <w:r w:rsidR="002F1D04">
        <w:rPr>
          <w:rFonts w:ascii="Times New Roman" w:hAnsi="Times New Roman"/>
          <w:sz w:val="24"/>
          <w:szCs w:val="24"/>
        </w:rPr>
        <w:t xml:space="preserve"> </w:t>
      </w:r>
      <w:r w:rsidR="00BF044E" w:rsidRPr="001421AF">
        <w:rPr>
          <w:rFonts w:ascii="Times New Roman" w:hAnsi="Times New Roman" w:cs="Times New Roman"/>
          <w:sz w:val="24"/>
          <w:szCs w:val="24"/>
        </w:rPr>
        <w:t xml:space="preserve"> desean emitir un juicio </w:t>
      </w:r>
      <w:r w:rsidR="00F2100A" w:rsidRPr="001421AF">
        <w:rPr>
          <w:rFonts w:ascii="Times New Roman" w:hAnsi="Times New Roman" w:cs="Times New Roman"/>
          <w:sz w:val="24"/>
          <w:szCs w:val="24"/>
        </w:rPr>
        <w:t xml:space="preserve">estrictamente </w:t>
      </w:r>
      <w:r w:rsidR="00BF044E" w:rsidRPr="001421AF">
        <w:rPr>
          <w:rFonts w:ascii="Times New Roman" w:hAnsi="Times New Roman" w:cs="Times New Roman"/>
          <w:sz w:val="24"/>
          <w:szCs w:val="24"/>
        </w:rPr>
        <w:t>técnico de las afirmaciones vertidas en dicho documento, que serán analizadas</w:t>
      </w:r>
      <w:r w:rsidR="008353D4" w:rsidRPr="001421AF">
        <w:rPr>
          <w:rFonts w:ascii="Times New Roman" w:hAnsi="Times New Roman" w:cs="Times New Roman"/>
          <w:sz w:val="24"/>
          <w:szCs w:val="24"/>
        </w:rPr>
        <w:t xml:space="preserve"> </w:t>
      </w:r>
      <w:r w:rsidR="00925EF1" w:rsidRPr="001421AF">
        <w:rPr>
          <w:rFonts w:ascii="Times New Roman" w:hAnsi="Times New Roman" w:cs="Times New Roman"/>
          <w:sz w:val="24"/>
          <w:szCs w:val="24"/>
        </w:rPr>
        <w:t>punto por punto</w:t>
      </w:r>
      <w:r w:rsidR="0057299E" w:rsidRPr="001421AF">
        <w:rPr>
          <w:rFonts w:ascii="Times New Roman" w:hAnsi="Times New Roman" w:cs="Times New Roman"/>
          <w:sz w:val="24"/>
          <w:szCs w:val="24"/>
        </w:rPr>
        <w:t xml:space="preserve"> y sustentadas en </w:t>
      </w:r>
      <w:r w:rsidR="00C12C6E">
        <w:rPr>
          <w:rFonts w:ascii="Times New Roman" w:hAnsi="Times New Roman" w:cs="Times New Roman"/>
          <w:sz w:val="24"/>
          <w:szCs w:val="24"/>
        </w:rPr>
        <w:t>investigaciones de solvencia acreditada entre la comunidad científica.</w:t>
      </w:r>
    </w:p>
    <w:p w14:paraId="6047FAED" w14:textId="3F147E52" w:rsidR="00C12C6E" w:rsidRDefault="00BF044E" w:rsidP="002B6F2F">
      <w:pPr>
        <w:spacing w:after="0" w:line="240" w:lineRule="auto"/>
        <w:jc w:val="both"/>
        <w:rPr>
          <w:rFonts w:ascii="Times New Roman" w:hAnsi="Times New Roman" w:cs="Times New Roman"/>
          <w:sz w:val="24"/>
          <w:szCs w:val="24"/>
        </w:rPr>
      </w:pPr>
      <w:r w:rsidRPr="00C12C6E">
        <w:rPr>
          <w:rFonts w:ascii="Times New Roman" w:hAnsi="Times New Roman" w:cs="Times New Roman"/>
          <w:sz w:val="24"/>
          <w:szCs w:val="24"/>
        </w:rPr>
        <w:t xml:space="preserve">1. </w:t>
      </w:r>
      <w:r w:rsidR="00AB685D" w:rsidRPr="00C12C6E">
        <w:rPr>
          <w:rFonts w:ascii="Times New Roman" w:hAnsi="Times New Roman" w:cs="Times New Roman"/>
          <w:sz w:val="24"/>
          <w:szCs w:val="24"/>
        </w:rPr>
        <w:t xml:space="preserve">A lo largo de su vida pública </w:t>
      </w:r>
      <w:r w:rsidRPr="00C12C6E">
        <w:rPr>
          <w:rFonts w:ascii="Times New Roman" w:hAnsi="Times New Roman" w:cs="Times New Roman"/>
          <w:sz w:val="24"/>
          <w:szCs w:val="24"/>
        </w:rPr>
        <w:t>F</w:t>
      </w:r>
      <w:r w:rsidR="00E62D76" w:rsidRPr="00C12C6E">
        <w:rPr>
          <w:rFonts w:ascii="Times New Roman" w:hAnsi="Times New Roman" w:cs="Times New Roman"/>
          <w:sz w:val="24"/>
          <w:szCs w:val="24"/>
        </w:rPr>
        <w:t>rancisco Largo Caballero</w:t>
      </w:r>
      <w:r w:rsidR="00AB685D" w:rsidRPr="00C12C6E">
        <w:rPr>
          <w:rFonts w:ascii="Times New Roman" w:hAnsi="Times New Roman" w:cs="Times New Roman"/>
          <w:sz w:val="24"/>
          <w:szCs w:val="24"/>
        </w:rPr>
        <w:t xml:space="preserve"> (</w:t>
      </w:r>
      <w:r w:rsidR="00F2100A" w:rsidRPr="00C12C6E">
        <w:rPr>
          <w:rFonts w:ascii="Times New Roman" w:hAnsi="Times New Roman" w:cs="Times New Roman"/>
          <w:sz w:val="24"/>
          <w:szCs w:val="24"/>
        </w:rPr>
        <w:t>secretario general de</w:t>
      </w:r>
      <w:r w:rsidR="00E62D76" w:rsidRPr="00C12C6E">
        <w:rPr>
          <w:rFonts w:ascii="Times New Roman" w:hAnsi="Times New Roman" w:cs="Times New Roman"/>
          <w:sz w:val="24"/>
          <w:szCs w:val="24"/>
        </w:rPr>
        <w:t xml:space="preserve"> la UGT</w:t>
      </w:r>
      <w:r w:rsidR="00F2100A" w:rsidRPr="00C12C6E">
        <w:rPr>
          <w:rFonts w:ascii="Times New Roman" w:hAnsi="Times New Roman" w:cs="Times New Roman"/>
          <w:sz w:val="24"/>
          <w:szCs w:val="24"/>
        </w:rPr>
        <w:t xml:space="preserve"> de</w:t>
      </w:r>
      <w:r w:rsidR="001421AF" w:rsidRPr="00C12C6E">
        <w:rPr>
          <w:rFonts w:ascii="Times New Roman" w:hAnsi="Times New Roman" w:cs="Times New Roman"/>
          <w:sz w:val="24"/>
          <w:szCs w:val="24"/>
        </w:rPr>
        <w:t xml:space="preserve"> </w:t>
      </w:r>
      <w:r w:rsidR="00F2100A" w:rsidRPr="00C12C6E">
        <w:rPr>
          <w:rFonts w:ascii="Times New Roman" w:hAnsi="Times New Roman" w:cs="Times New Roman"/>
          <w:sz w:val="24"/>
          <w:szCs w:val="24"/>
        </w:rPr>
        <w:t>1918</w:t>
      </w:r>
      <w:r w:rsidR="001421AF" w:rsidRPr="00C12C6E">
        <w:rPr>
          <w:rFonts w:ascii="Times New Roman" w:hAnsi="Times New Roman" w:cs="Times New Roman"/>
          <w:sz w:val="24"/>
          <w:szCs w:val="24"/>
        </w:rPr>
        <w:t xml:space="preserve"> a </w:t>
      </w:r>
      <w:r w:rsidR="00F2100A" w:rsidRPr="00C12C6E">
        <w:rPr>
          <w:rFonts w:ascii="Times New Roman" w:hAnsi="Times New Roman" w:cs="Times New Roman"/>
          <w:sz w:val="24"/>
          <w:szCs w:val="24"/>
        </w:rPr>
        <w:t>1938, presidente del PSOE de 1932</w:t>
      </w:r>
      <w:r w:rsidR="0057299E" w:rsidRPr="00C12C6E">
        <w:rPr>
          <w:rFonts w:ascii="Times New Roman" w:hAnsi="Times New Roman" w:cs="Times New Roman"/>
          <w:sz w:val="24"/>
          <w:szCs w:val="24"/>
        </w:rPr>
        <w:t>-1935</w:t>
      </w:r>
      <w:r w:rsidR="00E62D76" w:rsidRPr="00C12C6E">
        <w:rPr>
          <w:rFonts w:ascii="Times New Roman" w:hAnsi="Times New Roman" w:cs="Times New Roman"/>
          <w:sz w:val="24"/>
          <w:szCs w:val="24"/>
        </w:rPr>
        <w:t xml:space="preserve">, ministro de Trabajo y </w:t>
      </w:r>
      <w:r w:rsidR="001421AF" w:rsidRPr="00C12C6E">
        <w:rPr>
          <w:rFonts w:ascii="Times New Roman" w:hAnsi="Times New Roman" w:cs="Times New Roman"/>
          <w:sz w:val="24"/>
          <w:szCs w:val="24"/>
        </w:rPr>
        <w:t xml:space="preserve">Previsión Social de abril de 1931 a septiembre de 1933, y </w:t>
      </w:r>
      <w:r w:rsidR="00E62D76" w:rsidRPr="00C12C6E">
        <w:rPr>
          <w:rFonts w:ascii="Times New Roman" w:hAnsi="Times New Roman" w:cs="Times New Roman"/>
          <w:sz w:val="24"/>
          <w:szCs w:val="24"/>
        </w:rPr>
        <w:t xml:space="preserve">presidente del </w:t>
      </w:r>
      <w:r w:rsidR="00E9675C" w:rsidRPr="00C12C6E">
        <w:rPr>
          <w:rFonts w:ascii="Times New Roman" w:hAnsi="Times New Roman" w:cs="Times New Roman"/>
          <w:sz w:val="24"/>
          <w:szCs w:val="24"/>
        </w:rPr>
        <w:t>Consejo</w:t>
      </w:r>
      <w:r w:rsidR="00E62D76" w:rsidRPr="00C12C6E">
        <w:rPr>
          <w:rFonts w:ascii="Times New Roman" w:hAnsi="Times New Roman" w:cs="Times New Roman"/>
          <w:sz w:val="24"/>
          <w:szCs w:val="24"/>
        </w:rPr>
        <w:t xml:space="preserve"> </w:t>
      </w:r>
      <w:r w:rsidR="00C65BD6" w:rsidRPr="00C12C6E">
        <w:rPr>
          <w:rFonts w:ascii="Times New Roman" w:hAnsi="Times New Roman" w:cs="Times New Roman"/>
          <w:sz w:val="24"/>
          <w:szCs w:val="24"/>
        </w:rPr>
        <w:t>d</w:t>
      </w:r>
      <w:r w:rsidR="00E62D76" w:rsidRPr="00C12C6E">
        <w:rPr>
          <w:rFonts w:ascii="Times New Roman" w:hAnsi="Times New Roman" w:cs="Times New Roman"/>
          <w:sz w:val="24"/>
          <w:szCs w:val="24"/>
        </w:rPr>
        <w:t>e Ministros</w:t>
      </w:r>
      <w:r w:rsidR="001421AF" w:rsidRPr="00C12C6E">
        <w:rPr>
          <w:rFonts w:ascii="Times New Roman" w:hAnsi="Times New Roman" w:cs="Times New Roman"/>
          <w:sz w:val="24"/>
          <w:szCs w:val="24"/>
        </w:rPr>
        <w:t xml:space="preserve"> y ministro de la Guerra de septiembre de 1936 a mayo de 1937</w:t>
      </w:r>
      <w:r w:rsidR="00AB685D" w:rsidRPr="00C12C6E">
        <w:rPr>
          <w:rFonts w:ascii="Times New Roman" w:hAnsi="Times New Roman" w:cs="Times New Roman"/>
          <w:sz w:val="24"/>
          <w:szCs w:val="24"/>
        </w:rPr>
        <w:t>)</w:t>
      </w:r>
      <w:r w:rsidR="00E62D76" w:rsidRPr="00C12C6E">
        <w:rPr>
          <w:rFonts w:ascii="Times New Roman" w:hAnsi="Times New Roman" w:cs="Times New Roman"/>
          <w:sz w:val="24"/>
          <w:szCs w:val="24"/>
        </w:rPr>
        <w:t xml:space="preserve"> s</w:t>
      </w:r>
      <w:r w:rsidR="00AD5ECF">
        <w:rPr>
          <w:rFonts w:ascii="Times New Roman" w:hAnsi="Times New Roman" w:cs="Times New Roman"/>
          <w:sz w:val="24"/>
          <w:szCs w:val="24"/>
        </w:rPr>
        <w:t>o</w:t>
      </w:r>
      <w:r w:rsidR="00E62D76" w:rsidRPr="00C12C6E">
        <w:rPr>
          <w:rFonts w:ascii="Times New Roman" w:hAnsi="Times New Roman" w:cs="Times New Roman"/>
          <w:sz w:val="24"/>
          <w:szCs w:val="24"/>
        </w:rPr>
        <w:t xml:space="preserve">lo fue condenado </w:t>
      </w:r>
      <w:r w:rsidR="001421AF" w:rsidRPr="00C12C6E">
        <w:rPr>
          <w:rFonts w:ascii="Times New Roman" w:hAnsi="Times New Roman" w:cs="Times New Roman"/>
          <w:sz w:val="24"/>
          <w:szCs w:val="24"/>
        </w:rPr>
        <w:t>en un</w:t>
      </w:r>
      <w:r w:rsidR="00C12C6E" w:rsidRPr="00C12C6E">
        <w:rPr>
          <w:rFonts w:ascii="Times New Roman" w:hAnsi="Times New Roman" w:cs="Times New Roman"/>
          <w:sz w:val="24"/>
          <w:szCs w:val="24"/>
        </w:rPr>
        <w:t>a ocasión: por el</w:t>
      </w:r>
      <w:r w:rsidR="001421AF" w:rsidRPr="00C12C6E">
        <w:rPr>
          <w:rFonts w:ascii="Times New Roman" w:hAnsi="Times New Roman" w:cs="Times New Roman"/>
          <w:sz w:val="24"/>
          <w:szCs w:val="24"/>
        </w:rPr>
        <w:t xml:space="preserve"> consejo de guerra </w:t>
      </w:r>
      <w:r w:rsidR="00C12C6E" w:rsidRPr="00C12C6E">
        <w:rPr>
          <w:rFonts w:ascii="Times New Roman" w:hAnsi="Times New Roman" w:cs="Times New Roman"/>
          <w:sz w:val="24"/>
          <w:szCs w:val="24"/>
        </w:rPr>
        <w:t>que dictó sentencia por sedición contra los miem</w:t>
      </w:r>
      <w:r w:rsidR="00E62D76" w:rsidRPr="00C12C6E">
        <w:rPr>
          <w:rFonts w:ascii="Times New Roman" w:hAnsi="Times New Roman" w:cs="Times New Roman"/>
          <w:sz w:val="24"/>
          <w:szCs w:val="24"/>
        </w:rPr>
        <w:t>bro</w:t>
      </w:r>
      <w:r w:rsidR="00C12C6E" w:rsidRPr="00C12C6E">
        <w:rPr>
          <w:rFonts w:ascii="Times New Roman" w:hAnsi="Times New Roman" w:cs="Times New Roman"/>
          <w:sz w:val="24"/>
          <w:szCs w:val="24"/>
        </w:rPr>
        <w:t>s</w:t>
      </w:r>
      <w:r w:rsidR="00E62D76" w:rsidRPr="00C12C6E">
        <w:rPr>
          <w:rFonts w:ascii="Times New Roman" w:hAnsi="Times New Roman" w:cs="Times New Roman"/>
          <w:sz w:val="24"/>
          <w:szCs w:val="24"/>
        </w:rPr>
        <w:t xml:space="preserve"> del </w:t>
      </w:r>
      <w:r w:rsidR="00AB685D" w:rsidRPr="00C12C6E">
        <w:rPr>
          <w:rFonts w:ascii="Times New Roman" w:hAnsi="Times New Roman" w:cs="Times New Roman"/>
          <w:sz w:val="24"/>
          <w:szCs w:val="24"/>
        </w:rPr>
        <w:t>c</w:t>
      </w:r>
      <w:r w:rsidR="00E62D76" w:rsidRPr="00C12C6E">
        <w:rPr>
          <w:rFonts w:ascii="Times New Roman" w:hAnsi="Times New Roman" w:cs="Times New Roman"/>
          <w:sz w:val="24"/>
          <w:szCs w:val="24"/>
        </w:rPr>
        <w:t xml:space="preserve">omité organizador de la huelga general de agosto de 1917. Como puede constatarse en </w:t>
      </w:r>
      <w:r w:rsidR="001421AF" w:rsidRPr="00C12C6E">
        <w:rPr>
          <w:rFonts w:ascii="Times New Roman" w:hAnsi="Times New Roman" w:cs="Times New Roman"/>
          <w:sz w:val="24"/>
          <w:szCs w:val="24"/>
        </w:rPr>
        <w:t>el</w:t>
      </w:r>
      <w:r w:rsidR="00E62D76" w:rsidRPr="00C12C6E">
        <w:rPr>
          <w:rFonts w:ascii="Times New Roman" w:hAnsi="Times New Roman" w:cs="Times New Roman"/>
          <w:sz w:val="24"/>
          <w:szCs w:val="24"/>
        </w:rPr>
        <w:t xml:space="preserve"> suplicatorio depositado en el Archivo del Congreso de los Diputados, </w:t>
      </w:r>
      <w:r w:rsidR="00AB685D" w:rsidRPr="00C12C6E">
        <w:rPr>
          <w:rFonts w:ascii="Times New Roman" w:hAnsi="Times New Roman" w:cs="Times New Roman"/>
          <w:sz w:val="24"/>
          <w:szCs w:val="24"/>
        </w:rPr>
        <w:t>fue imputado por la jurisdicción castrense por un presunto delito de rebelión militar a raíz de los preparativos de la revolución de octubre de 1934. Tras la presentación de un recurso</w:t>
      </w:r>
      <w:r w:rsidR="00AB685D" w:rsidRPr="00C12C6E">
        <w:rPr>
          <w:rFonts w:ascii="Times New Roman" w:hAnsi="Times New Roman" w:cs="Times New Roman"/>
          <w:color w:val="202122"/>
          <w:sz w:val="24"/>
          <w:szCs w:val="24"/>
          <w:shd w:val="clear" w:color="auto" w:fill="FFFFFF"/>
        </w:rPr>
        <w:t xml:space="preserve"> para que fuera juzgado por la Sala Segunda del </w:t>
      </w:r>
      <w:r w:rsidR="00AB685D" w:rsidRPr="00C12C6E">
        <w:rPr>
          <w:rFonts w:ascii="Times New Roman" w:hAnsi="Times New Roman" w:cs="Times New Roman"/>
          <w:sz w:val="24"/>
          <w:szCs w:val="24"/>
          <w:shd w:val="clear" w:color="auto" w:fill="FFFFFF"/>
        </w:rPr>
        <w:t>Tribunal Supremo</w:t>
      </w:r>
      <w:r w:rsidR="00AB685D" w:rsidRPr="00C12C6E">
        <w:rPr>
          <w:rFonts w:ascii="Times New Roman" w:hAnsi="Times New Roman" w:cs="Times New Roman"/>
          <w:sz w:val="24"/>
          <w:szCs w:val="24"/>
        </w:rPr>
        <w:t>, ésta le absolvió de todos los cargos por falta de pruebas el 30 de noviembre de 1935. Largo Cabal</w:t>
      </w:r>
      <w:r w:rsidR="00C12C6E">
        <w:rPr>
          <w:rFonts w:ascii="Times New Roman" w:hAnsi="Times New Roman" w:cs="Times New Roman"/>
          <w:sz w:val="24"/>
          <w:szCs w:val="24"/>
        </w:rPr>
        <w:t>l</w:t>
      </w:r>
      <w:r w:rsidR="00AB685D" w:rsidRPr="00C12C6E">
        <w:rPr>
          <w:rFonts w:ascii="Times New Roman" w:hAnsi="Times New Roman" w:cs="Times New Roman"/>
          <w:sz w:val="24"/>
          <w:szCs w:val="24"/>
        </w:rPr>
        <w:t>ero</w:t>
      </w:r>
      <w:r w:rsidR="00C12C6E">
        <w:rPr>
          <w:rFonts w:ascii="Times New Roman" w:hAnsi="Times New Roman" w:cs="Times New Roman"/>
          <w:sz w:val="24"/>
          <w:szCs w:val="24"/>
        </w:rPr>
        <w:t xml:space="preserve"> únicamente fue condenado a lo largo de su vida por un delito político, no penal, y </w:t>
      </w:r>
      <w:r w:rsidR="00C5070A">
        <w:rPr>
          <w:rFonts w:ascii="Times New Roman" w:hAnsi="Times New Roman" w:cs="Times New Roman"/>
          <w:sz w:val="24"/>
          <w:szCs w:val="24"/>
        </w:rPr>
        <w:t>no</w:t>
      </w:r>
      <w:r w:rsidR="00C12C6E">
        <w:rPr>
          <w:rFonts w:ascii="Times New Roman" w:hAnsi="Times New Roman" w:cs="Times New Roman"/>
          <w:sz w:val="24"/>
          <w:szCs w:val="24"/>
        </w:rPr>
        <w:t xml:space="preserve"> fue por </w:t>
      </w:r>
      <w:r w:rsidR="00E62D76" w:rsidRPr="001421AF">
        <w:rPr>
          <w:rFonts w:ascii="Times New Roman" w:hAnsi="Times New Roman" w:cs="Times New Roman"/>
          <w:sz w:val="24"/>
          <w:szCs w:val="24"/>
        </w:rPr>
        <w:t>“pillaje”</w:t>
      </w:r>
      <w:r w:rsidR="00C12C6E">
        <w:rPr>
          <w:rFonts w:ascii="Times New Roman" w:hAnsi="Times New Roman" w:cs="Times New Roman"/>
          <w:sz w:val="24"/>
          <w:szCs w:val="24"/>
        </w:rPr>
        <w:t>, como asevera la iniciativa de Vox</w:t>
      </w:r>
      <w:r w:rsidR="00E62D76" w:rsidRPr="001421AF">
        <w:rPr>
          <w:rFonts w:ascii="Times New Roman" w:hAnsi="Times New Roman" w:cs="Times New Roman"/>
          <w:sz w:val="24"/>
          <w:szCs w:val="24"/>
        </w:rPr>
        <w:t xml:space="preserve">. </w:t>
      </w:r>
    </w:p>
    <w:p w14:paraId="4472376E" w14:textId="77777777" w:rsidR="00C12C6E" w:rsidRDefault="00C12C6E" w:rsidP="00C12C6E">
      <w:pPr>
        <w:spacing w:after="0"/>
        <w:jc w:val="both"/>
        <w:rPr>
          <w:rFonts w:ascii="Times New Roman" w:hAnsi="Times New Roman" w:cs="Times New Roman"/>
          <w:sz w:val="24"/>
          <w:szCs w:val="24"/>
        </w:rPr>
      </w:pPr>
    </w:p>
    <w:p w14:paraId="6CC54EED" w14:textId="110C2650" w:rsidR="00E62D76" w:rsidRDefault="00BF044E" w:rsidP="002B6F2F">
      <w:pPr>
        <w:spacing w:after="0" w:line="240" w:lineRule="auto"/>
        <w:jc w:val="both"/>
        <w:rPr>
          <w:rFonts w:ascii="Times New Roman" w:hAnsi="Times New Roman" w:cs="Times New Roman"/>
          <w:sz w:val="24"/>
          <w:szCs w:val="24"/>
        </w:rPr>
      </w:pPr>
      <w:r w:rsidRPr="001421AF">
        <w:rPr>
          <w:rFonts w:ascii="Times New Roman" w:hAnsi="Times New Roman" w:cs="Times New Roman"/>
          <w:sz w:val="24"/>
          <w:szCs w:val="24"/>
        </w:rPr>
        <w:t>2. Lo</w:t>
      </w:r>
      <w:r w:rsidR="00E62D76" w:rsidRPr="001421AF">
        <w:rPr>
          <w:rFonts w:ascii="Times New Roman" w:hAnsi="Times New Roman" w:cs="Times New Roman"/>
          <w:sz w:val="24"/>
          <w:szCs w:val="24"/>
        </w:rPr>
        <w:t xml:space="preserve">s </w:t>
      </w:r>
      <w:r w:rsidR="00C12C6E">
        <w:rPr>
          <w:rFonts w:ascii="Times New Roman" w:hAnsi="Times New Roman" w:cs="Times New Roman"/>
          <w:sz w:val="24"/>
          <w:szCs w:val="24"/>
        </w:rPr>
        <w:t>“</w:t>
      </w:r>
      <w:r w:rsidR="00E62D76" w:rsidRPr="001421AF">
        <w:rPr>
          <w:rFonts w:ascii="Times New Roman" w:hAnsi="Times New Roman" w:cs="Times New Roman"/>
          <w:sz w:val="24"/>
          <w:szCs w:val="24"/>
        </w:rPr>
        <w:t>inicios políticos</w:t>
      </w:r>
      <w:r w:rsidR="00C12C6E">
        <w:rPr>
          <w:rFonts w:ascii="Times New Roman" w:hAnsi="Times New Roman" w:cs="Times New Roman"/>
          <w:sz w:val="24"/>
          <w:szCs w:val="24"/>
        </w:rPr>
        <w:t>”</w:t>
      </w:r>
      <w:r w:rsidR="00E62D76" w:rsidRPr="001421AF">
        <w:rPr>
          <w:rFonts w:ascii="Times New Roman" w:hAnsi="Times New Roman" w:cs="Times New Roman"/>
          <w:sz w:val="24"/>
          <w:szCs w:val="24"/>
        </w:rPr>
        <w:t xml:space="preserve"> de Largo </w:t>
      </w:r>
      <w:r w:rsidR="00C24CB0" w:rsidRPr="001421AF">
        <w:rPr>
          <w:rFonts w:ascii="Times New Roman" w:hAnsi="Times New Roman" w:cs="Times New Roman"/>
          <w:sz w:val="24"/>
          <w:szCs w:val="24"/>
        </w:rPr>
        <w:t>C</w:t>
      </w:r>
      <w:r w:rsidR="00E62D76" w:rsidRPr="001421AF">
        <w:rPr>
          <w:rFonts w:ascii="Times New Roman" w:hAnsi="Times New Roman" w:cs="Times New Roman"/>
          <w:sz w:val="24"/>
          <w:szCs w:val="24"/>
        </w:rPr>
        <w:t xml:space="preserve">aballero </w:t>
      </w:r>
      <w:r w:rsidR="008353D4" w:rsidRPr="001421AF">
        <w:rPr>
          <w:rFonts w:ascii="Times New Roman" w:hAnsi="Times New Roman" w:cs="Times New Roman"/>
          <w:sz w:val="24"/>
          <w:szCs w:val="24"/>
        </w:rPr>
        <w:t xml:space="preserve">no </w:t>
      </w:r>
      <w:r w:rsidR="0086194A" w:rsidRPr="001421AF">
        <w:rPr>
          <w:rFonts w:ascii="Times New Roman" w:hAnsi="Times New Roman" w:cs="Times New Roman"/>
          <w:sz w:val="24"/>
          <w:szCs w:val="24"/>
        </w:rPr>
        <w:t>s</w:t>
      </w:r>
      <w:r w:rsidR="008353D4" w:rsidRPr="001421AF">
        <w:rPr>
          <w:rFonts w:ascii="Times New Roman" w:hAnsi="Times New Roman" w:cs="Times New Roman"/>
          <w:sz w:val="24"/>
          <w:szCs w:val="24"/>
        </w:rPr>
        <w:t>e</w:t>
      </w:r>
      <w:r w:rsidR="00E62D76" w:rsidRPr="001421AF">
        <w:rPr>
          <w:rFonts w:ascii="Times New Roman" w:hAnsi="Times New Roman" w:cs="Times New Roman"/>
          <w:sz w:val="24"/>
          <w:szCs w:val="24"/>
        </w:rPr>
        <w:t xml:space="preserve"> remontan a </w:t>
      </w:r>
      <w:r w:rsidR="008353D4" w:rsidRPr="001421AF">
        <w:rPr>
          <w:rFonts w:ascii="Times New Roman" w:hAnsi="Times New Roman" w:cs="Times New Roman"/>
          <w:sz w:val="24"/>
          <w:szCs w:val="24"/>
        </w:rPr>
        <w:t xml:space="preserve">los años </w:t>
      </w:r>
      <w:r w:rsidRPr="001421AF">
        <w:rPr>
          <w:rFonts w:ascii="Times New Roman" w:hAnsi="Times New Roman" w:cs="Times New Roman"/>
          <w:sz w:val="24"/>
          <w:szCs w:val="24"/>
        </w:rPr>
        <w:t>t</w:t>
      </w:r>
      <w:r w:rsidR="008353D4" w:rsidRPr="001421AF">
        <w:rPr>
          <w:rFonts w:ascii="Times New Roman" w:hAnsi="Times New Roman" w:cs="Times New Roman"/>
          <w:sz w:val="24"/>
          <w:szCs w:val="24"/>
        </w:rPr>
        <w:t xml:space="preserve">reinta, </w:t>
      </w:r>
      <w:r w:rsidR="002B2CBC">
        <w:rPr>
          <w:rFonts w:ascii="Times New Roman" w:hAnsi="Times New Roman" w:cs="Times New Roman"/>
          <w:sz w:val="24"/>
          <w:szCs w:val="24"/>
        </w:rPr>
        <w:t xml:space="preserve">como asegura </w:t>
      </w:r>
      <w:r w:rsidR="00AD5ECF">
        <w:rPr>
          <w:rFonts w:ascii="Times New Roman" w:hAnsi="Times New Roman" w:cs="Times New Roman"/>
          <w:sz w:val="24"/>
          <w:szCs w:val="24"/>
        </w:rPr>
        <w:t>Vox</w:t>
      </w:r>
      <w:r w:rsidR="002B2CBC">
        <w:rPr>
          <w:rFonts w:ascii="Times New Roman" w:hAnsi="Times New Roman" w:cs="Times New Roman"/>
          <w:sz w:val="24"/>
          <w:szCs w:val="24"/>
        </w:rPr>
        <w:t xml:space="preserve">, </w:t>
      </w:r>
      <w:r w:rsidR="008353D4" w:rsidRPr="001421AF">
        <w:rPr>
          <w:rFonts w:ascii="Times New Roman" w:hAnsi="Times New Roman" w:cs="Times New Roman"/>
          <w:sz w:val="24"/>
          <w:szCs w:val="24"/>
        </w:rPr>
        <w:t>sino a</w:t>
      </w:r>
      <w:r w:rsidR="00F2100A" w:rsidRPr="001421AF">
        <w:rPr>
          <w:rFonts w:ascii="Times New Roman" w:hAnsi="Times New Roman" w:cs="Times New Roman"/>
          <w:sz w:val="24"/>
          <w:szCs w:val="24"/>
        </w:rPr>
        <w:t xml:space="preserve"> 1890, cuando se afilió a la UGT. Durante la Restauración, si</w:t>
      </w:r>
      <w:r w:rsidR="00E62D76" w:rsidRPr="001421AF">
        <w:rPr>
          <w:rFonts w:ascii="Times New Roman" w:hAnsi="Times New Roman" w:cs="Times New Roman"/>
          <w:sz w:val="24"/>
          <w:szCs w:val="24"/>
        </w:rPr>
        <w:t xml:space="preserve"> bien es cierto que nunca respaldó la Constitución oligárquica de 1876, tampoco conspiró para anularla</w:t>
      </w:r>
      <w:r w:rsidR="00F2100A" w:rsidRPr="001421AF">
        <w:rPr>
          <w:rFonts w:ascii="Times New Roman" w:hAnsi="Times New Roman" w:cs="Times New Roman"/>
          <w:sz w:val="24"/>
          <w:szCs w:val="24"/>
        </w:rPr>
        <w:t xml:space="preserve"> violentamente</w:t>
      </w:r>
      <w:r w:rsidR="00E62D76" w:rsidRPr="001421AF">
        <w:rPr>
          <w:rFonts w:ascii="Times New Roman" w:hAnsi="Times New Roman" w:cs="Times New Roman"/>
          <w:sz w:val="24"/>
          <w:szCs w:val="24"/>
        </w:rPr>
        <w:t xml:space="preserve">, como </w:t>
      </w:r>
      <w:r w:rsidR="002B2CBC">
        <w:rPr>
          <w:rFonts w:ascii="Times New Roman" w:hAnsi="Times New Roman" w:cs="Times New Roman"/>
          <w:sz w:val="24"/>
          <w:szCs w:val="24"/>
        </w:rPr>
        <w:t xml:space="preserve">sí </w:t>
      </w:r>
      <w:r w:rsidR="00E62D76" w:rsidRPr="001421AF">
        <w:rPr>
          <w:rFonts w:ascii="Times New Roman" w:hAnsi="Times New Roman" w:cs="Times New Roman"/>
          <w:sz w:val="24"/>
          <w:szCs w:val="24"/>
        </w:rPr>
        <w:t>hicieron los militares</w:t>
      </w:r>
      <w:r w:rsidR="00C12C6E">
        <w:rPr>
          <w:rFonts w:ascii="Times New Roman" w:hAnsi="Times New Roman" w:cs="Times New Roman"/>
          <w:sz w:val="24"/>
          <w:szCs w:val="24"/>
        </w:rPr>
        <w:t xml:space="preserve"> -con la aquiescencia del rey Alfonso XIII- </w:t>
      </w:r>
      <w:r w:rsidR="00E62D76" w:rsidRPr="001421AF">
        <w:rPr>
          <w:rFonts w:ascii="Times New Roman" w:hAnsi="Times New Roman" w:cs="Times New Roman"/>
          <w:sz w:val="24"/>
          <w:szCs w:val="24"/>
        </w:rPr>
        <w:t xml:space="preserve">en </w:t>
      </w:r>
      <w:r w:rsidR="00C12C6E">
        <w:rPr>
          <w:rFonts w:ascii="Times New Roman" w:hAnsi="Times New Roman" w:cs="Times New Roman"/>
          <w:sz w:val="24"/>
          <w:szCs w:val="24"/>
        </w:rPr>
        <w:t xml:space="preserve">septiembre de </w:t>
      </w:r>
      <w:r w:rsidR="00E62D76" w:rsidRPr="001421AF">
        <w:rPr>
          <w:rFonts w:ascii="Times New Roman" w:hAnsi="Times New Roman" w:cs="Times New Roman"/>
          <w:sz w:val="24"/>
          <w:szCs w:val="24"/>
        </w:rPr>
        <w:t>1923</w:t>
      </w:r>
      <w:r w:rsidR="00C6244F">
        <w:rPr>
          <w:rFonts w:ascii="Times New Roman" w:hAnsi="Times New Roman" w:cs="Times New Roman"/>
          <w:sz w:val="24"/>
          <w:szCs w:val="24"/>
        </w:rPr>
        <w:t xml:space="preserve">. Las actividades para forzar la democratización del país en 1917 se hicieron de forma pública. </w:t>
      </w:r>
      <w:r w:rsidR="00AD5ECF">
        <w:rPr>
          <w:rFonts w:ascii="Times New Roman" w:hAnsi="Times New Roman" w:cs="Times New Roman"/>
          <w:sz w:val="24"/>
          <w:szCs w:val="24"/>
        </w:rPr>
        <w:t>D</w:t>
      </w:r>
      <w:r w:rsidR="00F2100A" w:rsidRPr="001421AF">
        <w:rPr>
          <w:rFonts w:ascii="Times New Roman" w:hAnsi="Times New Roman" w:cs="Times New Roman"/>
          <w:sz w:val="24"/>
          <w:szCs w:val="24"/>
        </w:rPr>
        <w:t>urante la gestación de la huelga general de agosto</w:t>
      </w:r>
      <w:r w:rsidR="00C6244F">
        <w:rPr>
          <w:rFonts w:ascii="Times New Roman" w:hAnsi="Times New Roman" w:cs="Times New Roman"/>
          <w:sz w:val="24"/>
          <w:szCs w:val="24"/>
        </w:rPr>
        <w:t>, los dirigentes del</w:t>
      </w:r>
      <w:r w:rsidR="00F2100A" w:rsidRPr="001421AF">
        <w:rPr>
          <w:rFonts w:ascii="Times New Roman" w:hAnsi="Times New Roman" w:cs="Times New Roman"/>
          <w:sz w:val="24"/>
          <w:szCs w:val="24"/>
        </w:rPr>
        <w:t xml:space="preserve"> PSOE </w:t>
      </w:r>
      <w:r w:rsidR="00C6244F">
        <w:rPr>
          <w:rFonts w:ascii="Times New Roman" w:hAnsi="Times New Roman" w:cs="Times New Roman"/>
          <w:sz w:val="24"/>
          <w:szCs w:val="24"/>
        </w:rPr>
        <w:t xml:space="preserve">y la </w:t>
      </w:r>
      <w:r w:rsidR="00F2100A" w:rsidRPr="001421AF">
        <w:rPr>
          <w:rFonts w:ascii="Times New Roman" w:hAnsi="Times New Roman" w:cs="Times New Roman"/>
          <w:sz w:val="24"/>
          <w:szCs w:val="24"/>
        </w:rPr>
        <w:t xml:space="preserve">UGT </w:t>
      </w:r>
      <w:r w:rsidR="0057299E" w:rsidRPr="001421AF">
        <w:rPr>
          <w:rFonts w:ascii="Times New Roman" w:hAnsi="Times New Roman" w:cs="Times New Roman"/>
          <w:sz w:val="24"/>
          <w:szCs w:val="24"/>
        </w:rPr>
        <w:t>exigi</w:t>
      </w:r>
      <w:r w:rsidR="00C6244F">
        <w:rPr>
          <w:rFonts w:ascii="Times New Roman" w:hAnsi="Times New Roman" w:cs="Times New Roman"/>
          <w:sz w:val="24"/>
          <w:szCs w:val="24"/>
        </w:rPr>
        <w:t>eron</w:t>
      </w:r>
      <w:r w:rsidR="00F2100A" w:rsidRPr="001421AF">
        <w:rPr>
          <w:rFonts w:ascii="Times New Roman" w:hAnsi="Times New Roman" w:cs="Times New Roman"/>
          <w:sz w:val="24"/>
          <w:szCs w:val="24"/>
        </w:rPr>
        <w:t xml:space="preserve"> la </w:t>
      </w:r>
      <w:r w:rsidR="0057299E" w:rsidRPr="001421AF">
        <w:rPr>
          <w:rFonts w:ascii="Times New Roman" w:hAnsi="Times New Roman" w:cs="Times New Roman"/>
          <w:sz w:val="24"/>
          <w:szCs w:val="24"/>
        </w:rPr>
        <w:t>instauración</w:t>
      </w:r>
      <w:r w:rsidR="00F2100A" w:rsidRPr="001421AF">
        <w:rPr>
          <w:rFonts w:ascii="Times New Roman" w:hAnsi="Times New Roman" w:cs="Times New Roman"/>
          <w:sz w:val="24"/>
          <w:szCs w:val="24"/>
        </w:rPr>
        <w:t xml:space="preserve"> </w:t>
      </w:r>
      <w:r w:rsidR="00C6244F">
        <w:rPr>
          <w:rFonts w:ascii="Times New Roman" w:hAnsi="Times New Roman" w:cs="Times New Roman"/>
          <w:sz w:val="24"/>
          <w:szCs w:val="24"/>
        </w:rPr>
        <w:t>de un</w:t>
      </w:r>
      <w:r w:rsidR="00F2100A" w:rsidRPr="001421AF">
        <w:rPr>
          <w:rFonts w:ascii="Times New Roman" w:hAnsi="Times New Roman" w:cs="Times New Roman"/>
          <w:sz w:val="24"/>
          <w:szCs w:val="24"/>
        </w:rPr>
        <w:t xml:space="preserve"> gobierno provisional que </w:t>
      </w:r>
      <w:r w:rsidR="0057299E" w:rsidRPr="001421AF">
        <w:rPr>
          <w:rFonts w:ascii="Times New Roman" w:hAnsi="Times New Roman" w:cs="Times New Roman"/>
          <w:sz w:val="24"/>
          <w:szCs w:val="24"/>
        </w:rPr>
        <w:t>convocara</w:t>
      </w:r>
      <w:r w:rsidR="00F2100A" w:rsidRPr="001421AF">
        <w:rPr>
          <w:rFonts w:ascii="Times New Roman" w:hAnsi="Times New Roman" w:cs="Times New Roman"/>
          <w:sz w:val="24"/>
          <w:szCs w:val="24"/>
        </w:rPr>
        <w:t xml:space="preserve"> Co</w:t>
      </w:r>
      <w:r w:rsidR="0057299E" w:rsidRPr="001421AF">
        <w:rPr>
          <w:rFonts w:ascii="Times New Roman" w:hAnsi="Times New Roman" w:cs="Times New Roman"/>
          <w:sz w:val="24"/>
          <w:szCs w:val="24"/>
        </w:rPr>
        <w:t>r</w:t>
      </w:r>
      <w:r w:rsidR="00F2100A" w:rsidRPr="001421AF">
        <w:rPr>
          <w:rFonts w:ascii="Times New Roman" w:hAnsi="Times New Roman" w:cs="Times New Roman"/>
          <w:sz w:val="24"/>
          <w:szCs w:val="24"/>
        </w:rPr>
        <w:t>tes constituyentes</w:t>
      </w:r>
      <w:r w:rsidR="002B2CBC">
        <w:rPr>
          <w:rFonts w:ascii="Times New Roman" w:hAnsi="Times New Roman" w:cs="Times New Roman"/>
          <w:sz w:val="24"/>
          <w:szCs w:val="24"/>
        </w:rPr>
        <w:t xml:space="preserve">, </w:t>
      </w:r>
      <w:r w:rsidR="00AD5ECF">
        <w:rPr>
          <w:rFonts w:ascii="Times New Roman" w:hAnsi="Times New Roman" w:cs="Times New Roman"/>
          <w:sz w:val="24"/>
          <w:szCs w:val="24"/>
        </w:rPr>
        <w:t>dieron a conocer</w:t>
      </w:r>
      <w:r w:rsidR="0057299E" w:rsidRPr="001421AF">
        <w:rPr>
          <w:rFonts w:ascii="Times New Roman" w:hAnsi="Times New Roman" w:cs="Times New Roman"/>
          <w:sz w:val="24"/>
          <w:szCs w:val="24"/>
        </w:rPr>
        <w:t xml:space="preserve"> instrucciones</w:t>
      </w:r>
      <w:r w:rsidR="00F2100A" w:rsidRPr="001421AF">
        <w:rPr>
          <w:rFonts w:ascii="Times New Roman" w:hAnsi="Times New Roman" w:cs="Times New Roman"/>
          <w:sz w:val="24"/>
          <w:szCs w:val="24"/>
        </w:rPr>
        <w:t xml:space="preserve"> en las </w:t>
      </w:r>
      <w:r w:rsidR="0057299E" w:rsidRPr="001421AF">
        <w:rPr>
          <w:rFonts w:ascii="Times New Roman" w:hAnsi="Times New Roman" w:cs="Times New Roman"/>
          <w:sz w:val="24"/>
          <w:szCs w:val="24"/>
        </w:rPr>
        <w:t>que</w:t>
      </w:r>
      <w:r w:rsidR="00F2100A" w:rsidRPr="001421AF">
        <w:rPr>
          <w:rFonts w:ascii="Times New Roman" w:hAnsi="Times New Roman" w:cs="Times New Roman"/>
          <w:sz w:val="24"/>
          <w:szCs w:val="24"/>
        </w:rPr>
        <w:t xml:space="preserve"> </w:t>
      </w:r>
      <w:r w:rsidR="00C6244F">
        <w:rPr>
          <w:rFonts w:ascii="Times New Roman" w:hAnsi="Times New Roman" w:cs="Times New Roman"/>
          <w:sz w:val="24"/>
          <w:szCs w:val="24"/>
        </w:rPr>
        <w:t>s</w:t>
      </w:r>
      <w:r w:rsidR="00F2100A" w:rsidRPr="001421AF">
        <w:rPr>
          <w:rFonts w:ascii="Times New Roman" w:hAnsi="Times New Roman" w:cs="Times New Roman"/>
          <w:sz w:val="24"/>
          <w:szCs w:val="24"/>
        </w:rPr>
        <w:t xml:space="preserve">e </w:t>
      </w:r>
      <w:r w:rsidR="0057299E" w:rsidRPr="001421AF">
        <w:rPr>
          <w:rFonts w:ascii="Times New Roman" w:hAnsi="Times New Roman" w:cs="Times New Roman"/>
          <w:sz w:val="24"/>
          <w:szCs w:val="24"/>
        </w:rPr>
        <w:t>insistía</w:t>
      </w:r>
      <w:r w:rsidR="00F2100A" w:rsidRPr="001421AF">
        <w:rPr>
          <w:rFonts w:ascii="Times New Roman" w:hAnsi="Times New Roman" w:cs="Times New Roman"/>
          <w:sz w:val="24"/>
          <w:szCs w:val="24"/>
        </w:rPr>
        <w:t xml:space="preserve"> </w:t>
      </w:r>
      <w:r w:rsidR="00C6244F">
        <w:rPr>
          <w:rFonts w:ascii="Times New Roman" w:hAnsi="Times New Roman" w:cs="Times New Roman"/>
          <w:sz w:val="24"/>
          <w:szCs w:val="24"/>
        </w:rPr>
        <w:t>en que el paro fuera in</w:t>
      </w:r>
      <w:r w:rsidR="00F2100A" w:rsidRPr="001421AF">
        <w:rPr>
          <w:rFonts w:ascii="Times New Roman" w:hAnsi="Times New Roman" w:cs="Times New Roman"/>
          <w:sz w:val="24"/>
          <w:szCs w:val="24"/>
        </w:rPr>
        <w:t>definid</w:t>
      </w:r>
      <w:r w:rsidR="00C6244F">
        <w:rPr>
          <w:rFonts w:ascii="Times New Roman" w:hAnsi="Times New Roman" w:cs="Times New Roman"/>
          <w:sz w:val="24"/>
          <w:szCs w:val="24"/>
        </w:rPr>
        <w:t>o</w:t>
      </w:r>
      <w:r w:rsidR="00F2100A" w:rsidRPr="001421AF">
        <w:rPr>
          <w:rFonts w:ascii="Times New Roman" w:hAnsi="Times New Roman" w:cs="Times New Roman"/>
          <w:sz w:val="24"/>
          <w:szCs w:val="24"/>
        </w:rPr>
        <w:t xml:space="preserve"> y pacífic</w:t>
      </w:r>
      <w:r w:rsidR="00C6244F">
        <w:rPr>
          <w:rFonts w:ascii="Times New Roman" w:hAnsi="Times New Roman" w:cs="Times New Roman"/>
          <w:sz w:val="24"/>
          <w:szCs w:val="24"/>
        </w:rPr>
        <w:t>o</w:t>
      </w:r>
      <w:r w:rsidR="00AD5ECF">
        <w:rPr>
          <w:rFonts w:ascii="Times New Roman" w:hAnsi="Times New Roman" w:cs="Times New Roman"/>
          <w:sz w:val="24"/>
          <w:szCs w:val="24"/>
        </w:rPr>
        <w:t xml:space="preserve">, </w:t>
      </w:r>
      <w:r w:rsidR="00C6244F">
        <w:rPr>
          <w:rFonts w:ascii="Times New Roman" w:hAnsi="Times New Roman" w:cs="Times New Roman"/>
          <w:sz w:val="24"/>
          <w:szCs w:val="24"/>
        </w:rPr>
        <w:t>y ordenaron que</w:t>
      </w:r>
      <w:r w:rsidR="00F2100A" w:rsidRPr="001421AF">
        <w:rPr>
          <w:rFonts w:ascii="Times New Roman" w:hAnsi="Times New Roman" w:cs="Times New Roman"/>
          <w:sz w:val="24"/>
          <w:szCs w:val="24"/>
        </w:rPr>
        <w:t xml:space="preserve"> s</w:t>
      </w:r>
      <w:r w:rsidR="00AD5ECF">
        <w:rPr>
          <w:rFonts w:ascii="Times New Roman" w:hAnsi="Times New Roman" w:cs="Times New Roman"/>
          <w:sz w:val="24"/>
          <w:szCs w:val="24"/>
        </w:rPr>
        <w:t>o</w:t>
      </w:r>
      <w:r w:rsidR="00F2100A" w:rsidRPr="001421AF">
        <w:rPr>
          <w:rFonts w:ascii="Times New Roman" w:hAnsi="Times New Roman" w:cs="Times New Roman"/>
          <w:sz w:val="24"/>
          <w:szCs w:val="24"/>
        </w:rPr>
        <w:t xml:space="preserve">lo se emplease la </w:t>
      </w:r>
      <w:r w:rsidR="0057299E" w:rsidRPr="001421AF">
        <w:rPr>
          <w:rFonts w:ascii="Times New Roman" w:hAnsi="Times New Roman" w:cs="Times New Roman"/>
          <w:sz w:val="24"/>
          <w:szCs w:val="24"/>
        </w:rPr>
        <w:t>violencia</w:t>
      </w:r>
      <w:r w:rsidR="00F2100A" w:rsidRPr="001421AF">
        <w:rPr>
          <w:rFonts w:ascii="Times New Roman" w:hAnsi="Times New Roman" w:cs="Times New Roman"/>
          <w:sz w:val="24"/>
          <w:szCs w:val="24"/>
        </w:rPr>
        <w:t xml:space="preserve"> </w:t>
      </w:r>
      <w:r w:rsidR="00C6244F">
        <w:rPr>
          <w:rFonts w:ascii="Times New Roman" w:hAnsi="Times New Roman" w:cs="Times New Roman"/>
          <w:sz w:val="24"/>
          <w:szCs w:val="24"/>
        </w:rPr>
        <w:t>en acto de legítima defensa</w:t>
      </w:r>
      <w:r w:rsidR="00007223">
        <w:rPr>
          <w:rFonts w:ascii="Times New Roman" w:hAnsi="Times New Roman" w:cs="Times New Roman"/>
          <w:sz w:val="24"/>
          <w:szCs w:val="24"/>
        </w:rPr>
        <w:t>.</w:t>
      </w:r>
      <w:r w:rsidR="00F2100A" w:rsidRPr="001421AF">
        <w:rPr>
          <w:rFonts w:ascii="Times New Roman" w:hAnsi="Times New Roman" w:cs="Times New Roman"/>
          <w:sz w:val="24"/>
          <w:szCs w:val="24"/>
        </w:rPr>
        <w:t xml:space="preserve"> A pesar de el</w:t>
      </w:r>
      <w:r w:rsidR="00C6244F">
        <w:rPr>
          <w:rFonts w:ascii="Times New Roman" w:hAnsi="Times New Roman" w:cs="Times New Roman"/>
          <w:sz w:val="24"/>
          <w:szCs w:val="24"/>
        </w:rPr>
        <w:t>l</w:t>
      </w:r>
      <w:r w:rsidR="00F2100A" w:rsidRPr="001421AF">
        <w:rPr>
          <w:rFonts w:ascii="Times New Roman" w:hAnsi="Times New Roman" w:cs="Times New Roman"/>
          <w:sz w:val="24"/>
          <w:szCs w:val="24"/>
        </w:rPr>
        <w:t xml:space="preserve">o, </w:t>
      </w:r>
      <w:r w:rsidR="00007223">
        <w:rPr>
          <w:rFonts w:ascii="Times New Roman" w:hAnsi="Times New Roman" w:cs="Times New Roman"/>
          <w:sz w:val="24"/>
          <w:szCs w:val="24"/>
        </w:rPr>
        <w:t>las fuerzas del</w:t>
      </w:r>
      <w:r w:rsidR="00F2100A" w:rsidRPr="001421AF">
        <w:rPr>
          <w:rFonts w:ascii="Times New Roman" w:hAnsi="Times New Roman" w:cs="Times New Roman"/>
          <w:sz w:val="24"/>
          <w:szCs w:val="24"/>
        </w:rPr>
        <w:t xml:space="preserve"> </w:t>
      </w:r>
      <w:r w:rsidR="00C6244F">
        <w:rPr>
          <w:rFonts w:ascii="Times New Roman" w:hAnsi="Times New Roman" w:cs="Times New Roman"/>
          <w:sz w:val="24"/>
          <w:szCs w:val="24"/>
        </w:rPr>
        <w:t>E</w:t>
      </w:r>
      <w:r w:rsidR="00F2100A" w:rsidRPr="001421AF">
        <w:rPr>
          <w:rFonts w:ascii="Times New Roman" w:hAnsi="Times New Roman" w:cs="Times New Roman"/>
          <w:sz w:val="24"/>
          <w:szCs w:val="24"/>
        </w:rPr>
        <w:t>jército provoc</w:t>
      </w:r>
      <w:r w:rsidR="00007223">
        <w:rPr>
          <w:rFonts w:ascii="Times New Roman" w:hAnsi="Times New Roman" w:cs="Times New Roman"/>
          <w:sz w:val="24"/>
          <w:szCs w:val="24"/>
        </w:rPr>
        <w:t xml:space="preserve">aron la muerte de no menos de 55 huelguistas y 62 pacíficos transeúntes. Largo Caballero y el </w:t>
      </w:r>
      <w:r w:rsidR="0030087B">
        <w:rPr>
          <w:rFonts w:ascii="Times New Roman" w:hAnsi="Times New Roman" w:cs="Times New Roman"/>
          <w:sz w:val="24"/>
          <w:szCs w:val="24"/>
        </w:rPr>
        <w:t>resto</w:t>
      </w:r>
      <w:r w:rsidR="00007223">
        <w:rPr>
          <w:rFonts w:ascii="Times New Roman" w:hAnsi="Times New Roman" w:cs="Times New Roman"/>
          <w:sz w:val="24"/>
          <w:szCs w:val="24"/>
        </w:rPr>
        <w:t xml:space="preserve"> de los responsables de</w:t>
      </w:r>
      <w:r w:rsidR="00F2100A" w:rsidRPr="001421AF">
        <w:rPr>
          <w:rFonts w:ascii="Times New Roman" w:hAnsi="Times New Roman" w:cs="Times New Roman"/>
          <w:sz w:val="24"/>
          <w:szCs w:val="24"/>
        </w:rPr>
        <w:t>l comité de huelga fue</w:t>
      </w:r>
      <w:r w:rsidR="00007223">
        <w:rPr>
          <w:rFonts w:ascii="Times New Roman" w:hAnsi="Times New Roman" w:cs="Times New Roman"/>
          <w:sz w:val="24"/>
          <w:szCs w:val="24"/>
        </w:rPr>
        <w:t>ron</w:t>
      </w:r>
      <w:r w:rsidR="00F2100A" w:rsidRPr="001421AF">
        <w:rPr>
          <w:rFonts w:ascii="Times New Roman" w:hAnsi="Times New Roman" w:cs="Times New Roman"/>
          <w:sz w:val="24"/>
          <w:szCs w:val="24"/>
        </w:rPr>
        <w:t xml:space="preserve"> sometido</w:t>
      </w:r>
      <w:r w:rsidR="00007223">
        <w:rPr>
          <w:rFonts w:ascii="Times New Roman" w:hAnsi="Times New Roman" w:cs="Times New Roman"/>
          <w:sz w:val="24"/>
          <w:szCs w:val="24"/>
        </w:rPr>
        <w:t>s</w:t>
      </w:r>
      <w:r w:rsidR="00F2100A" w:rsidRPr="001421AF">
        <w:rPr>
          <w:rFonts w:ascii="Times New Roman" w:hAnsi="Times New Roman" w:cs="Times New Roman"/>
          <w:sz w:val="24"/>
          <w:szCs w:val="24"/>
        </w:rPr>
        <w:t xml:space="preserve"> </w:t>
      </w:r>
      <w:r w:rsidR="0057299E" w:rsidRPr="001421AF">
        <w:rPr>
          <w:rFonts w:ascii="Times New Roman" w:hAnsi="Times New Roman" w:cs="Times New Roman"/>
          <w:sz w:val="24"/>
          <w:szCs w:val="24"/>
        </w:rPr>
        <w:t>a consejo</w:t>
      </w:r>
      <w:r w:rsidR="00F2100A" w:rsidRPr="001421AF">
        <w:rPr>
          <w:rFonts w:ascii="Times New Roman" w:hAnsi="Times New Roman" w:cs="Times New Roman"/>
          <w:sz w:val="24"/>
          <w:szCs w:val="24"/>
        </w:rPr>
        <w:t xml:space="preserve"> de</w:t>
      </w:r>
      <w:r w:rsidR="00007223">
        <w:rPr>
          <w:rFonts w:ascii="Times New Roman" w:hAnsi="Times New Roman" w:cs="Times New Roman"/>
          <w:sz w:val="24"/>
          <w:szCs w:val="24"/>
        </w:rPr>
        <w:t xml:space="preserve"> </w:t>
      </w:r>
      <w:r w:rsidR="00F2100A" w:rsidRPr="001421AF">
        <w:rPr>
          <w:rFonts w:ascii="Times New Roman" w:hAnsi="Times New Roman" w:cs="Times New Roman"/>
          <w:sz w:val="24"/>
          <w:szCs w:val="24"/>
        </w:rPr>
        <w:t>g</w:t>
      </w:r>
      <w:r w:rsidR="0057299E" w:rsidRPr="001421AF">
        <w:rPr>
          <w:rFonts w:ascii="Times New Roman" w:hAnsi="Times New Roman" w:cs="Times New Roman"/>
          <w:sz w:val="24"/>
          <w:szCs w:val="24"/>
        </w:rPr>
        <w:t>u</w:t>
      </w:r>
      <w:r w:rsidR="00F2100A" w:rsidRPr="001421AF">
        <w:rPr>
          <w:rFonts w:ascii="Times New Roman" w:hAnsi="Times New Roman" w:cs="Times New Roman"/>
          <w:sz w:val="24"/>
          <w:szCs w:val="24"/>
        </w:rPr>
        <w:t xml:space="preserve">erra y </w:t>
      </w:r>
      <w:r w:rsidR="0057299E" w:rsidRPr="001421AF">
        <w:rPr>
          <w:rFonts w:ascii="Times New Roman" w:hAnsi="Times New Roman" w:cs="Times New Roman"/>
          <w:sz w:val="24"/>
          <w:szCs w:val="24"/>
        </w:rPr>
        <w:t>condenado</w:t>
      </w:r>
      <w:r w:rsidR="00007223">
        <w:rPr>
          <w:rFonts w:ascii="Times New Roman" w:hAnsi="Times New Roman" w:cs="Times New Roman"/>
          <w:sz w:val="24"/>
          <w:szCs w:val="24"/>
        </w:rPr>
        <w:t>s</w:t>
      </w:r>
      <w:r w:rsidR="00F2100A" w:rsidRPr="001421AF">
        <w:rPr>
          <w:rFonts w:ascii="Times New Roman" w:hAnsi="Times New Roman" w:cs="Times New Roman"/>
          <w:sz w:val="24"/>
          <w:szCs w:val="24"/>
        </w:rPr>
        <w:t xml:space="preserve"> a</w:t>
      </w:r>
      <w:r w:rsidR="0057299E" w:rsidRPr="001421AF">
        <w:rPr>
          <w:rFonts w:ascii="Times New Roman" w:hAnsi="Times New Roman" w:cs="Times New Roman"/>
          <w:sz w:val="24"/>
          <w:szCs w:val="24"/>
        </w:rPr>
        <w:t xml:space="preserve"> cadena</w:t>
      </w:r>
      <w:r w:rsidR="00F2100A" w:rsidRPr="001421AF">
        <w:rPr>
          <w:rFonts w:ascii="Times New Roman" w:hAnsi="Times New Roman" w:cs="Times New Roman"/>
          <w:sz w:val="24"/>
          <w:szCs w:val="24"/>
        </w:rPr>
        <w:t xml:space="preserve"> </w:t>
      </w:r>
      <w:r w:rsidR="0057299E" w:rsidRPr="001421AF">
        <w:rPr>
          <w:rFonts w:ascii="Times New Roman" w:hAnsi="Times New Roman" w:cs="Times New Roman"/>
          <w:sz w:val="24"/>
          <w:szCs w:val="24"/>
        </w:rPr>
        <w:t>perpetua</w:t>
      </w:r>
      <w:r w:rsidR="00F2100A" w:rsidRPr="001421AF">
        <w:rPr>
          <w:rFonts w:ascii="Times New Roman" w:hAnsi="Times New Roman" w:cs="Times New Roman"/>
          <w:sz w:val="24"/>
          <w:szCs w:val="24"/>
        </w:rPr>
        <w:t xml:space="preserve">, </w:t>
      </w:r>
      <w:r w:rsidR="0057299E" w:rsidRPr="001421AF">
        <w:rPr>
          <w:rFonts w:ascii="Times New Roman" w:hAnsi="Times New Roman" w:cs="Times New Roman"/>
          <w:sz w:val="24"/>
          <w:szCs w:val="24"/>
        </w:rPr>
        <w:t>aunque obtuv</w:t>
      </w:r>
      <w:r w:rsidR="00007223">
        <w:rPr>
          <w:rFonts w:ascii="Times New Roman" w:hAnsi="Times New Roman" w:cs="Times New Roman"/>
          <w:sz w:val="24"/>
          <w:szCs w:val="24"/>
        </w:rPr>
        <w:t>ieron</w:t>
      </w:r>
      <w:r w:rsidR="0057299E" w:rsidRPr="001421AF">
        <w:rPr>
          <w:rFonts w:ascii="Times New Roman" w:hAnsi="Times New Roman" w:cs="Times New Roman"/>
          <w:sz w:val="24"/>
          <w:szCs w:val="24"/>
        </w:rPr>
        <w:t xml:space="preserve"> la amnistía el 8 de mayo de 1918</w:t>
      </w:r>
      <w:r w:rsidR="00007223">
        <w:rPr>
          <w:rFonts w:ascii="Times New Roman" w:hAnsi="Times New Roman" w:cs="Times New Roman"/>
          <w:sz w:val="24"/>
          <w:szCs w:val="24"/>
        </w:rPr>
        <w:t>, como consecuencia de su elección como diputados en los comicios de</w:t>
      </w:r>
      <w:r w:rsidR="0030087B">
        <w:rPr>
          <w:rFonts w:ascii="Times New Roman" w:hAnsi="Times New Roman" w:cs="Times New Roman"/>
          <w:sz w:val="24"/>
          <w:szCs w:val="24"/>
        </w:rPr>
        <w:t>l</w:t>
      </w:r>
      <w:r w:rsidR="0057299E" w:rsidRPr="001421AF">
        <w:rPr>
          <w:rFonts w:ascii="Times New Roman" w:hAnsi="Times New Roman" w:cs="Times New Roman"/>
          <w:sz w:val="24"/>
          <w:szCs w:val="24"/>
        </w:rPr>
        <w:t xml:space="preserve"> 24 de febrero</w:t>
      </w:r>
      <w:r w:rsidR="00D622C3" w:rsidRPr="001421AF">
        <w:rPr>
          <w:rStyle w:val="Refdenotaalpie"/>
          <w:rFonts w:ascii="Times New Roman" w:hAnsi="Times New Roman" w:cs="Times New Roman"/>
          <w:position w:val="0"/>
          <w:sz w:val="24"/>
          <w:szCs w:val="24"/>
          <w:vertAlign w:val="superscript"/>
        </w:rPr>
        <w:footnoteReference w:id="1"/>
      </w:r>
      <w:r w:rsidR="00E62D76" w:rsidRPr="001421AF">
        <w:rPr>
          <w:rFonts w:ascii="Times New Roman" w:hAnsi="Times New Roman" w:cs="Times New Roman"/>
          <w:sz w:val="24"/>
          <w:szCs w:val="24"/>
        </w:rPr>
        <w:t>.</w:t>
      </w:r>
    </w:p>
    <w:p w14:paraId="6871BD60" w14:textId="77777777" w:rsidR="002B6F2F" w:rsidRPr="001421AF" w:rsidRDefault="002B6F2F" w:rsidP="002B6F2F">
      <w:pPr>
        <w:spacing w:after="0" w:line="240" w:lineRule="auto"/>
        <w:jc w:val="both"/>
        <w:rPr>
          <w:rFonts w:ascii="Times New Roman" w:hAnsi="Times New Roman" w:cs="Times New Roman"/>
          <w:sz w:val="24"/>
          <w:szCs w:val="24"/>
        </w:rPr>
      </w:pPr>
    </w:p>
    <w:p w14:paraId="6E7AFFA3" w14:textId="3B2B5959" w:rsidR="00C5070A" w:rsidRDefault="00BF044E" w:rsidP="002B6F2F">
      <w:pPr>
        <w:spacing w:after="0" w:line="240" w:lineRule="auto"/>
        <w:jc w:val="both"/>
        <w:rPr>
          <w:rFonts w:ascii="Times New Roman" w:hAnsi="Times New Roman" w:cs="Times New Roman"/>
          <w:sz w:val="24"/>
          <w:szCs w:val="24"/>
        </w:rPr>
      </w:pPr>
      <w:r w:rsidRPr="00C5070A">
        <w:rPr>
          <w:rFonts w:ascii="Times New Roman" w:hAnsi="Times New Roman" w:cs="Times New Roman"/>
          <w:sz w:val="24"/>
          <w:szCs w:val="24"/>
        </w:rPr>
        <w:t>3. Cuand</w:t>
      </w:r>
      <w:r w:rsidR="00493718" w:rsidRPr="00C5070A">
        <w:rPr>
          <w:rFonts w:ascii="Times New Roman" w:hAnsi="Times New Roman" w:cs="Times New Roman"/>
          <w:sz w:val="24"/>
          <w:szCs w:val="24"/>
        </w:rPr>
        <w:t>o se alude al</w:t>
      </w:r>
      <w:r w:rsidR="00E62D76" w:rsidRPr="00C5070A">
        <w:rPr>
          <w:rFonts w:ascii="Times New Roman" w:hAnsi="Times New Roman" w:cs="Times New Roman"/>
          <w:sz w:val="24"/>
          <w:szCs w:val="24"/>
        </w:rPr>
        <w:t xml:space="preserve"> pretendido “régimen de terror” impulsado en octubre de 1934</w:t>
      </w:r>
      <w:r w:rsidR="00493718" w:rsidRPr="00C5070A">
        <w:rPr>
          <w:rFonts w:ascii="Times New Roman" w:hAnsi="Times New Roman" w:cs="Times New Roman"/>
          <w:sz w:val="24"/>
          <w:szCs w:val="24"/>
        </w:rPr>
        <w:t>,</w:t>
      </w:r>
      <w:r w:rsidR="00AD5ECF">
        <w:rPr>
          <w:rFonts w:ascii="Times New Roman" w:hAnsi="Times New Roman" w:cs="Times New Roman"/>
          <w:sz w:val="24"/>
          <w:szCs w:val="24"/>
        </w:rPr>
        <w:t xml:space="preserve"> Vox se cuida mucho de no explicitar n</w:t>
      </w:r>
      <w:r w:rsidR="00493718" w:rsidRPr="00C5070A">
        <w:rPr>
          <w:rFonts w:ascii="Times New Roman" w:hAnsi="Times New Roman" w:cs="Times New Roman"/>
          <w:sz w:val="24"/>
          <w:szCs w:val="24"/>
        </w:rPr>
        <w:t xml:space="preserve">i </w:t>
      </w:r>
      <w:r w:rsidR="0030087B" w:rsidRPr="00C5070A">
        <w:rPr>
          <w:rFonts w:ascii="Times New Roman" w:hAnsi="Times New Roman" w:cs="Times New Roman"/>
          <w:sz w:val="24"/>
          <w:szCs w:val="24"/>
        </w:rPr>
        <w:t xml:space="preserve">los </w:t>
      </w:r>
      <w:r w:rsidR="00493718" w:rsidRPr="00C5070A">
        <w:rPr>
          <w:rFonts w:ascii="Times New Roman" w:hAnsi="Times New Roman" w:cs="Times New Roman"/>
          <w:sz w:val="24"/>
          <w:szCs w:val="24"/>
        </w:rPr>
        <w:t xml:space="preserve">lugares, ni </w:t>
      </w:r>
      <w:r w:rsidR="0030087B" w:rsidRPr="00C5070A">
        <w:rPr>
          <w:rFonts w:ascii="Times New Roman" w:hAnsi="Times New Roman" w:cs="Times New Roman"/>
          <w:sz w:val="24"/>
          <w:szCs w:val="24"/>
        </w:rPr>
        <w:t xml:space="preserve">las </w:t>
      </w:r>
      <w:r w:rsidR="008353D4" w:rsidRPr="00C5070A">
        <w:rPr>
          <w:rFonts w:ascii="Times New Roman" w:hAnsi="Times New Roman" w:cs="Times New Roman"/>
          <w:sz w:val="24"/>
          <w:szCs w:val="24"/>
        </w:rPr>
        <w:t>circunstancias</w:t>
      </w:r>
      <w:r w:rsidR="00493718" w:rsidRPr="00C5070A">
        <w:rPr>
          <w:rFonts w:ascii="Times New Roman" w:hAnsi="Times New Roman" w:cs="Times New Roman"/>
          <w:sz w:val="24"/>
          <w:szCs w:val="24"/>
        </w:rPr>
        <w:t xml:space="preserve"> ni </w:t>
      </w:r>
      <w:r w:rsidR="0030087B" w:rsidRPr="00C5070A">
        <w:rPr>
          <w:rFonts w:ascii="Times New Roman" w:hAnsi="Times New Roman" w:cs="Times New Roman"/>
          <w:sz w:val="24"/>
          <w:szCs w:val="24"/>
        </w:rPr>
        <w:t xml:space="preserve">los </w:t>
      </w:r>
      <w:r w:rsidR="00493718" w:rsidRPr="00C5070A">
        <w:rPr>
          <w:rFonts w:ascii="Times New Roman" w:hAnsi="Times New Roman" w:cs="Times New Roman"/>
          <w:sz w:val="24"/>
          <w:szCs w:val="24"/>
        </w:rPr>
        <w:t xml:space="preserve">protagonistas </w:t>
      </w:r>
      <w:r w:rsidR="0030087B" w:rsidRPr="00C5070A">
        <w:rPr>
          <w:rFonts w:ascii="Times New Roman" w:hAnsi="Times New Roman" w:cs="Times New Roman"/>
          <w:sz w:val="24"/>
          <w:szCs w:val="24"/>
        </w:rPr>
        <w:t>que configuraron</w:t>
      </w:r>
      <w:r w:rsidR="00493718" w:rsidRPr="00C5070A">
        <w:rPr>
          <w:rFonts w:ascii="Times New Roman" w:hAnsi="Times New Roman" w:cs="Times New Roman"/>
          <w:sz w:val="24"/>
          <w:szCs w:val="24"/>
        </w:rPr>
        <w:t xml:space="preserve"> </w:t>
      </w:r>
      <w:r w:rsidR="00AD5ECF">
        <w:rPr>
          <w:rFonts w:ascii="Times New Roman" w:hAnsi="Times New Roman" w:cs="Times New Roman"/>
          <w:sz w:val="24"/>
          <w:szCs w:val="24"/>
        </w:rPr>
        <w:t>tal</w:t>
      </w:r>
      <w:r w:rsidR="00FE0DAD" w:rsidRPr="00C5070A">
        <w:rPr>
          <w:rFonts w:ascii="Times New Roman" w:hAnsi="Times New Roman" w:cs="Times New Roman"/>
          <w:sz w:val="24"/>
          <w:szCs w:val="24"/>
        </w:rPr>
        <w:t xml:space="preserve"> sistema de violencia</w:t>
      </w:r>
      <w:r w:rsidR="0030087B" w:rsidRPr="00C5070A">
        <w:rPr>
          <w:rFonts w:ascii="Times New Roman" w:hAnsi="Times New Roman" w:cs="Times New Roman"/>
          <w:sz w:val="24"/>
          <w:szCs w:val="24"/>
        </w:rPr>
        <w:t>. De</w:t>
      </w:r>
      <w:r w:rsidR="00493718" w:rsidRPr="00C5070A">
        <w:rPr>
          <w:rFonts w:ascii="Times New Roman" w:hAnsi="Times New Roman" w:cs="Times New Roman"/>
          <w:sz w:val="24"/>
          <w:szCs w:val="24"/>
        </w:rPr>
        <w:t xml:space="preserve"> acuerdo c</w:t>
      </w:r>
      <w:r w:rsidR="0086194A" w:rsidRPr="00C5070A">
        <w:rPr>
          <w:rFonts w:ascii="Times New Roman" w:hAnsi="Times New Roman" w:cs="Times New Roman"/>
          <w:sz w:val="24"/>
          <w:szCs w:val="24"/>
        </w:rPr>
        <w:t>o</w:t>
      </w:r>
      <w:r w:rsidR="00493718" w:rsidRPr="00C5070A">
        <w:rPr>
          <w:rFonts w:ascii="Times New Roman" w:hAnsi="Times New Roman" w:cs="Times New Roman"/>
          <w:sz w:val="24"/>
          <w:szCs w:val="24"/>
        </w:rPr>
        <w:t xml:space="preserve">n la teoría política, </w:t>
      </w:r>
      <w:r w:rsidR="0030087B" w:rsidRPr="00C5070A">
        <w:rPr>
          <w:rFonts w:ascii="Times New Roman" w:hAnsi="Times New Roman" w:cs="Times New Roman"/>
          <w:sz w:val="24"/>
          <w:szCs w:val="24"/>
        </w:rPr>
        <w:t xml:space="preserve">un “régimen de terror” requiere </w:t>
      </w:r>
      <w:r w:rsidR="00493718" w:rsidRPr="00C5070A">
        <w:rPr>
          <w:rFonts w:ascii="Times New Roman" w:hAnsi="Times New Roman" w:cs="Times New Roman"/>
          <w:sz w:val="24"/>
          <w:szCs w:val="24"/>
        </w:rPr>
        <w:t xml:space="preserve">la existencia de un </w:t>
      </w:r>
      <w:r w:rsidR="0030087B" w:rsidRPr="00C5070A">
        <w:rPr>
          <w:rFonts w:ascii="Times New Roman" w:hAnsi="Times New Roman" w:cs="Times New Roman"/>
          <w:sz w:val="24"/>
          <w:szCs w:val="24"/>
        </w:rPr>
        <w:t>sistema estable de poder</w:t>
      </w:r>
      <w:r w:rsidR="00493718" w:rsidRPr="00C5070A">
        <w:rPr>
          <w:rFonts w:ascii="Times New Roman" w:hAnsi="Times New Roman" w:cs="Times New Roman"/>
          <w:sz w:val="24"/>
          <w:szCs w:val="24"/>
        </w:rPr>
        <w:t xml:space="preserve">, un agente coactivo </w:t>
      </w:r>
      <w:r w:rsidR="0030087B" w:rsidRPr="00C5070A">
        <w:rPr>
          <w:rFonts w:ascii="Times New Roman" w:hAnsi="Times New Roman" w:cs="Times New Roman"/>
          <w:sz w:val="24"/>
          <w:szCs w:val="24"/>
        </w:rPr>
        <w:t>vinculado a ese sistema,</w:t>
      </w:r>
      <w:r w:rsidR="00493718" w:rsidRPr="00C5070A">
        <w:rPr>
          <w:rFonts w:ascii="Times New Roman" w:hAnsi="Times New Roman" w:cs="Times New Roman"/>
          <w:sz w:val="24"/>
          <w:szCs w:val="24"/>
        </w:rPr>
        <w:t xml:space="preserve"> un propósito </w:t>
      </w:r>
      <w:r w:rsidR="008353D4" w:rsidRPr="00C5070A">
        <w:rPr>
          <w:rFonts w:ascii="Times New Roman" w:hAnsi="Times New Roman" w:cs="Times New Roman"/>
          <w:sz w:val="24"/>
          <w:szCs w:val="24"/>
        </w:rPr>
        <w:t>intimidatorio</w:t>
      </w:r>
      <w:r w:rsidR="00493718" w:rsidRPr="00C5070A">
        <w:rPr>
          <w:rFonts w:ascii="Times New Roman" w:hAnsi="Times New Roman" w:cs="Times New Roman"/>
          <w:sz w:val="24"/>
          <w:szCs w:val="24"/>
        </w:rPr>
        <w:t xml:space="preserve"> </w:t>
      </w:r>
      <w:r w:rsidR="00E9675C" w:rsidRPr="00C5070A">
        <w:rPr>
          <w:rFonts w:ascii="Times New Roman" w:hAnsi="Times New Roman" w:cs="Times New Roman"/>
          <w:sz w:val="24"/>
          <w:szCs w:val="24"/>
        </w:rPr>
        <w:t>basado</w:t>
      </w:r>
      <w:r w:rsidR="00493718" w:rsidRPr="00C5070A">
        <w:rPr>
          <w:rFonts w:ascii="Times New Roman" w:hAnsi="Times New Roman" w:cs="Times New Roman"/>
          <w:sz w:val="24"/>
          <w:szCs w:val="24"/>
        </w:rPr>
        <w:t xml:space="preserve"> en la eliminación de</w:t>
      </w:r>
      <w:r w:rsidR="00FE0DAD" w:rsidRPr="00C5070A">
        <w:rPr>
          <w:rFonts w:ascii="Times New Roman" w:hAnsi="Times New Roman" w:cs="Times New Roman"/>
          <w:sz w:val="24"/>
          <w:szCs w:val="24"/>
        </w:rPr>
        <w:t xml:space="preserve"> la oposición real o imaginada</w:t>
      </w:r>
      <w:r w:rsidR="0030087B" w:rsidRPr="00C5070A">
        <w:rPr>
          <w:rFonts w:ascii="Times New Roman" w:hAnsi="Times New Roman" w:cs="Times New Roman"/>
          <w:sz w:val="24"/>
          <w:szCs w:val="24"/>
        </w:rPr>
        <w:t xml:space="preserve"> y un proceso más o menos dilatado en el tiempo para que el terror surta ese efecto opresor</w:t>
      </w:r>
      <w:r w:rsidR="00493718" w:rsidRPr="00C5070A">
        <w:rPr>
          <w:rFonts w:ascii="Times New Roman" w:hAnsi="Times New Roman" w:cs="Times New Roman"/>
          <w:sz w:val="24"/>
          <w:szCs w:val="24"/>
        </w:rPr>
        <w:t>. Desde es</w:t>
      </w:r>
      <w:r w:rsidR="00AD5ECF">
        <w:rPr>
          <w:rFonts w:ascii="Times New Roman" w:hAnsi="Times New Roman" w:cs="Times New Roman"/>
          <w:sz w:val="24"/>
          <w:szCs w:val="24"/>
        </w:rPr>
        <w:t>t</w:t>
      </w:r>
      <w:r w:rsidR="00FE0DAD" w:rsidRPr="00C5070A">
        <w:rPr>
          <w:rFonts w:ascii="Times New Roman" w:hAnsi="Times New Roman" w:cs="Times New Roman"/>
          <w:sz w:val="24"/>
          <w:szCs w:val="24"/>
        </w:rPr>
        <w:t xml:space="preserve">a valoración, </w:t>
      </w:r>
      <w:r w:rsidR="00493718" w:rsidRPr="00C5070A">
        <w:rPr>
          <w:rFonts w:ascii="Times New Roman" w:hAnsi="Times New Roman" w:cs="Times New Roman"/>
          <w:sz w:val="24"/>
          <w:szCs w:val="24"/>
        </w:rPr>
        <w:t>eminentemente técnic</w:t>
      </w:r>
      <w:r w:rsidR="00FE0DAD" w:rsidRPr="00C5070A">
        <w:rPr>
          <w:rFonts w:ascii="Times New Roman" w:hAnsi="Times New Roman" w:cs="Times New Roman"/>
          <w:sz w:val="24"/>
          <w:szCs w:val="24"/>
        </w:rPr>
        <w:t xml:space="preserve">a, de lo que </w:t>
      </w:r>
      <w:r w:rsidR="00FE0DAD" w:rsidRPr="00C5070A">
        <w:rPr>
          <w:rFonts w:ascii="Times New Roman" w:hAnsi="Times New Roman" w:cs="Times New Roman"/>
          <w:sz w:val="24"/>
          <w:szCs w:val="24"/>
        </w:rPr>
        <w:lastRenderedPageBreak/>
        <w:t xml:space="preserve">es un </w:t>
      </w:r>
      <w:r w:rsidR="0030087B" w:rsidRPr="00C5070A">
        <w:rPr>
          <w:rFonts w:ascii="Times New Roman" w:hAnsi="Times New Roman" w:cs="Times New Roman"/>
          <w:sz w:val="24"/>
          <w:szCs w:val="24"/>
        </w:rPr>
        <w:t>“</w:t>
      </w:r>
      <w:r w:rsidR="00FE0DAD" w:rsidRPr="00C5070A">
        <w:rPr>
          <w:rFonts w:ascii="Times New Roman" w:hAnsi="Times New Roman" w:cs="Times New Roman"/>
          <w:sz w:val="24"/>
          <w:szCs w:val="24"/>
        </w:rPr>
        <w:t>régimen de terror</w:t>
      </w:r>
      <w:r w:rsidR="0030087B" w:rsidRPr="00C5070A">
        <w:rPr>
          <w:rFonts w:ascii="Times New Roman" w:hAnsi="Times New Roman" w:cs="Times New Roman"/>
          <w:sz w:val="24"/>
          <w:szCs w:val="24"/>
        </w:rPr>
        <w:t>”, parece improbable que los distintos comités provinciales revolucionarios de Asturias tuvieran, en menos de dos semanas, capacidad para implantarlo. Q</w:t>
      </w:r>
      <w:r w:rsidR="00493718" w:rsidRPr="00C5070A">
        <w:rPr>
          <w:rFonts w:ascii="Times New Roman" w:hAnsi="Times New Roman" w:cs="Times New Roman"/>
          <w:sz w:val="24"/>
          <w:szCs w:val="24"/>
        </w:rPr>
        <w:t>uienes</w:t>
      </w:r>
      <w:r w:rsidR="0030087B" w:rsidRPr="00C5070A">
        <w:rPr>
          <w:rFonts w:ascii="Times New Roman" w:hAnsi="Times New Roman" w:cs="Times New Roman"/>
          <w:sz w:val="24"/>
          <w:szCs w:val="24"/>
        </w:rPr>
        <w:t>, sin duda,</w:t>
      </w:r>
      <w:r w:rsidR="00493718" w:rsidRPr="00C5070A">
        <w:rPr>
          <w:rFonts w:ascii="Times New Roman" w:hAnsi="Times New Roman" w:cs="Times New Roman"/>
          <w:sz w:val="24"/>
          <w:szCs w:val="24"/>
        </w:rPr>
        <w:t xml:space="preserve"> “escribieron uno de los episodios más sangrientos de nuestra reciente historia previos a la guerra civil” fueron lo</w:t>
      </w:r>
      <w:r w:rsidR="00810AAD" w:rsidRPr="00C5070A">
        <w:rPr>
          <w:rFonts w:ascii="Times New Roman" w:hAnsi="Times New Roman" w:cs="Times New Roman"/>
          <w:sz w:val="24"/>
          <w:szCs w:val="24"/>
        </w:rPr>
        <w:t>s</w:t>
      </w:r>
      <w:r w:rsidR="00493718" w:rsidRPr="00C5070A">
        <w:rPr>
          <w:rFonts w:ascii="Times New Roman" w:hAnsi="Times New Roman" w:cs="Times New Roman"/>
          <w:sz w:val="24"/>
          <w:szCs w:val="24"/>
        </w:rPr>
        <w:t xml:space="preserve"> militares </w:t>
      </w:r>
      <w:r w:rsidR="0030087B" w:rsidRPr="00C5070A">
        <w:rPr>
          <w:rFonts w:ascii="Times New Roman" w:hAnsi="Times New Roman" w:cs="Times New Roman"/>
          <w:sz w:val="24"/>
          <w:szCs w:val="24"/>
        </w:rPr>
        <w:t>coordinados por</w:t>
      </w:r>
      <w:r w:rsidR="00493718" w:rsidRPr="00C5070A">
        <w:rPr>
          <w:rFonts w:ascii="Times New Roman" w:hAnsi="Times New Roman" w:cs="Times New Roman"/>
          <w:sz w:val="24"/>
          <w:szCs w:val="24"/>
        </w:rPr>
        <w:t xml:space="preserve"> F</w:t>
      </w:r>
      <w:r w:rsidR="00C24CB0" w:rsidRPr="00C5070A">
        <w:rPr>
          <w:rFonts w:ascii="Times New Roman" w:hAnsi="Times New Roman" w:cs="Times New Roman"/>
          <w:sz w:val="24"/>
          <w:szCs w:val="24"/>
        </w:rPr>
        <w:t>r</w:t>
      </w:r>
      <w:r w:rsidR="00493718" w:rsidRPr="00C5070A">
        <w:rPr>
          <w:rFonts w:ascii="Times New Roman" w:hAnsi="Times New Roman" w:cs="Times New Roman"/>
          <w:sz w:val="24"/>
          <w:szCs w:val="24"/>
        </w:rPr>
        <w:t xml:space="preserve">anco </w:t>
      </w:r>
      <w:r w:rsidR="00810AAD" w:rsidRPr="00C5070A">
        <w:rPr>
          <w:rFonts w:ascii="Times New Roman" w:hAnsi="Times New Roman" w:cs="Times New Roman"/>
          <w:sz w:val="24"/>
          <w:szCs w:val="24"/>
        </w:rPr>
        <w:t>par</w:t>
      </w:r>
      <w:r w:rsidR="00493718" w:rsidRPr="00C5070A">
        <w:rPr>
          <w:rFonts w:ascii="Times New Roman" w:hAnsi="Times New Roman" w:cs="Times New Roman"/>
          <w:sz w:val="24"/>
          <w:szCs w:val="24"/>
        </w:rPr>
        <w:t xml:space="preserve">a </w:t>
      </w:r>
      <w:r w:rsidR="00810AAD" w:rsidRPr="00C5070A">
        <w:rPr>
          <w:rFonts w:ascii="Times New Roman" w:hAnsi="Times New Roman" w:cs="Times New Roman"/>
          <w:sz w:val="24"/>
          <w:szCs w:val="24"/>
        </w:rPr>
        <w:t>yugular</w:t>
      </w:r>
      <w:r w:rsidR="00493718" w:rsidRPr="00C5070A">
        <w:rPr>
          <w:rFonts w:ascii="Times New Roman" w:hAnsi="Times New Roman" w:cs="Times New Roman"/>
          <w:sz w:val="24"/>
          <w:szCs w:val="24"/>
        </w:rPr>
        <w:t xml:space="preserve"> la insurrección obrera</w:t>
      </w:r>
      <w:r w:rsidR="00810AAD" w:rsidRPr="00C5070A">
        <w:rPr>
          <w:rFonts w:ascii="Times New Roman" w:hAnsi="Times New Roman" w:cs="Times New Roman"/>
          <w:sz w:val="24"/>
          <w:szCs w:val="24"/>
        </w:rPr>
        <w:t xml:space="preserve"> </w:t>
      </w:r>
      <w:r w:rsidR="002B2CBC" w:rsidRPr="00C5070A">
        <w:rPr>
          <w:rFonts w:ascii="Times New Roman" w:hAnsi="Times New Roman" w:cs="Times New Roman"/>
          <w:sz w:val="24"/>
          <w:szCs w:val="24"/>
        </w:rPr>
        <w:t xml:space="preserve">con actos </w:t>
      </w:r>
      <w:r w:rsidR="00810AAD" w:rsidRPr="00C5070A">
        <w:rPr>
          <w:rFonts w:ascii="Times New Roman" w:hAnsi="Times New Roman" w:cs="Times New Roman"/>
          <w:sz w:val="24"/>
          <w:szCs w:val="24"/>
        </w:rPr>
        <w:t>de brutalidad dign</w:t>
      </w:r>
      <w:r w:rsidR="002B2CBC" w:rsidRPr="00C5070A">
        <w:rPr>
          <w:rFonts w:ascii="Times New Roman" w:hAnsi="Times New Roman" w:cs="Times New Roman"/>
          <w:sz w:val="24"/>
          <w:szCs w:val="24"/>
        </w:rPr>
        <w:t>o</w:t>
      </w:r>
      <w:r w:rsidR="00810AAD" w:rsidRPr="00C5070A">
        <w:rPr>
          <w:rFonts w:ascii="Times New Roman" w:hAnsi="Times New Roman" w:cs="Times New Roman"/>
          <w:sz w:val="24"/>
          <w:szCs w:val="24"/>
        </w:rPr>
        <w:t xml:space="preserve">s de </w:t>
      </w:r>
      <w:r w:rsidR="00C5070A" w:rsidRPr="00C5070A">
        <w:rPr>
          <w:rFonts w:ascii="Times New Roman" w:hAnsi="Times New Roman" w:cs="Times New Roman"/>
          <w:sz w:val="24"/>
          <w:szCs w:val="24"/>
        </w:rPr>
        <w:t>un</w:t>
      </w:r>
      <w:r w:rsidR="00810AAD" w:rsidRPr="00C5070A">
        <w:rPr>
          <w:rFonts w:ascii="Times New Roman" w:hAnsi="Times New Roman" w:cs="Times New Roman"/>
          <w:sz w:val="24"/>
          <w:szCs w:val="24"/>
        </w:rPr>
        <w:t xml:space="preserve">a campaña colonial. </w:t>
      </w:r>
      <w:r w:rsidR="00AD5ECF">
        <w:rPr>
          <w:rFonts w:ascii="Times New Roman" w:hAnsi="Times New Roman" w:cs="Times New Roman"/>
          <w:sz w:val="24"/>
          <w:szCs w:val="24"/>
        </w:rPr>
        <w:t>D</w:t>
      </w:r>
      <w:r w:rsidR="002B2CBC" w:rsidRPr="00C5070A">
        <w:rPr>
          <w:rFonts w:ascii="Times New Roman" w:hAnsi="Times New Roman" w:cs="Times New Roman"/>
          <w:sz w:val="24"/>
          <w:szCs w:val="24"/>
        </w:rPr>
        <w:t>el 12 de octubre al 8 de diciembre de 1934</w:t>
      </w:r>
      <w:r w:rsidR="00FE0DAD" w:rsidRPr="00C5070A">
        <w:rPr>
          <w:rFonts w:ascii="Times New Roman" w:hAnsi="Times New Roman" w:cs="Times New Roman"/>
          <w:sz w:val="24"/>
          <w:szCs w:val="24"/>
        </w:rPr>
        <w:t xml:space="preserve"> provocó la muerte de</w:t>
      </w:r>
      <w:r w:rsidR="00810AAD" w:rsidRPr="00C5070A">
        <w:rPr>
          <w:rFonts w:ascii="Times New Roman" w:hAnsi="Times New Roman" w:cs="Times New Roman"/>
          <w:sz w:val="24"/>
          <w:szCs w:val="24"/>
        </w:rPr>
        <w:t xml:space="preserve"> entre 855 y 1.105 civiles a manos de las fuerzas gubername</w:t>
      </w:r>
      <w:r w:rsidR="002B2CBC" w:rsidRPr="00C5070A">
        <w:rPr>
          <w:rFonts w:ascii="Times New Roman" w:hAnsi="Times New Roman" w:cs="Times New Roman"/>
          <w:sz w:val="24"/>
          <w:szCs w:val="24"/>
        </w:rPr>
        <w:t>n</w:t>
      </w:r>
      <w:r w:rsidR="00810AAD" w:rsidRPr="00C5070A">
        <w:rPr>
          <w:rFonts w:ascii="Times New Roman" w:hAnsi="Times New Roman" w:cs="Times New Roman"/>
          <w:sz w:val="24"/>
          <w:szCs w:val="24"/>
        </w:rPr>
        <w:t>tales, que sufri</w:t>
      </w:r>
      <w:r w:rsidR="00C5070A" w:rsidRPr="00C5070A">
        <w:rPr>
          <w:rFonts w:ascii="Times New Roman" w:hAnsi="Times New Roman" w:cs="Times New Roman"/>
          <w:sz w:val="24"/>
          <w:szCs w:val="24"/>
        </w:rPr>
        <w:t>eron</w:t>
      </w:r>
      <w:r w:rsidR="00810AAD" w:rsidRPr="00C5070A">
        <w:rPr>
          <w:rFonts w:ascii="Times New Roman" w:hAnsi="Times New Roman" w:cs="Times New Roman"/>
          <w:sz w:val="24"/>
          <w:szCs w:val="24"/>
        </w:rPr>
        <w:t xml:space="preserve"> entre 262 y 283 bajas fatales</w:t>
      </w:r>
      <w:r w:rsidR="002B2CBC" w:rsidRPr="00C5070A">
        <w:rPr>
          <w:rFonts w:ascii="Times New Roman" w:hAnsi="Times New Roman" w:cs="Times New Roman"/>
          <w:sz w:val="24"/>
          <w:szCs w:val="24"/>
        </w:rPr>
        <w:t>, en su mayor parte en combates con las fuerzas revolucionarias</w:t>
      </w:r>
      <w:r w:rsidR="00D622C3" w:rsidRPr="00C5070A">
        <w:rPr>
          <w:rStyle w:val="Refdenotaalpie"/>
          <w:rFonts w:ascii="Times New Roman" w:hAnsi="Times New Roman" w:cs="Times New Roman"/>
          <w:position w:val="0"/>
          <w:sz w:val="24"/>
          <w:szCs w:val="24"/>
          <w:vertAlign w:val="superscript"/>
        </w:rPr>
        <w:footnoteReference w:id="2"/>
      </w:r>
      <w:r w:rsidR="00C5070A" w:rsidRPr="00C5070A">
        <w:rPr>
          <w:rFonts w:ascii="Times New Roman" w:hAnsi="Times New Roman" w:cs="Times New Roman"/>
          <w:sz w:val="24"/>
          <w:szCs w:val="24"/>
        </w:rPr>
        <w:t>.</w:t>
      </w:r>
      <w:r w:rsidR="00AD5ECF">
        <w:rPr>
          <w:rFonts w:ascii="Times New Roman" w:hAnsi="Times New Roman" w:cs="Times New Roman"/>
          <w:sz w:val="24"/>
          <w:szCs w:val="24"/>
        </w:rPr>
        <w:t xml:space="preserve"> L</w:t>
      </w:r>
      <w:r w:rsidR="00C5070A" w:rsidRPr="00C5070A">
        <w:rPr>
          <w:rFonts w:ascii="Times New Roman" w:hAnsi="Times New Roman" w:cs="Times New Roman"/>
          <w:sz w:val="24"/>
          <w:szCs w:val="24"/>
        </w:rPr>
        <w:t xml:space="preserve">os </w:t>
      </w:r>
      <w:r w:rsidR="00C5070A">
        <w:rPr>
          <w:rFonts w:ascii="Times New Roman" w:hAnsi="Times New Roman" w:cs="Times New Roman"/>
          <w:sz w:val="24"/>
          <w:szCs w:val="24"/>
        </w:rPr>
        <w:t>investigadores más minuciosos de los sucesos confirman la gran autonomía de actuación de los revolucionarios en el Principad</w:t>
      </w:r>
      <w:r w:rsidR="00C5070A" w:rsidRPr="00C5070A">
        <w:rPr>
          <w:rFonts w:ascii="Times New Roman" w:hAnsi="Times New Roman" w:cs="Times New Roman"/>
          <w:sz w:val="24"/>
          <w:szCs w:val="24"/>
        </w:rPr>
        <w:t>o</w:t>
      </w:r>
      <w:r w:rsidR="00C5070A">
        <w:rPr>
          <w:rFonts w:ascii="Times New Roman" w:hAnsi="Times New Roman" w:cs="Times New Roman"/>
          <w:sz w:val="24"/>
          <w:szCs w:val="24"/>
        </w:rPr>
        <w:t>, que</w:t>
      </w:r>
      <w:r w:rsidR="00C5070A" w:rsidRPr="00C5070A">
        <w:rPr>
          <w:rFonts w:ascii="Times New Roman" w:hAnsi="Times New Roman" w:cs="Times New Roman"/>
          <w:sz w:val="24"/>
          <w:szCs w:val="24"/>
        </w:rPr>
        <w:t xml:space="preserve"> fue </w:t>
      </w:r>
      <w:r w:rsidR="00C5070A">
        <w:rPr>
          <w:rFonts w:ascii="Times New Roman" w:hAnsi="Times New Roman" w:cs="Times New Roman"/>
          <w:sz w:val="24"/>
          <w:szCs w:val="24"/>
        </w:rPr>
        <w:t>bast</w:t>
      </w:r>
      <w:r w:rsidR="00C5070A" w:rsidRPr="00C5070A">
        <w:rPr>
          <w:rFonts w:ascii="Times New Roman" w:hAnsi="Times New Roman" w:cs="Times New Roman"/>
          <w:sz w:val="24"/>
          <w:szCs w:val="24"/>
        </w:rPr>
        <w:t>ante ajen</w:t>
      </w:r>
      <w:r w:rsidR="00C5070A">
        <w:rPr>
          <w:rFonts w:ascii="Times New Roman" w:hAnsi="Times New Roman" w:cs="Times New Roman"/>
          <w:sz w:val="24"/>
          <w:szCs w:val="24"/>
        </w:rPr>
        <w:t>a</w:t>
      </w:r>
      <w:r w:rsidR="00C5070A" w:rsidRPr="00C5070A">
        <w:rPr>
          <w:rFonts w:ascii="Times New Roman" w:hAnsi="Times New Roman" w:cs="Times New Roman"/>
          <w:sz w:val="24"/>
          <w:szCs w:val="24"/>
        </w:rPr>
        <w:t xml:space="preserve"> a la estrategia general patrocinada por el Comité Nacional </w:t>
      </w:r>
      <w:r w:rsidR="00C5070A">
        <w:rPr>
          <w:rFonts w:ascii="Times New Roman" w:hAnsi="Times New Roman" w:cs="Times New Roman"/>
          <w:sz w:val="24"/>
          <w:szCs w:val="24"/>
        </w:rPr>
        <w:t>Revolucionario</w:t>
      </w:r>
      <w:r w:rsidR="00C5070A" w:rsidRPr="00C5070A">
        <w:rPr>
          <w:rFonts w:ascii="Times New Roman" w:hAnsi="Times New Roman" w:cs="Times New Roman"/>
          <w:sz w:val="24"/>
          <w:szCs w:val="24"/>
        </w:rPr>
        <w:t>, y de hecho cogió por sorpresa a los máximos dirigentes socialistas y ugetistas</w:t>
      </w:r>
      <w:r w:rsidR="00C5070A" w:rsidRPr="00C5070A">
        <w:rPr>
          <w:rStyle w:val="Refdenotaalpie"/>
          <w:rFonts w:ascii="Times New Roman" w:hAnsi="Times New Roman"/>
          <w:position w:val="0"/>
          <w:sz w:val="24"/>
          <w:szCs w:val="24"/>
          <w:vertAlign w:val="superscript"/>
        </w:rPr>
        <w:footnoteReference w:id="3"/>
      </w:r>
      <w:r w:rsidR="00C5070A" w:rsidRPr="00C5070A">
        <w:rPr>
          <w:rFonts w:ascii="Times New Roman" w:hAnsi="Times New Roman" w:cs="Times New Roman"/>
          <w:sz w:val="24"/>
          <w:szCs w:val="24"/>
        </w:rPr>
        <w:t>.</w:t>
      </w:r>
      <w:r w:rsidR="00C5070A">
        <w:rPr>
          <w:rFonts w:ascii="Times New Roman" w:hAnsi="Times New Roman" w:cs="Times New Roman"/>
          <w:sz w:val="24"/>
          <w:szCs w:val="24"/>
        </w:rPr>
        <w:t xml:space="preserve"> Largo Caballero fue detenido el </w:t>
      </w:r>
      <w:r w:rsidR="00883085">
        <w:rPr>
          <w:rFonts w:ascii="Times New Roman" w:hAnsi="Times New Roman" w:cs="Times New Roman"/>
          <w:sz w:val="24"/>
          <w:szCs w:val="24"/>
        </w:rPr>
        <w:t>14 de octubre, después de un continuo trasiego de domicilio en domicilio</w:t>
      </w:r>
      <w:r w:rsidR="00C5070A">
        <w:rPr>
          <w:rFonts w:ascii="Times New Roman" w:hAnsi="Times New Roman" w:cs="Times New Roman"/>
          <w:sz w:val="24"/>
          <w:szCs w:val="24"/>
        </w:rPr>
        <w:t xml:space="preserve">, con lo que difícilmente pudo influir en la </w:t>
      </w:r>
      <w:r w:rsidR="002B6F2F">
        <w:rPr>
          <w:rFonts w:ascii="Times New Roman" w:hAnsi="Times New Roman" w:cs="Times New Roman"/>
          <w:sz w:val="24"/>
          <w:szCs w:val="24"/>
        </w:rPr>
        <w:t>deriva vio</w:t>
      </w:r>
      <w:r w:rsidR="00883085">
        <w:rPr>
          <w:rFonts w:ascii="Times New Roman" w:hAnsi="Times New Roman" w:cs="Times New Roman"/>
          <w:sz w:val="24"/>
          <w:szCs w:val="24"/>
        </w:rPr>
        <w:t>l</w:t>
      </w:r>
      <w:r w:rsidR="002B6F2F">
        <w:rPr>
          <w:rFonts w:ascii="Times New Roman" w:hAnsi="Times New Roman" w:cs="Times New Roman"/>
          <w:sz w:val="24"/>
          <w:szCs w:val="24"/>
        </w:rPr>
        <w:t>enta de la revolución asturiana</w:t>
      </w:r>
      <w:r w:rsidR="00C5070A">
        <w:rPr>
          <w:rFonts w:ascii="Times New Roman" w:hAnsi="Times New Roman" w:cs="Times New Roman"/>
          <w:sz w:val="24"/>
          <w:szCs w:val="24"/>
        </w:rPr>
        <w:t xml:space="preserve">. </w:t>
      </w:r>
    </w:p>
    <w:p w14:paraId="7FAE0267" w14:textId="77777777" w:rsidR="002B6F2F" w:rsidRPr="00C5070A" w:rsidRDefault="002B6F2F" w:rsidP="002B6F2F">
      <w:pPr>
        <w:spacing w:after="0" w:line="240" w:lineRule="auto"/>
        <w:jc w:val="both"/>
        <w:rPr>
          <w:rFonts w:ascii="Times New Roman" w:hAnsi="Times New Roman" w:cs="Times New Roman"/>
          <w:color w:val="202122"/>
          <w:sz w:val="24"/>
          <w:szCs w:val="24"/>
          <w:shd w:val="clear" w:color="auto" w:fill="FFFFFF"/>
        </w:rPr>
      </w:pPr>
    </w:p>
    <w:p w14:paraId="519F22BA" w14:textId="3AC23ABA" w:rsidR="00C12C6E" w:rsidRDefault="00BF044E" w:rsidP="002B6F2F">
      <w:pPr>
        <w:spacing w:after="0" w:line="240" w:lineRule="auto"/>
        <w:jc w:val="both"/>
        <w:rPr>
          <w:rFonts w:ascii="Times New Roman" w:hAnsi="Times New Roman" w:cs="Times New Roman"/>
          <w:color w:val="202122"/>
          <w:sz w:val="24"/>
          <w:szCs w:val="24"/>
          <w:shd w:val="clear" w:color="auto" w:fill="FFFFFF"/>
        </w:rPr>
      </w:pPr>
      <w:r w:rsidRPr="001421AF">
        <w:rPr>
          <w:rFonts w:ascii="Times New Roman" w:hAnsi="Times New Roman" w:cs="Times New Roman"/>
          <w:sz w:val="24"/>
          <w:szCs w:val="24"/>
        </w:rPr>
        <w:t>4. L</w:t>
      </w:r>
      <w:r w:rsidR="00E62D76" w:rsidRPr="001421AF">
        <w:rPr>
          <w:rFonts w:ascii="Times New Roman" w:hAnsi="Times New Roman" w:cs="Times New Roman"/>
          <w:sz w:val="24"/>
          <w:szCs w:val="24"/>
        </w:rPr>
        <w:t xml:space="preserve">as </w:t>
      </w:r>
      <w:r w:rsidR="0086194A" w:rsidRPr="001421AF">
        <w:rPr>
          <w:rFonts w:ascii="Times New Roman" w:hAnsi="Times New Roman" w:cs="Times New Roman"/>
          <w:sz w:val="24"/>
          <w:szCs w:val="24"/>
        </w:rPr>
        <w:t>afirmaciones</w:t>
      </w:r>
      <w:r w:rsidR="00493718" w:rsidRPr="001421AF">
        <w:rPr>
          <w:rFonts w:ascii="Times New Roman" w:hAnsi="Times New Roman" w:cs="Times New Roman"/>
          <w:sz w:val="24"/>
          <w:szCs w:val="24"/>
        </w:rPr>
        <w:t xml:space="preserve"> </w:t>
      </w:r>
      <w:r w:rsidR="0086194A" w:rsidRPr="001421AF">
        <w:rPr>
          <w:rFonts w:ascii="Times New Roman" w:hAnsi="Times New Roman" w:cs="Times New Roman"/>
          <w:sz w:val="24"/>
          <w:szCs w:val="24"/>
        </w:rPr>
        <w:t xml:space="preserve">de Largo Caballero </w:t>
      </w:r>
      <w:r w:rsidR="00493718" w:rsidRPr="001421AF">
        <w:rPr>
          <w:rFonts w:ascii="Times New Roman" w:hAnsi="Times New Roman" w:cs="Times New Roman"/>
          <w:sz w:val="24"/>
          <w:szCs w:val="24"/>
        </w:rPr>
        <w:t xml:space="preserve">sobre la revolución como superación de la democracia burguesa y </w:t>
      </w:r>
      <w:r w:rsidR="006739F8">
        <w:rPr>
          <w:rFonts w:ascii="Times New Roman" w:hAnsi="Times New Roman" w:cs="Times New Roman"/>
          <w:sz w:val="24"/>
          <w:szCs w:val="24"/>
        </w:rPr>
        <w:t xml:space="preserve">como </w:t>
      </w:r>
      <w:r w:rsidR="00493718" w:rsidRPr="001421AF">
        <w:rPr>
          <w:rFonts w:ascii="Times New Roman" w:hAnsi="Times New Roman" w:cs="Times New Roman"/>
          <w:sz w:val="24"/>
          <w:szCs w:val="24"/>
        </w:rPr>
        <w:t xml:space="preserve">defensa preventiva contra el fascismo </w:t>
      </w:r>
      <w:r w:rsidR="006739F8">
        <w:rPr>
          <w:rFonts w:ascii="Times New Roman" w:hAnsi="Times New Roman" w:cs="Times New Roman"/>
          <w:sz w:val="24"/>
          <w:szCs w:val="24"/>
        </w:rPr>
        <w:t xml:space="preserve">no </w:t>
      </w:r>
      <w:r w:rsidR="00AD5ECF">
        <w:rPr>
          <w:rFonts w:ascii="Times New Roman" w:hAnsi="Times New Roman" w:cs="Times New Roman"/>
          <w:sz w:val="24"/>
          <w:szCs w:val="24"/>
        </w:rPr>
        <w:t>las ha fechado Vox</w:t>
      </w:r>
      <w:r w:rsidR="006739F8">
        <w:rPr>
          <w:rFonts w:ascii="Times New Roman" w:hAnsi="Times New Roman" w:cs="Times New Roman"/>
          <w:sz w:val="24"/>
          <w:szCs w:val="24"/>
        </w:rPr>
        <w:t xml:space="preserve"> y </w:t>
      </w:r>
      <w:r w:rsidR="00493718" w:rsidRPr="001421AF">
        <w:rPr>
          <w:rFonts w:ascii="Times New Roman" w:hAnsi="Times New Roman" w:cs="Times New Roman"/>
          <w:sz w:val="24"/>
          <w:szCs w:val="24"/>
        </w:rPr>
        <w:t xml:space="preserve">están sacadas </w:t>
      </w:r>
      <w:r w:rsidR="0086194A" w:rsidRPr="001421AF">
        <w:rPr>
          <w:rFonts w:ascii="Times New Roman" w:hAnsi="Times New Roman" w:cs="Times New Roman"/>
          <w:sz w:val="24"/>
          <w:szCs w:val="24"/>
        </w:rPr>
        <w:t>d</w:t>
      </w:r>
      <w:r w:rsidR="00493718" w:rsidRPr="001421AF">
        <w:rPr>
          <w:rFonts w:ascii="Times New Roman" w:hAnsi="Times New Roman" w:cs="Times New Roman"/>
          <w:sz w:val="24"/>
          <w:szCs w:val="24"/>
        </w:rPr>
        <w:t>e</w:t>
      </w:r>
      <w:r w:rsidR="0086194A" w:rsidRPr="001421AF">
        <w:rPr>
          <w:rFonts w:ascii="Times New Roman" w:hAnsi="Times New Roman" w:cs="Times New Roman"/>
          <w:sz w:val="24"/>
          <w:szCs w:val="24"/>
        </w:rPr>
        <w:t>l</w:t>
      </w:r>
      <w:r w:rsidR="00493718" w:rsidRPr="001421AF">
        <w:rPr>
          <w:rFonts w:ascii="Times New Roman" w:hAnsi="Times New Roman" w:cs="Times New Roman"/>
          <w:sz w:val="24"/>
          <w:szCs w:val="24"/>
        </w:rPr>
        <w:t xml:space="preserve"> contexto en que se </w:t>
      </w:r>
      <w:r w:rsidR="0086194A" w:rsidRPr="001421AF">
        <w:rPr>
          <w:rFonts w:ascii="Times New Roman" w:hAnsi="Times New Roman" w:cs="Times New Roman"/>
          <w:sz w:val="24"/>
          <w:szCs w:val="24"/>
        </w:rPr>
        <w:t>emitieron</w:t>
      </w:r>
      <w:r w:rsidR="006739F8">
        <w:rPr>
          <w:rFonts w:ascii="Times New Roman" w:hAnsi="Times New Roman" w:cs="Times New Roman"/>
          <w:sz w:val="24"/>
          <w:szCs w:val="24"/>
        </w:rPr>
        <w:t xml:space="preserve">. Por otra parte, </w:t>
      </w:r>
      <w:r w:rsidR="00DD6C76">
        <w:rPr>
          <w:rFonts w:ascii="Times New Roman" w:hAnsi="Times New Roman" w:cs="Times New Roman"/>
          <w:sz w:val="24"/>
          <w:szCs w:val="24"/>
        </w:rPr>
        <w:t>estas manifestaciones</w:t>
      </w:r>
      <w:r w:rsidR="0086194A" w:rsidRPr="001421AF">
        <w:rPr>
          <w:rFonts w:ascii="Times New Roman" w:hAnsi="Times New Roman" w:cs="Times New Roman"/>
          <w:sz w:val="24"/>
          <w:szCs w:val="24"/>
        </w:rPr>
        <w:t xml:space="preserve"> eran bastante similares a las pronunciadas por otros líderes socialistas </w:t>
      </w:r>
      <w:r w:rsidR="00493718" w:rsidRPr="001421AF">
        <w:rPr>
          <w:rFonts w:ascii="Times New Roman" w:hAnsi="Times New Roman" w:cs="Times New Roman"/>
          <w:sz w:val="24"/>
          <w:szCs w:val="24"/>
        </w:rPr>
        <w:t>europeo</w:t>
      </w:r>
      <w:r w:rsidR="0086194A" w:rsidRPr="001421AF">
        <w:rPr>
          <w:rFonts w:ascii="Times New Roman" w:hAnsi="Times New Roman" w:cs="Times New Roman"/>
          <w:sz w:val="24"/>
          <w:szCs w:val="24"/>
        </w:rPr>
        <w:t>s en la coyuntura crítica del</w:t>
      </w:r>
      <w:r w:rsidR="00493718" w:rsidRPr="001421AF">
        <w:rPr>
          <w:rFonts w:ascii="Times New Roman" w:hAnsi="Times New Roman" w:cs="Times New Roman"/>
          <w:sz w:val="24"/>
          <w:szCs w:val="24"/>
        </w:rPr>
        <w:t xml:space="preserve"> </w:t>
      </w:r>
      <w:r w:rsidR="0086194A" w:rsidRPr="001421AF">
        <w:rPr>
          <w:rFonts w:ascii="Times New Roman" w:hAnsi="Times New Roman" w:cs="Times New Roman"/>
          <w:sz w:val="24"/>
          <w:szCs w:val="24"/>
        </w:rPr>
        <w:t xml:space="preserve">ascenso </w:t>
      </w:r>
      <w:r w:rsidR="006739F8">
        <w:rPr>
          <w:rFonts w:ascii="Times New Roman" w:hAnsi="Times New Roman" w:cs="Times New Roman"/>
          <w:sz w:val="24"/>
          <w:szCs w:val="24"/>
        </w:rPr>
        <w:t xml:space="preserve">y auge </w:t>
      </w:r>
      <w:r w:rsidR="0086194A" w:rsidRPr="001421AF">
        <w:rPr>
          <w:rFonts w:ascii="Times New Roman" w:hAnsi="Times New Roman" w:cs="Times New Roman"/>
          <w:sz w:val="24"/>
          <w:szCs w:val="24"/>
        </w:rPr>
        <w:t>del totalitarismo nazi</w:t>
      </w:r>
      <w:r w:rsidR="00D622C3" w:rsidRPr="00C5070A">
        <w:rPr>
          <w:rStyle w:val="Refdenotaalpie"/>
          <w:rFonts w:ascii="Times New Roman" w:hAnsi="Times New Roman" w:cs="Times New Roman"/>
          <w:position w:val="0"/>
          <w:sz w:val="24"/>
          <w:szCs w:val="24"/>
          <w:vertAlign w:val="superscript"/>
        </w:rPr>
        <w:footnoteReference w:id="4"/>
      </w:r>
      <w:r w:rsidR="0086194A" w:rsidRPr="001421AF">
        <w:rPr>
          <w:rFonts w:ascii="Times New Roman" w:hAnsi="Times New Roman" w:cs="Times New Roman"/>
          <w:sz w:val="24"/>
          <w:szCs w:val="24"/>
        </w:rPr>
        <w:t>.</w:t>
      </w:r>
      <w:r w:rsidR="00C5070A">
        <w:rPr>
          <w:rFonts w:ascii="Times New Roman" w:hAnsi="Times New Roman" w:cs="Times New Roman"/>
          <w:color w:val="202122"/>
          <w:sz w:val="24"/>
          <w:szCs w:val="24"/>
          <w:shd w:val="clear" w:color="auto" w:fill="FFFFFF"/>
        </w:rPr>
        <w:t xml:space="preserve"> </w:t>
      </w:r>
    </w:p>
    <w:p w14:paraId="61041668" w14:textId="77777777" w:rsidR="00883085" w:rsidRDefault="00883085" w:rsidP="002B6F2F">
      <w:pPr>
        <w:spacing w:after="0" w:line="240" w:lineRule="auto"/>
        <w:jc w:val="both"/>
        <w:rPr>
          <w:rFonts w:ascii="Times New Roman" w:hAnsi="Times New Roman" w:cs="Times New Roman"/>
          <w:color w:val="202122"/>
          <w:sz w:val="24"/>
          <w:szCs w:val="24"/>
          <w:shd w:val="clear" w:color="auto" w:fill="FFFFFF"/>
        </w:rPr>
      </w:pPr>
    </w:p>
    <w:p w14:paraId="74DC6FA4" w14:textId="21ADA278" w:rsidR="00D622C3" w:rsidRDefault="00BF044E" w:rsidP="00883085">
      <w:pPr>
        <w:spacing w:after="0" w:line="240" w:lineRule="auto"/>
        <w:jc w:val="both"/>
        <w:rPr>
          <w:rFonts w:ascii="Times New Roman" w:hAnsi="Times New Roman" w:cs="Times New Roman"/>
          <w:sz w:val="24"/>
          <w:szCs w:val="24"/>
        </w:rPr>
      </w:pPr>
      <w:r w:rsidRPr="001421AF">
        <w:rPr>
          <w:rFonts w:ascii="Times New Roman" w:hAnsi="Times New Roman" w:cs="Times New Roman"/>
          <w:sz w:val="24"/>
          <w:szCs w:val="24"/>
        </w:rPr>
        <w:t xml:space="preserve">5. </w:t>
      </w:r>
      <w:r w:rsidR="00C24CB0" w:rsidRPr="001421AF">
        <w:rPr>
          <w:rFonts w:ascii="Times New Roman" w:hAnsi="Times New Roman" w:cs="Times New Roman"/>
          <w:sz w:val="24"/>
          <w:szCs w:val="24"/>
        </w:rPr>
        <w:t>E</w:t>
      </w:r>
      <w:r w:rsidR="00493718" w:rsidRPr="001421AF">
        <w:rPr>
          <w:rFonts w:ascii="Times New Roman" w:hAnsi="Times New Roman" w:cs="Times New Roman"/>
          <w:sz w:val="24"/>
          <w:szCs w:val="24"/>
        </w:rPr>
        <w:t xml:space="preserve">stá </w:t>
      </w:r>
      <w:r w:rsidR="008353D4" w:rsidRPr="001421AF">
        <w:rPr>
          <w:rFonts w:ascii="Times New Roman" w:hAnsi="Times New Roman" w:cs="Times New Roman"/>
          <w:sz w:val="24"/>
          <w:szCs w:val="24"/>
        </w:rPr>
        <w:t xml:space="preserve">sobradamente </w:t>
      </w:r>
      <w:r w:rsidR="00493718" w:rsidRPr="001421AF">
        <w:rPr>
          <w:rFonts w:ascii="Times New Roman" w:hAnsi="Times New Roman" w:cs="Times New Roman"/>
          <w:sz w:val="24"/>
          <w:szCs w:val="24"/>
        </w:rPr>
        <w:t>demostrad</w:t>
      </w:r>
      <w:r w:rsidR="00C24CB0" w:rsidRPr="001421AF">
        <w:rPr>
          <w:rFonts w:ascii="Times New Roman" w:hAnsi="Times New Roman" w:cs="Times New Roman"/>
          <w:sz w:val="24"/>
          <w:szCs w:val="24"/>
        </w:rPr>
        <w:t xml:space="preserve">o </w:t>
      </w:r>
      <w:r w:rsidR="00330D20">
        <w:rPr>
          <w:rFonts w:ascii="Times New Roman" w:hAnsi="Times New Roman" w:cs="Times New Roman"/>
          <w:sz w:val="24"/>
          <w:szCs w:val="24"/>
        </w:rPr>
        <w:t xml:space="preserve">por la historiografía especializada </w:t>
      </w:r>
      <w:r w:rsidR="00C24CB0" w:rsidRPr="001421AF">
        <w:rPr>
          <w:rFonts w:ascii="Times New Roman" w:hAnsi="Times New Roman" w:cs="Times New Roman"/>
          <w:sz w:val="24"/>
          <w:szCs w:val="24"/>
        </w:rPr>
        <w:t>que el</w:t>
      </w:r>
      <w:r w:rsidR="00493718" w:rsidRPr="001421AF">
        <w:rPr>
          <w:rFonts w:ascii="Times New Roman" w:hAnsi="Times New Roman" w:cs="Times New Roman"/>
          <w:sz w:val="24"/>
          <w:szCs w:val="24"/>
        </w:rPr>
        <w:t xml:space="preserve"> fraude </w:t>
      </w:r>
      <w:r w:rsidR="00C5070A">
        <w:rPr>
          <w:rFonts w:ascii="Times New Roman" w:hAnsi="Times New Roman" w:cs="Times New Roman"/>
          <w:sz w:val="24"/>
          <w:szCs w:val="24"/>
        </w:rPr>
        <w:t>puntual</w:t>
      </w:r>
      <w:r w:rsidR="00340B7C">
        <w:rPr>
          <w:rFonts w:ascii="Times New Roman" w:hAnsi="Times New Roman" w:cs="Times New Roman"/>
          <w:sz w:val="24"/>
          <w:szCs w:val="24"/>
        </w:rPr>
        <w:t>,</w:t>
      </w:r>
      <w:r w:rsidR="00C5070A">
        <w:rPr>
          <w:rFonts w:ascii="Times New Roman" w:hAnsi="Times New Roman" w:cs="Times New Roman"/>
          <w:sz w:val="24"/>
          <w:szCs w:val="24"/>
        </w:rPr>
        <w:t xml:space="preserve"> </w:t>
      </w:r>
      <w:r w:rsidR="00C24CB0" w:rsidRPr="001421AF">
        <w:rPr>
          <w:rFonts w:ascii="Times New Roman" w:hAnsi="Times New Roman" w:cs="Times New Roman"/>
          <w:sz w:val="24"/>
          <w:szCs w:val="24"/>
        </w:rPr>
        <w:t xml:space="preserve">cometido por las diversas candidaturas concurrentes a </w:t>
      </w:r>
      <w:r w:rsidR="00493718" w:rsidRPr="001421AF">
        <w:rPr>
          <w:rFonts w:ascii="Times New Roman" w:hAnsi="Times New Roman" w:cs="Times New Roman"/>
          <w:sz w:val="24"/>
          <w:szCs w:val="24"/>
        </w:rPr>
        <w:t>la</w:t>
      </w:r>
      <w:r w:rsidRPr="001421AF">
        <w:rPr>
          <w:rFonts w:ascii="Times New Roman" w:hAnsi="Times New Roman" w:cs="Times New Roman"/>
          <w:sz w:val="24"/>
          <w:szCs w:val="24"/>
        </w:rPr>
        <w:t>s</w:t>
      </w:r>
      <w:r w:rsidR="00493718" w:rsidRPr="001421AF">
        <w:rPr>
          <w:rFonts w:ascii="Times New Roman" w:hAnsi="Times New Roman" w:cs="Times New Roman"/>
          <w:sz w:val="24"/>
          <w:szCs w:val="24"/>
        </w:rPr>
        <w:t xml:space="preserve"> elecciones d</w:t>
      </w:r>
      <w:r w:rsidR="008353D4" w:rsidRPr="001421AF">
        <w:rPr>
          <w:rFonts w:ascii="Times New Roman" w:hAnsi="Times New Roman" w:cs="Times New Roman"/>
          <w:sz w:val="24"/>
          <w:szCs w:val="24"/>
        </w:rPr>
        <w:t>e</w:t>
      </w:r>
      <w:r w:rsidR="00493718" w:rsidRPr="001421AF">
        <w:rPr>
          <w:rFonts w:ascii="Times New Roman" w:hAnsi="Times New Roman" w:cs="Times New Roman"/>
          <w:sz w:val="24"/>
          <w:szCs w:val="24"/>
        </w:rPr>
        <w:t xml:space="preserve"> </w:t>
      </w:r>
      <w:r w:rsidR="00E9675C" w:rsidRPr="001421AF">
        <w:rPr>
          <w:rFonts w:ascii="Times New Roman" w:hAnsi="Times New Roman" w:cs="Times New Roman"/>
          <w:sz w:val="24"/>
          <w:szCs w:val="24"/>
        </w:rPr>
        <w:t>febrero</w:t>
      </w:r>
      <w:r w:rsidR="00493718" w:rsidRPr="001421AF">
        <w:rPr>
          <w:rFonts w:ascii="Times New Roman" w:hAnsi="Times New Roman" w:cs="Times New Roman"/>
          <w:sz w:val="24"/>
          <w:szCs w:val="24"/>
        </w:rPr>
        <w:t xml:space="preserve"> de</w:t>
      </w:r>
      <w:r w:rsidR="00C24CB0" w:rsidRPr="001421AF">
        <w:rPr>
          <w:rFonts w:ascii="Times New Roman" w:hAnsi="Times New Roman" w:cs="Times New Roman"/>
          <w:sz w:val="24"/>
          <w:szCs w:val="24"/>
        </w:rPr>
        <w:t xml:space="preserve"> </w:t>
      </w:r>
      <w:r w:rsidR="00493718" w:rsidRPr="001421AF">
        <w:rPr>
          <w:rFonts w:ascii="Times New Roman" w:hAnsi="Times New Roman" w:cs="Times New Roman"/>
          <w:sz w:val="24"/>
          <w:szCs w:val="24"/>
        </w:rPr>
        <w:t>1936</w:t>
      </w:r>
      <w:r w:rsidR="00340B7C">
        <w:rPr>
          <w:rFonts w:ascii="Times New Roman" w:hAnsi="Times New Roman" w:cs="Times New Roman"/>
          <w:sz w:val="24"/>
          <w:szCs w:val="24"/>
        </w:rPr>
        <w:t>,</w:t>
      </w:r>
      <w:r w:rsidR="00E9675C" w:rsidRPr="001421AF">
        <w:rPr>
          <w:rFonts w:ascii="Times New Roman" w:hAnsi="Times New Roman" w:cs="Times New Roman"/>
          <w:sz w:val="24"/>
          <w:szCs w:val="24"/>
        </w:rPr>
        <w:t xml:space="preserve"> </w:t>
      </w:r>
      <w:r w:rsidR="00C24CB0" w:rsidRPr="001421AF">
        <w:rPr>
          <w:rFonts w:ascii="Times New Roman" w:hAnsi="Times New Roman" w:cs="Times New Roman"/>
          <w:sz w:val="24"/>
          <w:szCs w:val="24"/>
        </w:rPr>
        <w:t>no vari</w:t>
      </w:r>
      <w:r w:rsidR="0086194A" w:rsidRPr="001421AF">
        <w:rPr>
          <w:rFonts w:ascii="Times New Roman" w:hAnsi="Times New Roman" w:cs="Times New Roman"/>
          <w:sz w:val="24"/>
          <w:szCs w:val="24"/>
        </w:rPr>
        <w:t>ó</w:t>
      </w:r>
      <w:r w:rsidR="00C24CB0" w:rsidRPr="001421AF">
        <w:rPr>
          <w:rFonts w:ascii="Times New Roman" w:hAnsi="Times New Roman" w:cs="Times New Roman"/>
          <w:sz w:val="24"/>
          <w:szCs w:val="24"/>
        </w:rPr>
        <w:t xml:space="preserve"> sustancialmente el resultado, y que los comicios</w:t>
      </w:r>
      <w:r w:rsidR="00E9675C" w:rsidRPr="001421AF">
        <w:rPr>
          <w:rFonts w:ascii="Times New Roman" w:hAnsi="Times New Roman" w:cs="Times New Roman"/>
          <w:sz w:val="24"/>
          <w:szCs w:val="24"/>
        </w:rPr>
        <w:t xml:space="preserve"> fueron ganad</w:t>
      </w:r>
      <w:r w:rsidR="0086194A" w:rsidRPr="001421AF">
        <w:rPr>
          <w:rFonts w:ascii="Times New Roman" w:hAnsi="Times New Roman" w:cs="Times New Roman"/>
          <w:sz w:val="24"/>
          <w:szCs w:val="24"/>
        </w:rPr>
        <w:t>o</w:t>
      </w:r>
      <w:r w:rsidR="00E9675C" w:rsidRPr="001421AF">
        <w:rPr>
          <w:rFonts w:ascii="Times New Roman" w:hAnsi="Times New Roman" w:cs="Times New Roman"/>
          <w:sz w:val="24"/>
          <w:szCs w:val="24"/>
        </w:rPr>
        <w:t xml:space="preserve">s de forma </w:t>
      </w:r>
      <w:r w:rsidR="00C24CB0" w:rsidRPr="001421AF">
        <w:rPr>
          <w:rFonts w:ascii="Times New Roman" w:hAnsi="Times New Roman" w:cs="Times New Roman"/>
          <w:sz w:val="24"/>
          <w:szCs w:val="24"/>
        </w:rPr>
        <w:t>legítima</w:t>
      </w:r>
      <w:r w:rsidR="00E9675C" w:rsidRPr="001421AF">
        <w:rPr>
          <w:rFonts w:ascii="Times New Roman" w:hAnsi="Times New Roman" w:cs="Times New Roman"/>
          <w:sz w:val="24"/>
          <w:szCs w:val="24"/>
        </w:rPr>
        <w:t xml:space="preserve"> por la coalición del Frente Popular</w:t>
      </w:r>
      <w:r w:rsidR="00D622C3" w:rsidRPr="001421AF">
        <w:rPr>
          <w:rStyle w:val="Refdenotaalpie"/>
          <w:rFonts w:ascii="Times New Roman" w:hAnsi="Times New Roman" w:cs="Times New Roman"/>
          <w:position w:val="0"/>
          <w:sz w:val="24"/>
          <w:szCs w:val="24"/>
          <w:vertAlign w:val="superscript"/>
        </w:rPr>
        <w:footnoteReference w:id="5"/>
      </w:r>
      <w:r w:rsidR="00883085">
        <w:rPr>
          <w:rFonts w:ascii="Times New Roman" w:hAnsi="Times New Roman" w:cs="Times New Roman"/>
          <w:sz w:val="24"/>
          <w:szCs w:val="24"/>
        </w:rPr>
        <w:t>.</w:t>
      </w:r>
    </w:p>
    <w:p w14:paraId="47B3DAF1" w14:textId="77777777" w:rsidR="00883085" w:rsidRPr="001421AF" w:rsidRDefault="00883085" w:rsidP="00883085">
      <w:pPr>
        <w:spacing w:after="0" w:line="240" w:lineRule="auto"/>
        <w:jc w:val="both"/>
        <w:rPr>
          <w:rFonts w:ascii="Times New Roman" w:hAnsi="Times New Roman" w:cs="Times New Roman"/>
          <w:sz w:val="24"/>
          <w:szCs w:val="24"/>
        </w:rPr>
      </w:pPr>
    </w:p>
    <w:p w14:paraId="59E32CD6" w14:textId="355714AD" w:rsidR="00E9675C" w:rsidRDefault="00BF044E" w:rsidP="002B6F2F">
      <w:pPr>
        <w:spacing w:after="0" w:line="240" w:lineRule="auto"/>
        <w:jc w:val="both"/>
        <w:rPr>
          <w:rFonts w:ascii="Times New Roman" w:hAnsi="Times New Roman" w:cs="Times New Roman"/>
          <w:sz w:val="24"/>
          <w:szCs w:val="24"/>
        </w:rPr>
      </w:pPr>
      <w:r w:rsidRPr="001421AF">
        <w:rPr>
          <w:rFonts w:ascii="Times New Roman" w:hAnsi="Times New Roman" w:cs="Times New Roman"/>
          <w:sz w:val="24"/>
          <w:szCs w:val="24"/>
        </w:rPr>
        <w:t>6. N</w:t>
      </w:r>
      <w:r w:rsidR="00E9675C" w:rsidRPr="001421AF">
        <w:rPr>
          <w:rFonts w:ascii="Times New Roman" w:hAnsi="Times New Roman" w:cs="Times New Roman"/>
          <w:sz w:val="24"/>
          <w:szCs w:val="24"/>
        </w:rPr>
        <w:t xml:space="preserve">i Largo Caballero, ni Negrín ni </w:t>
      </w:r>
      <w:r w:rsidR="0086194A" w:rsidRPr="001421AF">
        <w:rPr>
          <w:rFonts w:ascii="Times New Roman" w:hAnsi="Times New Roman" w:cs="Times New Roman"/>
          <w:sz w:val="24"/>
          <w:szCs w:val="24"/>
        </w:rPr>
        <w:t>P</w:t>
      </w:r>
      <w:r w:rsidR="00E9675C" w:rsidRPr="001421AF">
        <w:rPr>
          <w:rFonts w:ascii="Times New Roman" w:hAnsi="Times New Roman" w:cs="Times New Roman"/>
          <w:sz w:val="24"/>
          <w:szCs w:val="24"/>
        </w:rPr>
        <w:t xml:space="preserve">rieto robaron las reservas del Banco de España, sino que, en acto de </w:t>
      </w:r>
      <w:r w:rsidR="00C5070A" w:rsidRPr="001421AF">
        <w:rPr>
          <w:rFonts w:ascii="Times New Roman" w:hAnsi="Times New Roman" w:cs="Times New Roman"/>
          <w:sz w:val="24"/>
          <w:szCs w:val="24"/>
        </w:rPr>
        <w:t>legítima</w:t>
      </w:r>
      <w:r w:rsidR="00E9675C" w:rsidRPr="001421AF">
        <w:rPr>
          <w:rFonts w:ascii="Times New Roman" w:hAnsi="Times New Roman" w:cs="Times New Roman"/>
          <w:sz w:val="24"/>
          <w:szCs w:val="24"/>
        </w:rPr>
        <w:t xml:space="preserve"> defensa, las emplearon en la adquisición de armas para sostener la resistencia de la democracia republicana contra el golpe militar-monárquico-fascista, como está demostrado documentalmente desde hace más de medio siglo. Esta medida </w:t>
      </w:r>
      <w:r w:rsidR="006739F8">
        <w:rPr>
          <w:rFonts w:ascii="Times New Roman" w:hAnsi="Times New Roman" w:cs="Times New Roman"/>
          <w:sz w:val="24"/>
          <w:szCs w:val="24"/>
        </w:rPr>
        <w:t xml:space="preserve">financiera </w:t>
      </w:r>
      <w:r w:rsidR="0086194A" w:rsidRPr="001421AF">
        <w:rPr>
          <w:rFonts w:ascii="Times New Roman" w:hAnsi="Times New Roman" w:cs="Times New Roman"/>
          <w:sz w:val="24"/>
          <w:szCs w:val="24"/>
        </w:rPr>
        <w:t xml:space="preserve">de </w:t>
      </w:r>
      <w:r w:rsidR="00E9675C" w:rsidRPr="001421AF">
        <w:rPr>
          <w:rFonts w:ascii="Times New Roman" w:hAnsi="Times New Roman" w:cs="Times New Roman"/>
          <w:sz w:val="24"/>
          <w:szCs w:val="24"/>
        </w:rPr>
        <w:t xml:space="preserve">emergencia </w:t>
      </w:r>
      <w:r w:rsidR="0086194A" w:rsidRPr="001421AF">
        <w:rPr>
          <w:rFonts w:ascii="Times New Roman" w:hAnsi="Times New Roman" w:cs="Times New Roman"/>
          <w:sz w:val="24"/>
          <w:szCs w:val="24"/>
        </w:rPr>
        <w:t>también f</w:t>
      </w:r>
      <w:r w:rsidR="00E9675C" w:rsidRPr="001421AF">
        <w:rPr>
          <w:rFonts w:ascii="Times New Roman" w:hAnsi="Times New Roman" w:cs="Times New Roman"/>
          <w:sz w:val="24"/>
          <w:szCs w:val="24"/>
        </w:rPr>
        <w:t>ue utilizada, por ejemplo, por los países de la Entente para financiar su esfuerzo bélico durante la Primera Guerra Mundial</w:t>
      </w:r>
      <w:r w:rsidR="00D622C3" w:rsidRPr="001421AF">
        <w:rPr>
          <w:rStyle w:val="Refdenotaalpie"/>
          <w:rFonts w:ascii="Times New Roman" w:hAnsi="Times New Roman" w:cs="Times New Roman"/>
          <w:position w:val="0"/>
          <w:sz w:val="24"/>
          <w:szCs w:val="24"/>
          <w:vertAlign w:val="superscript"/>
        </w:rPr>
        <w:footnoteReference w:id="6"/>
      </w:r>
      <w:r w:rsidR="00E9675C" w:rsidRPr="001421AF">
        <w:rPr>
          <w:rFonts w:ascii="Times New Roman" w:hAnsi="Times New Roman" w:cs="Times New Roman"/>
          <w:sz w:val="24"/>
          <w:szCs w:val="24"/>
        </w:rPr>
        <w:t>.</w:t>
      </w:r>
    </w:p>
    <w:p w14:paraId="7B3BED0C" w14:textId="77777777" w:rsidR="002B6F2F" w:rsidRPr="001421AF" w:rsidRDefault="002B6F2F" w:rsidP="002B6F2F">
      <w:pPr>
        <w:spacing w:after="0" w:line="240" w:lineRule="auto"/>
        <w:jc w:val="both"/>
        <w:rPr>
          <w:rFonts w:ascii="Times New Roman" w:hAnsi="Times New Roman" w:cs="Times New Roman"/>
          <w:sz w:val="24"/>
          <w:szCs w:val="24"/>
        </w:rPr>
      </w:pPr>
    </w:p>
    <w:p w14:paraId="4501E75C" w14:textId="3DED8293" w:rsidR="00F234DA" w:rsidRDefault="00BF044E" w:rsidP="002B6F2F">
      <w:pPr>
        <w:spacing w:after="0" w:line="240" w:lineRule="auto"/>
        <w:jc w:val="both"/>
        <w:rPr>
          <w:rFonts w:ascii="Times New Roman" w:hAnsi="Times New Roman" w:cs="Times New Roman"/>
          <w:sz w:val="24"/>
          <w:szCs w:val="24"/>
        </w:rPr>
      </w:pPr>
      <w:r w:rsidRPr="001421AF">
        <w:rPr>
          <w:rFonts w:ascii="Times New Roman" w:hAnsi="Times New Roman" w:cs="Times New Roman"/>
          <w:sz w:val="24"/>
          <w:szCs w:val="24"/>
        </w:rPr>
        <w:t xml:space="preserve">7. </w:t>
      </w:r>
      <w:r w:rsidR="00330D20">
        <w:rPr>
          <w:rFonts w:ascii="Times New Roman" w:hAnsi="Times New Roman" w:cs="Times New Roman"/>
          <w:sz w:val="24"/>
          <w:szCs w:val="24"/>
        </w:rPr>
        <w:t>Durante la Guerra Civil, l</w:t>
      </w:r>
      <w:r w:rsidR="00E9675C" w:rsidRPr="001421AF">
        <w:rPr>
          <w:rFonts w:ascii="Times New Roman" w:hAnsi="Times New Roman" w:cs="Times New Roman"/>
          <w:sz w:val="24"/>
          <w:szCs w:val="24"/>
        </w:rPr>
        <w:t>a</w:t>
      </w:r>
      <w:r w:rsidR="008353D4" w:rsidRPr="001421AF">
        <w:rPr>
          <w:rFonts w:ascii="Times New Roman" w:hAnsi="Times New Roman" w:cs="Times New Roman"/>
          <w:sz w:val="24"/>
          <w:szCs w:val="24"/>
        </w:rPr>
        <w:t>s</w:t>
      </w:r>
      <w:r w:rsidR="00E9675C" w:rsidRPr="001421AF">
        <w:rPr>
          <w:rFonts w:ascii="Times New Roman" w:hAnsi="Times New Roman" w:cs="Times New Roman"/>
          <w:sz w:val="24"/>
          <w:szCs w:val="24"/>
        </w:rPr>
        <w:t xml:space="preserve"> </w:t>
      </w:r>
      <w:r w:rsidR="008353D4" w:rsidRPr="001421AF">
        <w:rPr>
          <w:rFonts w:ascii="Times New Roman" w:hAnsi="Times New Roman" w:cs="Times New Roman"/>
          <w:sz w:val="24"/>
          <w:szCs w:val="24"/>
        </w:rPr>
        <w:t>incautaciones</w:t>
      </w:r>
      <w:r w:rsidR="00E9675C" w:rsidRPr="001421AF">
        <w:rPr>
          <w:rFonts w:ascii="Times New Roman" w:hAnsi="Times New Roman" w:cs="Times New Roman"/>
          <w:sz w:val="24"/>
          <w:szCs w:val="24"/>
        </w:rPr>
        <w:t xml:space="preserve"> de bien</w:t>
      </w:r>
      <w:r w:rsidR="008353D4" w:rsidRPr="001421AF">
        <w:rPr>
          <w:rFonts w:ascii="Times New Roman" w:hAnsi="Times New Roman" w:cs="Times New Roman"/>
          <w:sz w:val="24"/>
          <w:szCs w:val="24"/>
        </w:rPr>
        <w:t>es</w:t>
      </w:r>
      <w:r w:rsidR="00E9675C" w:rsidRPr="001421AF">
        <w:rPr>
          <w:rFonts w:ascii="Times New Roman" w:hAnsi="Times New Roman" w:cs="Times New Roman"/>
          <w:sz w:val="24"/>
          <w:szCs w:val="24"/>
        </w:rPr>
        <w:t xml:space="preserve"> </w:t>
      </w:r>
      <w:r w:rsidR="008353D4" w:rsidRPr="001421AF">
        <w:rPr>
          <w:rFonts w:ascii="Times New Roman" w:hAnsi="Times New Roman" w:cs="Times New Roman"/>
          <w:sz w:val="24"/>
          <w:szCs w:val="24"/>
        </w:rPr>
        <w:t>muebles</w:t>
      </w:r>
      <w:r w:rsidR="00E9675C" w:rsidRPr="001421AF">
        <w:rPr>
          <w:rFonts w:ascii="Times New Roman" w:hAnsi="Times New Roman" w:cs="Times New Roman"/>
          <w:sz w:val="24"/>
          <w:szCs w:val="24"/>
        </w:rPr>
        <w:t xml:space="preserve"> </w:t>
      </w:r>
      <w:r w:rsidR="00330D20">
        <w:rPr>
          <w:rFonts w:ascii="Times New Roman" w:hAnsi="Times New Roman" w:cs="Times New Roman"/>
          <w:sz w:val="24"/>
          <w:szCs w:val="24"/>
        </w:rPr>
        <w:t xml:space="preserve">en zona republicana </w:t>
      </w:r>
      <w:r w:rsidR="00E9675C" w:rsidRPr="001421AF">
        <w:rPr>
          <w:rFonts w:ascii="Times New Roman" w:hAnsi="Times New Roman" w:cs="Times New Roman"/>
          <w:sz w:val="24"/>
          <w:szCs w:val="24"/>
        </w:rPr>
        <w:t xml:space="preserve">se efectuaron bajo </w:t>
      </w:r>
      <w:r w:rsidR="008353D4" w:rsidRPr="001421AF">
        <w:rPr>
          <w:rFonts w:ascii="Times New Roman" w:hAnsi="Times New Roman" w:cs="Times New Roman"/>
          <w:sz w:val="24"/>
          <w:szCs w:val="24"/>
        </w:rPr>
        <w:t>cobertura</w:t>
      </w:r>
      <w:r w:rsidR="00E9675C" w:rsidRPr="001421AF">
        <w:rPr>
          <w:rFonts w:ascii="Times New Roman" w:hAnsi="Times New Roman" w:cs="Times New Roman"/>
          <w:sz w:val="24"/>
          <w:szCs w:val="24"/>
        </w:rPr>
        <w:t xml:space="preserve"> legal</w:t>
      </w:r>
      <w:r w:rsidR="00F234DA" w:rsidRPr="001421AF">
        <w:rPr>
          <w:rFonts w:ascii="Times New Roman" w:hAnsi="Times New Roman" w:cs="Times New Roman"/>
          <w:sz w:val="24"/>
          <w:szCs w:val="24"/>
        </w:rPr>
        <w:t>: el 23 de septiembre de 1936 se constituyó una Caja de Reparaciones y Daños Derivados de la Guerra</w:t>
      </w:r>
      <w:r w:rsidR="00FE0DAD" w:rsidRPr="001421AF">
        <w:rPr>
          <w:rFonts w:ascii="Times New Roman" w:hAnsi="Times New Roman" w:cs="Times New Roman"/>
          <w:sz w:val="24"/>
          <w:szCs w:val="24"/>
        </w:rPr>
        <w:t xml:space="preserve">, que </w:t>
      </w:r>
      <w:r w:rsidR="00AD5ECF">
        <w:rPr>
          <w:rFonts w:ascii="Times New Roman" w:hAnsi="Times New Roman" w:cs="Times New Roman"/>
          <w:sz w:val="24"/>
          <w:szCs w:val="24"/>
        </w:rPr>
        <w:t>fue</w:t>
      </w:r>
      <w:r w:rsidR="00FE0DAD" w:rsidRPr="001421AF">
        <w:rPr>
          <w:rFonts w:ascii="Times New Roman" w:hAnsi="Times New Roman" w:cs="Times New Roman"/>
          <w:sz w:val="24"/>
          <w:szCs w:val="24"/>
        </w:rPr>
        <w:t xml:space="preserve"> nutrida por el Tribunal Especial (luego Popular) de Responsabilidades Civiles. Éste determinaba el monto de las compensaciones por actos delictivos contra el Estado y cubría los daños ocasionados por el movimiento rebelde con medidas como incautaciones de patrimonio o multas</w:t>
      </w:r>
      <w:r w:rsidR="00FE0DAD" w:rsidRPr="001421AF">
        <w:rPr>
          <w:rStyle w:val="Refdenotaalpie"/>
          <w:rFonts w:ascii="Times New Roman" w:hAnsi="Times New Roman" w:cs="Times New Roman"/>
          <w:position w:val="0"/>
          <w:sz w:val="24"/>
          <w:szCs w:val="24"/>
          <w:vertAlign w:val="superscript"/>
        </w:rPr>
        <w:footnoteReference w:id="7"/>
      </w:r>
      <w:r w:rsidR="002647BB">
        <w:rPr>
          <w:rFonts w:ascii="Times New Roman" w:hAnsi="Times New Roman" w:cs="Times New Roman"/>
          <w:sz w:val="24"/>
          <w:szCs w:val="24"/>
        </w:rPr>
        <w:t>.</w:t>
      </w:r>
      <w:r w:rsidR="00FE0DAD" w:rsidRPr="001421AF">
        <w:rPr>
          <w:rFonts w:ascii="Times New Roman" w:hAnsi="Times New Roman" w:cs="Times New Roman"/>
          <w:sz w:val="24"/>
          <w:szCs w:val="24"/>
        </w:rPr>
        <w:t xml:space="preserve"> </w:t>
      </w:r>
    </w:p>
    <w:p w14:paraId="751593F4" w14:textId="77777777" w:rsidR="002B6F2F" w:rsidRPr="001421AF" w:rsidRDefault="002B6F2F" w:rsidP="002B6F2F">
      <w:pPr>
        <w:spacing w:after="0" w:line="240" w:lineRule="auto"/>
        <w:jc w:val="both"/>
        <w:rPr>
          <w:rFonts w:ascii="Times New Roman" w:hAnsi="Times New Roman" w:cs="Times New Roman"/>
          <w:sz w:val="24"/>
          <w:szCs w:val="24"/>
        </w:rPr>
      </w:pPr>
    </w:p>
    <w:p w14:paraId="57D9E82F" w14:textId="7B9DBE1B" w:rsidR="00E9675C" w:rsidRDefault="00BF044E" w:rsidP="00D73B9F">
      <w:pPr>
        <w:spacing w:after="0" w:line="240" w:lineRule="auto"/>
        <w:jc w:val="both"/>
        <w:rPr>
          <w:rFonts w:ascii="Times New Roman" w:hAnsi="Times New Roman" w:cs="Times New Roman"/>
          <w:sz w:val="24"/>
          <w:szCs w:val="24"/>
        </w:rPr>
      </w:pPr>
      <w:r w:rsidRPr="00D73B9F">
        <w:rPr>
          <w:rFonts w:ascii="Times New Roman" w:hAnsi="Times New Roman" w:cs="Times New Roman"/>
          <w:sz w:val="24"/>
          <w:szCs w:val="24"/>
        </w:rPr>
        <w:t>8.</w:t>
      </w:r>
      <w:r w:rsidR="00C24CB0" w:rsidRPr="00D73B9F">
        <w:rPr>
          <w:rFonts w:ascii="Times New Roman" w:hAnsi="Times New Roman" w:cs="Times New Roman"/>
          <w:sz w:val="24"/>
          <w:szCs w:val="24"/>
        </w:rPr>
        <w:t xml:space="preserve"> Lo</w:t>
      </w:r>
      <w:r w:rsidR="00E9675C" w:rsidRPr="00D73B9F">
        <w:rPr>
          <w:rFonts w:ascii="Times New Roman" w:hAnsi="Times New Roman" w:cs="Times New Roman"/>
          <w:sz w:val="24"/>
          <w:szCs w:val="24"/>
        </w:rPr>
        <w:t>s Tribunales de</w:t>
      </w:r>
      <w:r w:rsidR="008353D4" w:rsidRPr="00D73B9F">
        <w:rPr>
          <w:rFonts w:ascii="Times New Roman" w:hAnsi="Times New Roman" w:cs="Times New Roman"/>
          <w:sz w:val="24"/>
          <w:szCs w:val="24"/>
        </w:rPr>
        <w:t xml:space="preserve"> </w:t>
      </w:r>
      <w:r w:rsidR="00E9675C" w:rsidRPr="00D73B9F">
        <w:rPr>
          <w:rFonts w:ascii="Times New Roman" w:hAnsi="Times New Roman" w:cs="Times New Roman"/>
          <w:sz w:val="24"/>
          <w:szCs w:val="24"/>
        </w:rPr>
        <w:t xml:space="preserve">urgencia </w:t>
      </w:r>
      <w:r w:rsidR="00EB51A3">
        <w:rPr>
          <w:rFonts w:ascii="Times New Roman" w:hAnsi="Times New Roman" w:cs="Times New Roman"/>
          <w:sz w:val="24"/>
          <w:szCs w:val="24"/>
        </w:rPr>
        <w:t xml:space="preserve">militarizados </w:t>
      </w:r>
      <w:r w:rsidR="002647BB" w:rsidRPr="00D73B9F">
        <w:rPr>
          <w:rFonts w:ascii="Times New Roman" w:hAnsi="Times New Roman" w:cs="Times New Roman"/>
          <w:sz w:val="24"/>
          <w:szCs w:val="24"/>
        </w:rPr>
        <w:t>fueron establecidos por la Ley de Orden</w:t>
      </w:r>
      <w:r w:rsidR="00563746" w:rsidRPr="00D73B9F">
        <w:rPr>
          <w:rFonts w:ascii="Times New Roman" w:hAnsi="Times New Roman" w:cs="Times New Roman"/>
          <w:sz w:val="24"/>
          <w:szCs w:val="24"/>
        </w:rPr>
        <w:t xml:space="preserve"> Público</w:t>
      </w:r>
      <w:r w:rsidR="002B6F2F">
        <w:rPr>
          <w:rFonts w:ascii="Times New Roman" w:hAnsi="Times New Roman" w:cs="Times New Roman"/>
          <w:sz w:val="24"/>
          <w:szCs w:val="24"/>
        </w:rPr>
        <w:t xml:space="preserve"> </w:t>
      </w:r>
      <w:r w:rsidR="00563746" w:rsidRPr="00D73B9F">
        <w:rPr>
          <w:rFonts w:ascii="Times New Roman" w:hAnsi="Times New Roman" w:cs="Times New Roman"/>
          <w:sz w:val="24"/>
          <w:szCs w:val="24"/>
        </w:rPr>
        <w:t>promulgada el 30 de julio de 1933</w:t>
      </w:r>
      <w:r w:rsidR="00E9675C" w:rsidRPr="00D73B9F">
        <w:rPr>
          <w:rFonts w:ascii="Times New Roman" w:hAnsi="Times New Roman" w:cs="Times New Roman"/>
          <w:sz w:val="24"/>
          <w:szCs w:val="24"/>
        </w:rPr>
        <w:t>, y fueron especialmente activos durante el período de gobierno de centro</w:t>
      </w:r>
      <w:r w:rsidR="00C24CB0" w:rsidRPr="00D73B9F">
        <w:rPr>
          <w:rFonts w:ascii="Times New Roman" w:hAnsi="Times New Roman" w:cs="Times New Roman"/>
          <w:sz w:val="24"/>
          <w:szCs w:val="24"/>
        </w:rPr>
        <w:t>-</w:t>
      </w:r>
      <w:r w:rsidR="00E9675C" w:rsidRPr="00D73B9F">
        <w:rPr>
          <w:rFonts w:ascii="Times New Roman" w:hAnsi="Times New Roman" w:cs="Times New Roman"/>
          <w:sz w:val="24"/>
          <w:szCs w:val="24"/>
        </w:rPr>
        <w:t>derecha</w:t>
      </w:r>
      <w:r w:rsidR="00330D20">
        <w:rPr>
          <w:rFonts w:ascii="Times New Roman" w:hAnsi="Times New Roman" w:cs="Times New Roman"/>
          <w:sz w:val="24"/>
          <w:szCs w:val="24"/>
        </w:rPr>
        <w:t>, entre septiembre de 1933 y enero de 1936</w:t>
      </w:r>
      <w:r w:rsidR="00E9675C" w:rsidRPr="00D73B9F">
        <w:rPr>
          <w:rFonts w:ascii="Times New Roman" w:hAnsi="Times New Roman" w:cs="Times New Roman"/>
          <w:sz w:val="24"/>
          <w:szCs w:val="24"/>
        </w:rPr>
        <w:t>. En cuanto a</w:t>
      </w:r>
      <w:r w:rsidR="008353D4" w:rsidRPr="00D73B9F">
        <w:rPr>
          <w:rFonts w:ascii="Times New Roman" w:hAnsi="Times New Roman" w:cs="Times New Roman"/>
          <w:sz w:val="24"/>
          <w:szCs w:val="24"/>
        </w:rPr>
        <w:t xml:space="preserve"> </w:t>
      </w:r>
      <w:r w:rsidR="00E9675C" w:rsidRPr="00D73B9F">
        <w:rPr>
          <w:rFonts w:ascii="Times New Roman" w:hAnsi="Times New Roman" w:cs="Times New Roman"/>
          <w:sz w:val="24"/>
          <w:szCs w:val="24"/>
        </w:rPr>
        <w:t>los Tribunales especiales</w:t>
      </w:r>
      <w:r w:rsidR="00563746" w:rsidRPr="00D73B9F">
        <w:rPr>
          <w:rFonts w:ascii="Times New Roman" w:hAnsi="Times New Roman" w:cs="Times New Roman"/>
          <w:sz w:val="24"/>
          <w:szCs w:val="24"/>
        </w:rPr>
        <w:t>, surgieron por Decreto de 23 de agosto de 1936</w:t>
      </w:r>
      <w:r w:rsidR="00340B7C">
        <w:rPr>
          <w:rFonts w:ascii="Times New Roman" w:hAnsi="Times New Roman" w:cs="Times New Roman"/>
          <w:sz w:val="24"/>
          <w:szCs w:val="24"/>
        </w:rPr>
        <w:t xml:space="preserve">, </w:t>
      </w:r>
      <w:r w:rsidR="00563746" w:rsidRPr="00D73B9F">
        <w:rPr>
          <w:rFonts w:ascii="Times New Roman" w:hAnsi="Times New Roman" w:cs="Times New Roman"/>
          <w:sz w:val="24"/>
          <w:szCs w:val="24"/>
        </w:rPr>
        <w:t>redactado por el magistrado del Tribunal Supremo Mariano Gómez González, para frenar matanzas indiscriminadas como l</w:t>
      </w:r>
      <w:r w:rsidR="00EB51A3">
        <w:rPr>
          <w:rFonts w:ascii="Times New Roman" w:hAnsi="Times New Roman" w:cs="Times New Roman"/>
          <w:sz w:val="24"/>
          <w:szCs w:val="24"/>
        </w:rPr>
        <w:t>a</w:t>
      </w:r>
      <w:r w:rsidR="00563746" w:rsidRPr="00D73B9F">
        <w:rPr>
          <w:rFonts w:ascii="Times New Roman" w:hAnsi="Times New Roman" w:cs="Times New Roman"/>
          <w:sz w:val="24"/>
          <w:szCs w:val="24"/>
        </w:rPr>
        <w:t xml:space="preserve"> efectuada en la cárcel </w:t>
      </w:r>
      <w:r w:rsidR="00D73B9F" w:rsidRPr="00D73B9F">
        <w:rPr>
          <w:rFonts w:ascii="Times New Roman" w:hAnsi="Times New Roman" w:cs="Times New Roman"/>
          <w:sz w:val="24"/>
          <w:szCs w:val="24"/>
        </w:rPr>
        <w:t>Mo</w:t>
      </w:r>
      <w:r w:rsidR="00563746" w:rsidRPr="00D73B9F">
        <w:rPr>
          <w:rFonts w:ascii="Times New Roman" w:hAnsi="Times New Roman" w:cs="Times New Roman"/>
          <w:sz w:val="24"/>
          <w:szCs w:val="24"/>
        </w:rPr>
        <w:t xml:space="preserve">delo de Madrid </w:t>
      </w:r>
      <w:r w:rsidR="00F111E8" w:rsidRPr="00D73B9F">
        <w:rPr>
          <w:rFonts w:ascii="Times New Roman" w:hAnsi="Times New Roman" w:cs="Times New Roman"/>
          <w:sz w:val="24"/>
          <w:szCs w:val="24"/>
        </w:rPr>
        <w:t xml:space="preserve">en la noche del 22-23 de </w:t>
      </w:r>
      <w:r w:rsidR="00D73B9F" w:rsidRPr="00D73B9F">
        <w:rPr>
          <w:rFonts w:ascii="Times New Roman" w:hAnsi="Times New Roman" w:cs="Times New Roman"/>
          <w:sz w:val="24"/>
          <w:szCs w:val="24"/>
        </w:rPr>
        <w:t>agosto</w:t>
      </w:r>
      <w:r w:rsidR="00F111E8" w:rsidRPr="00D73B9F">
        <w:rPr>
          <w:rFonts w:ascii="Times New Roman" w:hAnsi="Times New Roman" w:cs="Times New Roman"/>
          <w:sz w:val="24"/>
          <w:szCs w:val="24"/>
        </w:rPr>
        <w:t xml:space="preserve"> de 1936</w:t>
      </w:r>
      <w:r w:rsidR="00D73B9F" w:rsidRPr="00D73B9F">
        <w:rPr>
          <w:rFonts w:ascii="Times New Roman" w:hAnsi="Times New Roman" w:cs="Times New Roman"/>
          <w:sz w:val="24"/>
          <w:szCs w:val="24"/>
        </w:rPr>
        <w:t xml:space="preserve"> </w:t>
      </w:r>
      <w:r w:rsidR="00563746" w:rsidRPr="00D73B9F">
        <w:rPr>
          <w:rFonts w:ascii="Times New Roman" w:hAnsi="Times New Roman" w:cs="Times New Roman"/>
          <w:sz w:val="24"/>
          <w:szCs w:val="24"/>
        </w:rPr>
        <w:t>mediante la aplicación de procedimientos sumarísimos típicos de la jurisdicción de guerra</w:t>
      </w:r>
      <w:r w:rsidR="0057299E" w:rsidRPr="00D73B9F">
        <w:rPr>
          <w:rStyle w:val="Refdenotaalpie"/>
          <w:rFonts w:ascii="Times New Roman" w:hAnsi="Times New Roman" w:cs="Times New Roman"/>
          <w:position w:val="0"/>
          <w:sz w:val="24"/>
          <w:szCs w:val="24"/>
          <w:vertAlign w:val="superscript"/>
        </w:rPr>
        <w:footnoteReference w:id="8"/>
      </w:r>
      <w:r w:rsidR="008353D4" w:rsidRPr="00D73B9F">
        <w:rPr>
          <w:rFonts w:ascii="Times New Roman" w:hAnsi="Times New Roman" w:cs="Times New Roman"/>
          <w:sz w:val="24"/>
          <w:szCs w:val="24"/>
        </w:rPr>
        <w:t>.</w:t>
      </w:r>
    </w:p>
    <w:p w14:paraId="5DAD2651" w14:textId="77777777" w:rsidR="00D73B9F" w:rsidRPr="00D73B9F" w:rsidRDefault="00D73B9F" w:rsidP="00D73B9F">
      <w:pPr>
        <w:spacing w:after="0" w:line="240" w:lineRule="auto"/>
        <w:jc w:val="both"/>
        <w:rPr>
          <w:rFonts w:ascii="Times New Roman" w:hAnsi="Times New Roman" w:cs="Times New Roman"/>
          <w:sz w:val="24"/>
          <w:szCs w:val="24"/>
        </w:rPr>
      </w:pPr>
    </w:p>
    <w:p w14:paraId="56A3EA0F" w14:textId="049AD973" w:rsidR="001421AF" w:rsidRDefault="00BF044E" w:rsidP="00D73B9F">
      <w:pPr>
        <w:spacing w:after="0" w:line="240" w:lineRule="auto"/>
        <w:jc w:val="both"/>
        <w:rPr>
          <w:rFonts w:ascii="Times New Roman" w:hAnsi="Times New Roman" w:cs="Times New Roman"/>
          <w:sz w:val="24"/>
          <w:szCs w:val="24"/>
        </w:rPr>
      </w:pPr>
      <w:r w:rsidRPr="00D73B9F">
        <w:rPr>
          <w:rFonts w:ascii="Times New Roman" w:hAnsi="Times New Roman" w:cs="Times New Roman"/>
          <w:sz w:val="24"/>
          <w:szCs w:val="24"/>
        </w:rPr>
        <w:t>9. Du</w:t>
      </w:r>
      <w:r w:rsidR="008353D4" w:rsidRPr="00D73B9F">
        <w:rPr>
          <w:rFonts w:ascii="Times New Roman" w:hAnsi="Times New Roman" w:cs="Times New Roman"/>
          <w:sz w:val="24"/>
          <w:szCs w:val="24"/>
        </w:rPr>
        <w:t xml:space="preserve">rante el </w:t>
      </w:r>
      <w:r w:rsidR="00C24CB0" w:rsidRPr="00D73B9F">
        <w:rPr>
          <w:rFonts w:ascii="Times New Roman" w:hAnsi="Times New Roman" w:cs="Times New Roman"/>
          <w:sz w:val="24"/>
          <w:szCs w:val="24"/>
        </w:rPr>
        <w:t>mandato</w:t>
      </w:r>
      <w:r w:rsidR="008353D4" w:rsidRPr="00D73B9F">
        <w:rPr>
          <w:rFonts w:ascii="Times New Roman" w:hAnsi="Times New Roman" w:cs="Times New Roman"/>
          <w:sz w:val="24"/>
          <w:szCs w:val="24"/>
        </w:rPr>
        <w:t xml:space="preserve"> de Largo Caballero </w:t>
      </w:r>
      <w:r w:rsidR="002647BB" w:rsidRPr="00D73B9F">
        <w:rPr>
          <w:rFonts w:ascii="Times New Roman" w:hAnsi="Times New Roman" w:cs="Times New Roman"/>
          <w:sz w:val="24"/>
          <w:szCs w:val="24"/>
        </w:rPr>
        <w:t xml:space="preserve">como presidente del Gobierno </w:t>
      </w:r>
      <w:r w:rsidR="008353D4" w:rsidRPr="00D73B9F">
        <w:rPr>
          <w:rFonts w:ascii="Times New Roman" w:hAnsi="Times New Roman" w:cs="Times New Roman"/>
          <w:sz w:val="24"/>
          <w:szCs w:val="24"/>
        </w:rPr>
        <w:t xml:space="preserve">no se cometieron “las mayores atrocidades en la zona republicana”, sino todo </w:t>
      </w:r>
      <w:r w:rsidR="00C24CB0" w:rsidRPr="00D73B9F">
        <w:rPr>
          <w:rFonts w:ascii="Times New Roman" w:hAnsi="Times New Roman" w:cs="Times New Roman"/>
          <w:sz w:val="24"/>
          <w:szCs w:val="24"/>
        </w:rPr>
        <w:t>lo</w:t>
      </w:r>
      <w:r w:rsidR="008353D4" w:rsidRPr="00D73B9F">
        <w:rPr>
          <w:rFonts w:ascii="Times New Roman" w:hAnsi="Times New Roman" w:cs="Times New Roman"/>
          <w:sz w:val="24"/>
          <w:szCs w:val="24"/>
        </w:rPr>
        <w:t xml:space="preserve"> contrario: la recuperación paulatina de la autoridad del Estado </w:t>
      </w:r>
      <w:r w:rsidR="00925EF1" w:rsidRPr="00D73B9F">
        <w:rPr>
          <w:rFonts w:ascii="Times New Roman" w:hAnsi="Times New Roman" w:cs="Times New Roman"/>
          <w:sz w:val="24"/>
          <w:szCs w:val="24"/>
        </w:rPr>
        <w:t>con</w:t>
      </w:r>
      <w:r w:rsidR="008353D4" w:rsidRPr="00D73B9F">
        <w:rPr>
          <w:rFonts w:ascii="Times New Roman" w:hAnsi="Times New Roman" w:cs="Times New Roman"/>
          <w:sz w:val="24"/>
          <w:szCs w:val="24"/>
        </w:rPr>
        <w:t xml:space="preserve"> la eliminación de </w:t>
      </w:r>
      <w:r w:rsidR="00925EF1" w:rsidRPr="00D73B9F">
        <w:rPr>
          <w:rFonts w:ascii="Times New Roman" w:hAnsi="Times New Roman" w:cs="Times New Roman"/>
          <w:sz w:val="24"/>
          <w:szCs w:val="24"/>
        </w:rPr>
        <w:t xml:space="preserve">las milicias de vigilancia en retaguardia </w:t>
      </w:r>
      <w:r w:rsidR="008353D4" w:rsidRPr="00D73B9F">
        <w:rPr>
          <w:rFonts w:ascii="Times New Roman" w:hAnsi="Times New Roman" w:cs="Times New Roman"/>
          <w:sz w:val="24"/>
          <w:szCs w:val="24"/>
        </w:rPr>
        <w:t xml:space="preserve">y la </w:t>
      </w:r>
      <w:r w:rsidRPr="00D73B9F">
        <w:rPr>
          <w:rFonts w:ascii="Times New Roman" w:hAnsi="Times New Roman" w:cs="Times New Roman"/>
          <w:sz w:val="24"/>
          <w:szCs w:val="24"/>
        </w:rPr>
        <w:t>canalización</w:t>
      </w:r>
      <w:r w:rsidR="008353D4" w:rsidRPr="00D73B9F">
        <w:rPr>
          <w:rFonts w:ascii="Times New Roman" w:hAnsi="Times New Roman" w:cs="Times New Roman"/>
          <w:sz w:val="24"/>
          <w:szCs w:val="24"/>
        </w:rPr>
        <w:t xml:space="preserve"> y limitación de</w:t>
      </w:r>
      <w:r w:rsidR="00925EF1" w:rsidRPr="00D73B9F">
        <w:rPr>
          <w:rFonts w:ascii="Times New Roman" w:hAnsi="Times New Roman" w:cs="Times New Roman"/>
          <w:sz w:val="24"/>
          <w:szCs w:val="24"/>
        </w:rPr>
        <w:t xml:space="preserve"> </w:t>
      </w:r>
      <w:r w:rsidR="008353D4" w:rsidRPr="00D73B9F">
        <w:rPr>
          <w:rFonts w:ascii="Times New Roman" w:hAnsi="Times New Roman" w:cs="Times New Roman"/>
          <w:sz w:val="24"/>
          <w:szCs w:val="24"/>
        </w:rPr>
        <w:t>la represión política (habitual e</w:t>
      </w:r>
      <w:r w:rsidR="00925EF1" w:rsidRPr="00D73B9F">
        <w:rPr>
          <w:rFonts w:ascii="Times New Roman" w:hAnsi="Times New Roman" w:cs="Times New Roman"/>
          <w:sz w:val="24"/>
          <w:szCs w:val="24"/>
        </w:rPr>
        <w:t>n</w:t>
      </w:r>
      <w:r w:rsidR="008353D4" w:rsidRPr="00D73B9F">
        <w:rPr>
          <w:rFonts w:ascii="Times New Roman" w:hAnsi="Times New Roman" w:cs="Times New Roman"/>
          <w:sz w:val="24"/>
          <w:szCs w:val="24"/>
        </w:rPr>
        <w:t xml:space="preserve"> toda guerra)</w:t>
      </w:r>
      <w:r w:rsidR="00925EF1" w:rsidRPr="00D73B9F">
        <w:rPr>
          <w:rFonts w:ascii="Times New Roman" w:hAnsi="Times New Roman" w:cs="Times New Roman"/>
          <w:sz w:val="24"/>
          <w:szCs w:val="24"/>
        </w:rPr>
        <w:t xml:space="preserve"> por medio de los tribunales populares</w:t>
      </w:r>
      <w:r w:rsidR="008353D4" w:rsidRPr="00D73B9F">
        <w:rPr>
          <w:rFonts w:ascii="Times New Roman" w:hAnsi="Times New Roman" w:cs="Times New Roman"/>
          <w:sz w:val="24"/>
          <w:szCs w:val="24"/>
        </w:rPr>
        <w:t xml:space="preserve">. </w:t>
      </w:r>
      <w:r w:rsidR="00A55409">
        <w:rPr>
          <w:rFonts w:ascii="Times New Roman" w:hAnsi="Times New Roman" w:cs="Times New Roman"/>
          <w:sz w:val="24"/>
          <w:szCs w:val="24"/>
        </w:rPr>
        <w:t>El mandato n</w:t>
      </w:r>
      <w:r w:rsidR="008353D4" w:rsidRPr="00D73B9F">
        <w:rPr>
          <w:rFonts w:ascii="Times New Roman" w:hAnsi="Times New Roman" w:cs="Times New Roman"/>
          <w:sz w:val="24"/>
          <w:szCs w:val="24"/>
        </w:rPr>
        <w:t xml:space="preserve">o fue “el más </w:t>
      </w:r>
      <w:r w:rsidRPr="00D73B9F">
        <w:rPr>
          <w:rFonts w:ascii="Times New Roman" w:hAnsi="Times New Roman" w:cs="Times New Roman"/>
          <w:sz w:val="24"/>
          <w:szCs w:val="24"/>
        </w:rPr>
        <w:t>sangriento</w:t>
      </w:r>
      <w:r w:rsidR="008353D4" w:rsidRPr="00D73B9F">
        <w:rPr>
          <w:rFonts w:ascii="Times New Roman" w:hAnsi="Times New Roman" w:cs="Times New Roman"/>
          <w:sz w:val="24"/>
          <w:szCs w:val="24"/>
        </w:rPr>
        <w:t xml:space="preserve"> de la zona republicana”</w:t>
      </w:r>
      <w:r w:rsidR="00C24CB0" w:rsidRPr="00D73B9F">
        <w:rPr>
          <w:rFonts w:ascii="Times New Roman" w:hAnsi="Times New Roman" w:cs="Times New Roman"/>
          <w:sz w:val="24"/>
          <w:szCs w:val="24"/>
        </w:rPr>
        <w:t>,</w:t>
      </w:r>
      <w:r w:rsidR="008353D4" w:rsidRPr="00D73B9F">
        <w:rPr>
          <w:rFonts w:ascii="Times New Roman" w:hAnsi="Times New Roman" w:cs="Times New Roman"/>
          <w:sz w:val="24"/>
          <w:szCs w:val="24"/>
        </w:rPr>
        <w:t xml:space="preserve"> sino que</w:t>
      </w:r>
      <w:r w:rsidR="00C24CB0" w:rsidRPr="00D73B9F">
        <w:rPr>
          <w:rFonts w:ascii="Times New Roman" w:hAnsi="Times New Roman" w:cs="Times New Roman"/>
          <w:sz w:val="24"/>
          <w:szCs w:val="24"/>
        </w:rPr>
        <w:t xml:space="preserve">, </w:t>
      </w:r>
      <w:r w:rsidR="00925EF1" w:rsidRPr="00D73B9F">
        <w:rPr>
          <w:rFonts w:ascii="Times New Roman" w:hAnsi="Times New Roman" w:cs="Times New Roman"/>
          <w:sz w:val="24"/>
          <w:szCs w:val="24"/>
        </w:rPr>
        <w:t>lamentablemente</w:t>
      </w:r>
      <w:r w:rsidR="00C24CB0" w:rsidRPr="00D73B9F">
        <w:rPr>
          <w:rFonts w:ascii="Times New Roman" w:hAnsi="Times New Roman" w:cs="Times New Roman"/>
          <w:sz w:val="24"/>
          <w:szCs w:val="24"/>
        </w:rPr>
        <w:t>,</w:t>
      </w:r>
      <w:r w:rsidR="008353D4" w:rsidRPr="00D73B9F">
        <w:rPr>
          <w:rFonts w:ascii="Times New Roman" w:hAnsi="Times New Roman" w:cs="Times New Roman"/>
          <w:sz w:val="24"/>
          <w:szCs w:val="24"/>
        </w:rPr>
        <w:t xml:space="preserve"> fue el del catedrático republicano</w:t>
      </w:r>
      <w:r w:rsidRPr="00D73B9F">
        <w:rPr>
          <w:rFonts w:ascii="Times New Roman" w:hAnsi="Times New Roman" w:cs="Times New Roman"/>
          <w:sz w:val="24"/>
          <w:szCs w:val="24"/>
        </w:rPr>
        <w:t xml:space="preserve"> </w:t>
      </w:r>
      <w:r w:rsidR="008353D4" w:rsidRPr="00D73B9F">
        <w:rPr>
          <w:rFonts w:ascii="Times New Roman" w:hAnsi="Times New Roman" w:cs="Times New Roman"/>
          <w:sz w:val="24"/>
          <w:szCs w:val="24"/>
        </w:rPr>
        <w:t>José Giral</w:t>
      </w:r>
      <w:r w:rsidRPr="00D73B9F">
        <w:rPr>
          <w:rFonts w:ascii="Times New Roman" w:hAnsi="Times New Roman" w:cs="Times New Roman"/>
          <w:sz w:val="24"/>
          <w:szCs w:val="24"/>
        </w:rPr>
        <w:t xml:space="preserve">, </w:t>
      </w:r>
      <w:r w:rsidR="00925EF1" w:rsidRPr="00D73B9F">
        <w:rPr>
          <w:rFonts w:ascii="Times New Roman" w:hAnsi="Times New Roman" w:cs="Times New Roman"/>
          <w:sz w:val="24"/>
          <w:szCs w:val="24"/>
        </w:rPr>
        <w:t xml:space="preserve">presidente de un Gobierno </w:t>
      </w:r>
      <w:r w:rsidRPr="00D73B9F">
        <w:rPr>
          <w:rFonts w:ascii="Times New Roman" w:hAnsi="Times New Roman" w:cs="Times New Roman"/>
          <w:sz w:val="24"/>
          <w:szCs w:val="24"/>
        </w:rPr>
        <w:t>donde no había representación obrera</w:t>
      </w:r>
      <w:r w:rsidR="00F111E8" w:rsidRPr="00D73B9F">
        <w:rPr>
          <w:rFonts w:ascii="Times New Roman" w:hAnsi="Times New Roman" w:cs="Times New Roman"/>
          <w:sz w:val="24"/>
          <w:szCs w:val="24"/>
        </w:rPr>
        <w:t xml:space="preserve">, quien tuvo que soportar la atomización de la autoridad estatal y la violencia descontrolada del verano de 1936. El 80 % de las víctimas caídas en la retaguardia republicana lo fueron en los cinco primeros meses de la guerra.  </w:t>
      </w:r>
      <w:r w:rsidR="00F111E8" w:rsidRPr="00D73B9F">
        <w:rPr>
          <w:rFonts w:ascii="Times New Roman" w:hAnsi="Times New Roman" w:cs="Times New Roman"/>
          <w:color w:val="000000"/>
          <w:sz w:val="24"/>
          <w:szCs w:val="24"/>
          <w:lang w:val="es-ES_tradnl"/>
        </w:rPr>
        <w:t xml:space="preserve">El grueso de </w:t>
      </w:r>
      <w:r w:rsidR="00F111E8" w:rsidRPr="00D73B9F">
        <w:rPr>
          <w:rFonts w:ascii="Times New Roman" w:hAnsi="Times New Roman" w:cs="Times New Roman"/>
          <w:sz w:val="24"/>
          <w:szCs w:val="24"/>
        </w:rPr>
        <w:t>la violencia homicida en zona republicana tuvo lugar desde el estallido del golpe de Estado hasta finales de 1936, momento en que el Gobierno de Largo Caballero logró reconstruir gran parte del aparato estatal</w:t>
      </w:r>
      <w:r w:rsidR="0057299E" w:rsidRPr="00D73B9F">
        <w:rPr>
          <w:rStyle w:val="Refdenotaalpie"/>
          <w:rFonts w:ascii="Times New Roman" w:hAnsi="Times New Roman" w:cs="Times New Roman"/>
          <w:position w:val="0"/>
          <w:sz w:val="24"/>
          <w:szCs w:val="24"/>
          <w:vertAlign w:val="superscript"/>
        </w:rPr>
        <w:footnoteReference w:id="9"/>
      </w:r>
      <w:r w:rsidR="001421AF" w:rsidRPr="00D73B9F">
        <w:rPr>
          <w:rFonts w:ascii="Times New Roman" w:hAnsi="Times New Roman" w:cs="Times New Roman"/>
          <w:sz w:val="24"/>
          <w:szCs w:val="24"/>
        </w:rPr>
        <w:t xml:space="preserve">. </w:t>
      </w:r>
    </w:p>
    <w:p w14:paraId="69572C38" w14:textId="77777777" w:rsidR="00D73B9F" w:rsidRPr="00D73B9F" w:rsidRDefault="00D73B9F" w:rsidP="00D73B9F">
      <w:pPr>
        <w:spacing w:after="0" w:line="240" w:lineRule="auto"/>
        <w:jc w:val="both"/>
        <w:rPr>
          <w:rFonts w:ascii="Times New Roman" w:hAnsi="Times New Roman" w:cs="Times New Roman"/>
          <w:sz w:val="24"/>
          <w:szCs w:val="24"/>
        </w:rPr>
      </w:pPr>
    </w:p>
    <w:p w14:paraId="50485A54" w14:textId="1218A52C" w:rsidR="008353D4" w:rsidRPr="001421AF" w:rsidRDefault="002647BB" w:rsidP="0086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8353D4" w:rsidRPr="001421AF">
        <w:rPr>
          <w:rFonts w:ascii="Times New Roman" w:hAnsi="Times New Roman" w:cs="Times New Roman"/>
          <w:sz w:val="24"/>
          <w:szCs w:val="24"/>
        </w:rPr>
        <w:t xml:space="preserve">La afirmación </w:t>
      </w:r>
      <w:r w:rsidR="00A55409">
        <w:rPr>
          <w:rFonts w:ascii="Times New Roman" w:hAnsi="Times New Roman" w:cs="Times New Roman"/>
          <w:sz w:val="24"/>
          <w:szCs w:val="24"/>
        </w:rPr>
        <w:t xml:space="preserve">de Vox </w:t>
      </w:r>
      <w:r w:rsidR="008353D4" w:rsidRPr="001421AF">
        <w:rPr>
          <w:rFonts w:ascii="Times New Roman" w:hAnsi="Times New Roman" w:cs="Times New Roman"/>
          <w:sz w:val="24"/>
          <w:szCs w:val="24"/>
        </w:rPr>
        <w:t>de que “</w:t>
      </w:r>
      <w:r>
        <w:rPr>
          <w:rFonts w:ascii="Times New Roman" w:hAnsi="Times New Roman" w:cs="Times New Roman"/>
          <w:sz w:val="24"/>
          <w:szCs w:val="24"/>
        </w:rPr>
        <w:t>l</w:t>
      </w:r>
      <w:r w:rsidR="008353D4" w:rsidRPr="001421AF">
        <w:rPr>
          <w:rFonts w:ascii="Times New Roman" w:hAnsi="Times New Roman" w:cs="Times New Roman"/>
          <w:sz w:val="24"/>
          <w:szCs w:val="24"/>
        </w:rPr>
        <w:t>a llegada de Indalecio Prieto a la presidencia del PSOE en 1935, supuso el comienzo de una deriva revolucionaria y radical junto a Largo Caballero como secretario general de UGT”, es errónea:</w:t>
      </w:r>
      <w:r>
        <w:rPr>
          <w:rFonts w:ascii="Times New Roman" w:hAnsi="Times New Roman" w:cs="Times New Roman"/>
          <w:sz w:val="24"/>
          <w:szCs w:val="24"/>
        </w:rPr>
        <w:t xml:space="preserve"> fue en 1933-1934 cuando Prieto </w:t>
      </w:r>
      <w:r>
        <w:rPr>
          <w:rFonts w:ascii="Times New Roman" w:hAnsi="Times New Roman" w:cs="Times New Roman"/>
          <w:sz w:val="24"/>
          <w:szCs w:val="24"/>
        </w:rPr>
        <w:lastRenderedPageBreak/>
        <w:t xml:space="preserve">se sumó a la vía revolucionaria </w:t>
      </w:r>
      <w:r w:rsidR="008353D4" w:rsidRPr="001421AF">
        <w:rPr>
          <w:rFonts w:ascii="Times New Roman" w:hAnsi="Times New Roman" w:cs="Times New Roman"/>
          <w:sz w:val="24"/>
          <w:szCs w:val="24"/>
        </w:rPr>
        <w:t xml:space="preserve"> </w:t>
      </w:r>
      <w:r>
        <w:rPr>
          <w:rFonts w:ascii="Times New Roman" w:hAnsi="Times New Roman" w:cs="Times New Roman"/>
          <w:sz w:val="24"/>
          <w:szCs w:val="24"/>
        </w:rPr>
        <w:t>dominante en</w:t>
      </w:r>
      <w:r w:rsidR="00591F14">
        <w:rPr>
          <w:rFonts w:ascii="Times New Roman" w:hAnsi="Times New Roman" w:cs="Times New Roman"/>
          <w:sz w:val="24"/>
          <w:szCs w:val="24"/>
        </w:rPr>
        <w:t xml:space="preserve"> e</w:t>
      </w:r>
      <w:r>
        <w:rPr>
          <w:rFonts w:ascii="Times New Roman" w:hAnsi="Times New Roman" w:cs="Times New Roman"/>
          <w:sz w:val="24"/>
          <w:szCs w:val="24"/>
        </w:rPr>
        <w:t>l PSOE, pero desde el verano de 1935 son de sobra conocidas sus</w:t>
      </w:r>
      <w:r w:rsidR="008353D4" w:rsidRPr="001421AF">
        <w:rPr>
          <w:rFonts w:ascii="Times New Roman" w:hAnsi="Times New Roman" w:cs="Times New Roman"/>
          <w:sz w:val="24"/>
          <w:szCs w:val="24"/>
        </w:rPr>
        <w:t xml:space="preserve"> discrepancias con Largo</w:t>
      </w:r>
      <w:r>
        <w:rPr>
          <w:rFonts w:ascii="Times New Roman" w:hAnsi="Times New Roman" w:cs="Times New Roman"/>
          <w:sz w:val="24"/>
          <w:szCs w:val="24"/>
        </w:rPr>
        <w:t>,</w:t>
      </w:r>
      <w:r w:rsidR="008353D4" w:rsidRPr="001421AF">
        <w:rPr>
          <w:rFonts w:ascii="Times New Roman" w:hAnsi="Times New Roman" w:cs="Times New Roman"/>
          <w:sz w:val="24"/>
          <w:szCs w:val="24"/>
        </w:rPr>
        <w:t xml:space="preserve"> co</w:t>
      </w:r>
      <w:r>
        <w:rPr>
          <w:rFonts w:ascii="Times New Roman" w:hAnsi="Times New Roman" w:cs="Times New Roman"/>
          <w:sz w:val="24"/>
          <w:szCs w:val="24"/>
        </w:rPr>
        <w:t>n</w:t>
      </w:r>
      <w:r w:rsidR="008353D4" w:rsidRPr="001421AF">
        <w:rPr>
          <w:rFonts w:ascii="Times New Roman" w:hAnsi="Times New Roman" w:cs="Times New Roman"/>
          <w:sz w:val="24"/>
          <w:szCs w:val="24"/>
        </w:rPr>
        <w:t xml:space="preserve"> quien </w:t>
      </w:r>
      <w:r w:rsidR="00BF044E" w:rsidRPr="001421AF">
        <w:rPr>
          <w:rFonts w:ascii="Times New Roman" w:hAnsi="Times New Roman" w:cs="Times New Roman"/>
          <w:sz w:val="24"/>
          <w:szCs w:val="24"/>
        </w:rPr>
        <w:t>mantuvo</w:t>
      </w:r>
      <w:r w:rsidR="00C65BD6" w:rsidRPr="001421AF">
        <w:rPr>
          <w:rFonts w:ascii="Times New Roman" w:hAnsi="Times New Roman" w:cs="Times New Roman"/>
          <w:sz w:val="24"/>
          <w:szCs w:val="24"/>
        </w:rPr>
        <w:t xml:space="preserve"> un</w:t>
      </w:r>
      <w:r>
        <w:rPr>
          <w:rFonts w:ascii="Times New Roman" w:hAnsi="Times New Roman" w:cs="Times New Roman"/>
          <w:sz w:val="24"/>
          <w:szCs w:val="24"/>
        </w:rPr>
        <w:t xml:space="preserve"> tenso forcejeo político que tuvo como momento culminante</w:t>
      </w:r>
      <w:r w:rsidR="00591F14">
        <w:rPr>
          <w:rFonts w:ascii="Times New Roman" w:hAnsi="Times New Roman" w:cs="Times New Roman"/>
          <w:sz w:val="24"/>
          <w:szCs w:val="24"/>
        </w:rPr>
        <w:t xml:space="preserve"> el veto </w:t>
      </w:r>
      <w:r w:rsidR="00EB51A3">
        <w:rPr>
          <w:rFonts w:ascii="Times New Roman" w:hAnsi="Times New Roman" w:cs="Times New Roman"/>
          <w:sz w:val="24"/>
          <w:szCs w:val="24"/>
        </w:rPr>
        <w:t xml:space="preserve">interpuesto el 11 de mayo de 1936 por el grupo parlamentario socialista a la formación de un gobierno bajo su liderazgo. Las discrepancias se prolongaron hasta </w:t>
      </w:r>
      <w:r w:rsidR="00C65BD6" w:rsidRPr="001421AF">
        <w:rPr>
          <w:rFonts w:ascii="Times New Roman" w:hAnsi="Times New Roman" w:cs="Times New Roman"/>
          <w:sz w:val="24"/>
          <w:szCs w:val="24"/>
        </w:rPr>
        <w:t xml:space="preserve">más allá de la </w:t>
      </w:r>
      <w:r w:rsidR="00591F14">
        <w:rPr>
          <w:rFonts w:ascii="Times New Roman" w:hAnsi="Times New Roman" w:cs="Times New Roman"/>
          <w:sz w:val="24"/>
          <w:szCs w:val="24"/>
        </w:rPr>
        <w:t>G</w:t>
      </w:r>
      <w:r w:rsidR="00C65BD6" w:rsidRPr="001421AF">
        <w:rPr>
          <w:rFonts w:ascii="Times New Roman" w:hAnsi="Times New Roman" w:cs="Times New Roman"/>
          <w:sz w:val="24"/>
          <w:szCs w:val="24"/>
        </w:rPr>
        <w:t xml:space="preserve">uerra </w:t>
      </w:r>
      <w:r w:rsidR="00591F14">
        <w:rPr>
          <w:rFonts w:ascii="Times New Roman" w:hAnsi="Times New Roman" w:cs="Times New Roman"/>
          <w:sz w:val="24"/>
          <w:szCs w:val="24"/>
        </w:rPr>
        <w:t>C</w:t>
      </w:r>
      <w:r w:rsidR="00C65BD6" w:rsidRPr="001421AF">
        <w:rPr>
          <w:rFonts w:ascii="Times New Roman" w:hAnsi="Times New Roman" w:cs="Times New Roman"/>
          <w:sz w:val="24"/>
          <w:szCs w:val="24"/>
        </w:rPr>
        <w:t>ivil</w:t>
      </w:r>
      <w:r w:rsidR="008353D4" w:rsidRPr="001421AF">
        <w:rPr>
          <w:rFonts w:ascii="Times New Roman" w:hAnsi="Times New Roman" w:cs="Times New Roman"/>
          <w:sz w:val="24"/>
          <w:szCs w:val="24"/>
        </w:rPr>
        <w:t>.</w:t>
      </w:r>
    </w:p>
    <w:p w14:paraId="02BE1745" w14:textId="77777777" w:rsidR="00C65BD6" w:rsidRPr="001421AF" w:rsidRDefault="00C65BD6" w:rsidP="0086194A">
      <w:pPr>
        <w:autoSpaceDE w:val="0"/>
        <w:autoSpaceDN w:val="0"/>
        <w:adjustRightInd w:val="0"/>
        <w:spacing w:after="0" w:line="240" w:lineRule="auto"/>
        <w:jc w:val="both"/>
        <w:rPr>
          <w:rFonts w:ascii="Times New Roman" w:hAnsi="Times New Roman" w:cs="Times New Roman"/>
          <w:sz w:val="24"/>
          <w:szCs w:val="24"/>
        </w:rPr>
      </w:pPr>
    </w:p>
    <w:p w14:paraId="518F61DF" w14:textId="3D984CC6" w:rsidR="00D73B9F" w:rsidRPr="002B6F2F" w:rsidRDefault="00563746" w:rsidP="002B6F2F">
      <w:pPr>
        <w:suppressAutoHyphens/>
        <w:spacing w:after="0" w:line="240" w:lineRule="auto"/>
        <w:jc w:val="both"/>
        <w:rPr>
          <w:rFonts w:ascii="Times New Roman" w:hAnsi="Times New Roman" w:cs="Times New Roman"/>
          <w:sz w:val="24"/>
          <w:szCs w:val="24"/>
        </w:rPr>
      </w:pPr>
      <w:r w:rsidRPr="002B6F2F">
        <w:rPr>
          <w:rFonts w:ascii="Times New Roman" w:hAnsi="Times New Roman" w:cs="Times New Roman"/>
          <w:sz w:val="24"/>
          <w:szCs w:val="24"/>
        </w:rPr>
        <w:t xml:space="preserve">11. </w:t>
      </w:r>
      <w:r w:rsidR="00C30FF6" w:rsidRPr="002B6F2F">
        <w:rPr>
          <w:rFonts w:ascii="Times New Roman" w:hAnsi="Times New Roman" w:cs="Times New Roman"/>
          <w:sz w:val="24"/>
          <w:szCs w:val="24"/>
          <w:lang w:val="es-ES_tradnl"/>
        </w:rPr>
        <w:t>La rivalidad entre las diversas alas del PSOE se agravó desde la formación del gobierno Casares e</w:t>
      </w:r>
      <w:r w:rsidR="00DD6C76" w:rsidRPr="002B6F2F">
        <w:rPr>
          <w:rFonts w:ascii="Times New Roman" w:hAnsi="Times New Roman" w:cs="Times New Roman"/>
          <w:sz w:val="24"/>
          <w:szCs w:val="24"/>
          <w:lang w:val="es-ES_tradnl"/>
        </w:rPr>
        <w:t>l 13 de mayo de 1936. E</w:t>
      </w:r>
      <w:r w:rsidR="00C30FF6" w:rsidRPr="002B6F2F">
        <w:rPr>
          <w:rFonts w:ascii="Times New Roman" w:hAnsi="Times New Roman" w:cs="Times New Roman"/>
          <w:sz w:val="24"/>
          <w:szCs w:val="24"/>
          <w:lang w:val="es-ES_tradnl"/>
        </w:rPr>
        <w:t>l creciente encono entre compañeros motiv</w:t>
      </w:r>
      <w:r w:rsidR="00DD6C76" w:rsidRPr="002B6F2F">
        <w:rPr>
          <w:rFonts w:ascii="Times New Roman" w:hAnsi="Times New Roman" w:cs="Times New Roman"/>
          <w:sz w:val="24"/>
          <w:szCs w:val="24"/>
          <w:lang w:val="es-ES_tradnl"/>
        </w:rPr>
        <w:t>ó</w:t>
      </w:r>
      <w:r w:rsidR="00C30FF6" w:rsidRPr="002B6F2F">
        <w:rPr>
          <w:rFonts w:ascii="Times New Roman" w:hAnsi="Times New Roman" w:cs="Times New Roman"/>
          <w:sz w:val="24"/>
          <w:szCs w:val="24"/>
          <w:lang w:val="es-ES_tradnl"/>
        </w:rPr>
        <w:t xml:space="preserve"> la creación a inicios de marzo en el seno de la Juventud Socialista Madrileña y del Sindicato de Artes Blancas de la UGT del grupo “La Motorizada”, dirigido por Enrique Puente y adiestrado por el capitán Fernando Condés como guardia de protección de Indalecio Prieto </w:t>
      </w:r>
      <w:r w:rsidR="00DD6C76" w:rsidRPr="002B6F2F">
        <w:rPr>
          <w:rFonts w:ascii="Times New Roman" w:hAnsi="Times New Roman" w:cs="Times New Roman"/>
          <w:sz w:val="24"/>
          <w:szCs w:val="24"/>
          <w:lang w:val="es-ES_tradnl"/>
        </w:rPr>
        <w:t>frente a</w:t>
      </w:r>
      <w:r w:rsidR="00C30FF6" w:rsidRPr="002B6F2F">
        <w:rPr>
          <w:rFonts w:ascii="Times New Roman" w:hAnsi="Times New Roman" w:cs="Times New Roman"/>
          <w:sz w:val="24"/>
          <w:szCs w:val="24"/>
          <w:lang w:val="es-ES_tradnl"/>
        </w:rPr>
        <w:t xml:space="preserve"> posibles atentados falangistas o caballeristas. </w:t>
      </w:r>
      <w:r w:rsidR="00C65BD6" w:rsidRPr="002B6F2F">
        <w:rPr>
          <w:rFonts w:ascii="Times New Roman" w:hAnsi="Times New Roman" w:cs="Times New Roman"/>
          <w:sz w:val="24"/>
          <w:szCs w:val="24"/>
        </w:rPr>
        <w:t xml:space="preserve">Nunca contó con instrucción militar ni con acceso ilimitado a armas y munición, ya que </w:t>
      </w:r>
      <w:r w:rsidR="00B76373" w:rsidRPr="002B6F2F">
        <w:rPr>
          <w:rFonts w:ascii="Times New Roman" w:hAnsi="Times New Roman" w:cs="Times New Roman"/>
          <w:sz w:val="24"/>
          <w:szCs w:val="24"/>
        </w:rPr>
        <w:t>el</w:t>
      </w:r>
      <w:r w:rsidR="00C65BD6" w:rsidRPr="002B6F2F">
        <w:rPr>
          <w:rFonts w:ascii="Times New Roman" w:hAnsi="Times New Roman" w:cs="Times New Roman"/>
          <w:sz w:val="24"/>
          <w:szCs w:val="24"/>
        </w:rPr>
        <w:t xml:space="preserve"> número </w:t>
      </w:r>
      <w:r w:rsidR="00B76373" w:rsidRPr="002B6F2F">
        <w:rPr>
          <w:rFonts w:ascii="Times New Roman" w:hAnsi="Times New Roman" w:cs="Times New Roman"/>
          <w:sz w:val="24"/>
          <w:szCs w:val="24"/>
        </w:rPr>
        <w:t xml:space="preserve">de sus integrantes </w:t>
      </w:r>
      <w:r w:rsidR="00C65BD6" w:rsidRPr="002B6F2F">
        <w:rPr>
          <w:rFonts w:ascii="Times New Roman" w:hAnsi="Times New Roman" w:cs="Times New Roman"/>
          <w:sz w:val="24"/>
          <w:szCs w:val="24"/>
        </w:rPr>
        <w:t xml:space="preserve">era reducido </w:t>
      </w:r>
      <w:r w:rsidR="00C30FF6" w:rsidRPr="002B6F2F">
        <w:rPr>
          <w:rFonts w:ascii="Times New Roman" w:hAnsi="Times New Roman" w:cs="Times New Roman"/>
          <w:sz w:val="24"/>
          <w:szCs w:val="24"/>
        </w:rPr>
        <w:t>(entre 30 y 150 miemb</w:t>
      </w:r>
      <w:r w:rsidR="00B76373" w:rsidRPr="002B6F2F">
        <w:rPr>
          <w:rFonts w:ascii="Times New Roman" w:hAnsi="Times New Roman" w:cs="Times New Roman"/>
          <w:sz w:val="24"/>
          <w:szCs w:val="24"/>
        </w:rPr>
        <w:t>r</w:t>
      </w:r>
      <w:r w:rsidR="00C30FF6" w:rsidRPr="002B6F2F">
        <w:rPr>
          <w:rFonts w:ascii="Times New Roman" w:hAnsi="Times New Roman" w:cs="Times New Roman"/>
          <w:sz w:val="24"/>
          <w:szCs w:val="24"/>
        </w:rPr>
        <w:t>os, seg</w:t>
      </w:r>
      <w:r w:rsidR="00B76373" w:rsidRPr="002B6F2F">
        <w:rPr>
          <w:rFonts w:ascii="Times New Roman" w:hAnsi="Times New Roman" w:cs="Times New Roman"/>
          <w:sz w:val="24"/>
          <w:szCs w:val="24"/>
        </w:rPr>
        <w:t>ú</w:t>
      </w:r>
      <w:r w:rsidR="00C30FF6" w:rsidRPr="002B6F2F">
        <w:rPr>
          <w:rFonts w:ascii="Times New Roman" w:hAnsi="Times New Roman" w:cs="Times New Roman"/>
          <w:sz w:val="24"/>
          <w:szCs w:val="24"/>
        </w:rPr>
        <w:t xml:space="preserve">n </w:t>
      </w:r>
      <w:r w:rsidR="00B76373" w:rsidRPr="002B6F2F">
        <w:rPr>
          <w:rFonts w:ascii="Times New Roman" w:hAnsi="Times New Roman" w:cs="Times New Roman"/>
          <w:sz w:val="24"/>
          <w:szCs w:val="24"/>
        </w:rPr>
        <w:t>las fuentes</w:t>
      </w:r>
      <w:r w:rsidR="00C26A71">
        <w:rPr>
          <w:rFonts w:ascii="Times New Roman" w:hAnsi="Times New Roman" w:cs="Times New Roman"/>
          <w:sz w:val="24"/>
          <w:szCs w:val="24"/>
        </w:rPr>
        <w:t>),</w:t>
      </w:r>
      <w:r w:rsidR="00C30FF6" w:rsidRPr="002B6F2F">
        <w:rPr>
          <w:rFonts w:ascii="Times New Roman" w:hAnsi="Times New Roman" w:cs="Times New Roman"/>
          <w:sz w:val="24"/>
          <w:szCs w:val="24"/>
        </w:rPr>
        <w:t xml:space="preserve"> </w:t>
      </w:r>
      <w:r w:rsidR="00C65BD6" w:rsidRPr="002B6F2F">
        <w:rPr>
          <w:rFonts w:ascii="Times New Roman" w:hAnsi="Times New Roman" w:cs="Times New Roman"/>
          <w:sz w:val="24"/>
          <w:szCs w:val="24"/>
        </w:rPr>
        <w:t>y nunca actuó como grupo parami</w:t>
      </w:r>
      <w:r w:rsidR="000E443E" w:rsidRPr="002B6F2F">
        <w:rPr>
          <w:rFonts w:ascii="Times New Roman" w:hAnsi="Times New Roman" w:cs="Times New Roman"/>
          <w:sz w:val="24"/>
          <w:szCs w:val="24"/>
        </w:rPr>
        <w:t>l</w:t>
      </w:r>
      <w:r w:rsidR="00C65BD6" w:rsidRPr="002B6F2F">
        <w:rPr>
          <w:rFonts w:ascii="Times New Roman" w:hAnsi="Times New Roman" w:cs="Times New Roman"/>
          <w:sz w:val="24"/>
          <w:szCs w:val="24"/>
        </w:rPr>
        <w:t>itar. El que uno de sus miembros, Victoriano Cuenca, participase en la detención y asesinato d</w:t>
      </w:r>
      <w:r w:rsidR="000E443E" w:rsidRPr="002B6F2F">
        <w:rPr>
          <w:rFonts w:ascii="Times New Roman" w:hAnsi="Times New Roman" w:cs="Times New Roman"/>
          <w:sz w:val="24"/>
          <w:szCs w:val="24"/>
        </w:rPr>
        <w:t>e</w:t>
      </w:r>
      <w:r w:rsidR="00C65BD6" w:rsidRPr="002B6F2F">
        <w:rPr>
          <w:rFonts w:ascii="Times New Roman" w:hAnsi="Times New Roman" w:cs="Times New Roman"/>
          <w:sz w:val="24"/>
          <w:szCs w:val="24"/>
        </w:rPr>
        <w:t xml:space="preserve"> Calvo Sotelo (que de ninguna manera era el “jefe de la oposición”</w:t>
      </w:r>
      <w:r w:rsidR="00B76373" w:rsidRPr="002B6F2F">
        <w:rPr>
          <w:rFonts w:ascii="Times New Roman" w:hAnsi="Times New Roman" w:cs="Times New Roman"/>
          <w:sz w:val="24"/>
          <w:szCs w:val="24"/>
        </w:rPr>
        <w:t xml:space="preserve"> en aquellos momentos</w:t>
      </w:r>
      <w:r w:rsidR="00C65BD6" w:rsidRPr="002B6F2F">
        <w:rPr>
          <w:rFonts w:ascii="Times New Roman" w:hAnsi="Times New Roman" w:cs="Times New Roman"/>
          <w:sz w:val="24"/>
          <w:szCs w:val="24"/>
        </w:rPr>
        <w:t xml:space="preserve">) no supone </w:t>
      </w:r>
      <w:r w:rsidR="002B6F2F" w:rsidRPr="002B6F2F">
        <w:rPr>
          <w:rFonts w:ascii="Times New Roman" w:hAnsi="Times New Roman" w:cs="Times New Roman"/>
          <w:sz w:val="24"/>
          <w:szCs w:val="24"/>
        </w:rPr>
        <w:t>la</w:t>
      </w:r>
      <w:r w:rsidR="00C65BD6" w:rsidRPr="002B6F2F">
        <w:rPr>
          <w:rFonts w:ascii="Times New Roman" w:hAnsi="Times New Roman" w:cs="Times New Roman"/>
          <w:sz w:val="24"/>
          <w:szCs w:val="24"/>
        </w:rPr>
        <w:t xml:space="preserve"> </w:t>
      </w:r>
      <w:r w:rsidR="004334C2" w:rsidRPr="002B6F2F">
        <w:rPr>
          <w:rFonts w:ascii="Times New Roman" w:hAnsi="Times New Roman" w:cs="Times New Roman"/>
          <w:sz w:val="24"/>
          <w:szCs w:val="24"/>
        </w:rPr>
        <w:t>complicidad</w:t>
      </w:r>
      <w:r w:rsidR="00C65BD6" w:rsidRPr="002B6F2F">
        <w:rPr>
          <w:rFonts w:ascii="Times New Roman" w:hAnsi="Times New Roman" w:cs="Times New Roman"/>
          <w:sz w:val="24"/>
          <w:szCs w:val="24"/>
        </w:rPr>
        <w:t xml:space="preserve"> </w:t>
      </w:r>
      <w:r w:rsidR="002B6F2F" w:rsidRPr="002B6F2F">
        <w:rPr>
          <w:rFonts w:ascii="Times New Roman" w:hAnsi="Times New Roman" w:cs="Times New Roman"/>
          <w:sz w:val="24"/>
          <w:szCs w:val="24"/>
        </w:rPr>
        <w:t xml:space="preserve">de este grupo </w:t>
      </w:r>
      <w:r w:rsidR="00C65BD6" w:rsidRPr="002B6F2F">
        <w:rPr>
          <w:rFonts w:ascii="Times New Roman" w:hAnsi="Times New Roman" w:cs="Times New Roman"/>
          <w:sz w:val="24"/>
          <w:szCs w:val="24"/>
        </w:rPr>
        <w:t xml:space="preserve">o la </w:t>
      </w:r>
      <w:r w:rsidR="00C26A71">
        <w:rPr>
          <w:rFonts w:ascii="Times New Roman" w:hAnsi="Times New Roman" w:cs="Times New Roman"/>
          <w:sz w:val="24"/>
          <w:szCs w:val="24"/>
        </w:rPr>
        <w:t xml:space="preserve">personal </w:t>
      </w:r>
      <w:r w:rsidR="00C65BD6" w:rsidRPr="002B6F2F">
        <w:rPr>
          <w:rFonts w:ascii="Times New Roman" w:hAnsi="Times New Roman" w:cs="Times New Roman"/>
          <w:sz w:val="24"/>
          <w:szCs w:val="24"/>
        </w:rPr>
        <w:t>de Prieto</w:t>
      </w:r>
      <w:r w:rsidR="002B6F2F" w:rsidRPr="002B6F2F">
        <w:rPr>
          <w:rFonts w:ascii="Times New Roman" w:hAnsi="Times New Roman" w:cs="Times New Roman"/>
          <w:sz w:val="24"/>
          <w:szCs w:val="24"/>
        </w:rPr>
        <w:t>. E</w:t>
      </w:r>
      <w:r w:rsidR="00C65BD6" w:rsidRPr="002B6F2F">
        <w:rPr>
          <w:rFonts w:ascii="Times New Roman" w:hAnsi="Times New Roman" w:cs="Times New Roman"/>
          <w:sz w:val="24"/>
          <w:szCs w:val="24"/>
        </w:rPr>
        <w:t xml:space="preserve">stá </w:t>
      </w:r>
      <w:r w:rsidR="004334C2" w:rsidRPr="002B6F2F">
        <w:rPr>
          <w:rFonts w:ascii="Times New Roman" w:hAnsi="Times New Roman" w:cs="Times New Roman"/>
          <w:sz w:val="24"/>
          <w:szCs w:val="24"/>
        </w:rPr>
        <w:t>sobradamente</w:t>
      </w:r>
      <w:r w:rsidR="00C65BD6" w:rsidRPr="002B6F2F">
        <w:rPr>
          <w:rFonts w:ascii="Times New Roman" w:hAnsi="Times New Roman" w:cs="Times New Roman"/>
          <w:sz w:val="24"/>
          <w:szCs w:val="24"/>
        </w:rPr>
        <w:t xml:space="preserve"> </w:t>
      </w:r>
      <w:r w:rsidR="004334C2" w:rsidRPr="002B6F2F">
        <w:rPr>
          <w:rFonts w:ascii="Times New Roman" w:hAnsi="Times New Roman" w:cs="Times New Roman"/>
          <w:sz w:val="24"/>
          <w:szCs w:val="24"/>
        </w:rPr>
        <w:t>demostrada</w:t>
      </w:r>
      <w:r w:rsidR="00C65BD6" w:rsidRPr="002B6F2F">
        <w:rPr>
          <w:rFonts w:ascii="Times New Roman" w:hAnsi="Times New Roman" w:cs="Times New Roman"/>
          <w:sz w:val="24"/>
          <w:szCs w:val="24"/>
        </w:rPr>
        <w:t xml:space="preserve"> la actuación </w:t>
      </w:r>
      <w:r w:rsidR="002B6F2F" w:rsidRPr="002B6F2F">
        <w:rPr>
          <w:rFonts w:ascii="Times New Roman" w:hAnsi="Times New Roman" w:cs="Times New Roman"/>
          <w:sz w:val="24"/>
          <w:szCs w:val="24"/>
        </w:rPr>
        <w:t>unilateral</w:t>
      </w:r>
      <w:r w:rsidR="00C65BD6" w:rsidRPr="002B6F2F">
        <w:rPr>
          <w:rFonts w:ascii="Times New Roman" w:hAnsi="Times New Roman" w:cs="Times New Roman"/>
          <w:sz w:val="24"/>
          <w:szCs w:val="24"/>
        </w:rPr>
        <w:t xml:space="preserve"> de oficiales de la Guardia de Asalto del </w:t>
      </w:r>
      <w:r w:rsidR="00C24CB0" w:rsidRPr="002B6F2F">
        <w:rPr>
          <w:rFonts w:ascii="Times New Roman" w:hAnsi="Times New Roman" w:cs="Times New Roman"/>
          <w:sz w:val="24"/>
          <w:szCs w:val="24"/>
        </w:rPr>
        <w:t>cuartel</w:t>
      </w:r>
      <w:r w:rsidR="00C65BD6" w:rsidRPr="002B6F2F">
        <w:rPr>
          <w:rFonts w:ascii="Times New Roman" w:hAnsi="Times New Roman" w:cs="Times New Roman"/>
          <w:sz w:val="24"/>
          <w:szCs w:val="24"/>
        </w:rPr>
        <w:t xml:space="preserve"> de </w:t>
      </w:r>
      <w:r w:rsidR="00C24CB0" w:rsidRPr="002B6F2F">
        <w:rPr>
          <w:rFonts w:ascii="Times New Roman" w:hAnsi="Times New Roman" w:cs="Times New Roman"/>
          <w:sz w:val="24"/>
          <w:szCs w:val="24"/>
        </w:rPr>
        <w:t>Pontejos</w:t>
      </w:r>
      <w:r w:rsidR="002B6F2F" w:rsidRPr="002B6F2F">
        <w:rPr>
          <w:rFonts w:ascii="Times New Roman" w:hAnsi="Times New Roman" w:cs="Times New Roman"/>
          <w:sz w:val="24"/>
          <w:szCs w:val="24"/>
        </w:rPr>
        <w:t>, que de esta manera se cobraron</w:t>
      </w:r>
      <w:r w:rsidR="00C65BD6" w:rsidRPr="002B6F2F">
        <w:rPr>
          <w:rFonts w:ascii="Times New Roman" w:hAnsi="Times New Roman" w:cs="Times New Roman"/>
          <w:sz w:val="24"/>
          <w:szCs w:val="24"/>
        </w:rPr>
        <w:t xml:space="preserve"> venganza </w:t>
      </w:r>
      <w:r w:rsidR="002B6F2F" w:rsidRPr="002B6F2F">
        <w:rPr>
          <w:rFonts w:ascii="Times New Roman" w:hAnsi="Times New Roman" w:cs="Times New Roman"/>
          <w:sz w:val="24"/>
          <w:szCs w:val="24"/>
        </w:rPr>
        <w:t>d</w:t>
      </w:r>
      <w:r w:rsidR="00C65BD6" w:rsidRPr="002B6F2F">
        <w:rPr>
          <w:rFonts w:ascii="Times New Roman" w:hAnsi="Times New Roman" w:cs="Times New Roman"/>
          <w:sz w:val="24"/>
          <w:szCs w:val="24"/>
        </w:rPr>
        <w:t xml:space="preserve">el asesinato de </w:t>
      </w:r>
      <w:r w:rsidR="002B6F2F" w:rsidRPr="002B6F2F">
        <w:rPr>
          <w:rFonts w:ascii="Times New Roman" w:hAnsi="Times New Roman" w:cs="Times New Roman"/>
          <w:sz w:val="24"/>
          <w:szCs w:val="24"/>
        </w:rPr>
        <w:t xml:space="preserve">uno de sus </w:t>
      </w:r>
      <w:r w:rsidR="00DD6C76" w:rsidRPr="002B6F2F">
        <w:rPr>
          <w:rFonts w:ascii="Times New Roman" w:hAnsi="Times New Roman" w:cs="Times New Roman"/>
          <w:sz w:val="24"/>
          <w:szCs w:val="24"/>
        </w:rPr>
        <w:t>compañero</w:t>
      </w:r>
      <w:r w:rsidR="002B6F2F" w:rsidRPr="002B6F2F">
        <w:rPr>
          <w:rFonts w:ascii="Times New Roman" w:hAnsi="Times New Roman" w:cs="Times New Roman"/>
          <w:sz w:val="24"/>
          <w:szCs w:val="24"/>
        </w:rPr>
        <w:t>s</w:t>
      </w:r>
      <w:r w:rsidR="00DD6C76" w:rsidRPr="002B6F2F">
        <w:rPr>
          <w:rFonts w:ascii="Times New Roman" w:hAnsi="Times New Roman" w:cs="Times New Roman"/>
          <w:sz w:val="24"/>
          <w:szCs w:val="24"/>
        </w:rPr>
        <w:t xml:space="preserve">, el teniente </w:t>
      </w:r>
      <w:r w:rsidR="00C65BD6" w:rsidRPr="002B6F2F">
        <w:rPr>
          <w:rFonts w:ascii="Times New Roman" w:hAnsi="Times New Roman" w:cs="Times New Roman"/>
          <w:sz w:val="24"/>
          <w:szCs w:val="24"/>
        </w:rPr>
        <w:t>José del Castillo</w:t>
      </w:r>
      <w:r w:rsidR="002B6F2F" w:rsidRPr="002B6F2F">
        <w:rPr>
          <w:rFonts w:ascii="Times New Roman" w:hAnsi="Times New Roman" w:cs="Times New Roman"/>
          <w:sz w:val="24"/>
          <w:szCs w:val="24"/>
        </w:rPr>
        <w:t>, presumiblemente a manos d</w:t>
      </w:r>
      <w:r w:rsidR="00883085">
        <w:rPr>
          <w:rFonts w:ascii="Times New Roman" w:hAnsi="Times New Roman" w:cs="Times New Roman"/>
          <w:sz w:val="24"/>
          <w:szCs w:val="24"/>
        </w:rPr>
        <w:t>e</w:t>
      </w:r>
      <w:r w:rsidR="002B6F2F" w:rsidRPr="002B6F2F">
        <w:rPr>
          <w:rFonts w:ascii="Times New Roman" w:hAnsi="Times New Roman" w:cs="Times New Roman"/>
          <w:sz w:val="24"/>
          <w:szCs w:val="24"/>
        </w:rPr>
        <w:t xml:space="preserve"> la </w:t>
      </w:r>
      <w:r w:rsidR="00A55409">
        <w:rPr>
          <w:rFonts w:ascii="Times New Roman" w:hAnsi="Times New Roman" w:cs="Times New Roman"/>
          <w:sz w:val="24"/>
          <w:szCs w:val="24"/>
        </w:rPr>
        <w:t>clandestina</w:t>
      </w:r>
      <w:r w:rsidR="002B6F2F" w:rsidRPr="002B6F2F">
        <w:rPr>
          <w:rFonts w:ascii="Times New Roman" w:hAnsi="Times New Roman" w:cs="Times New Roman"/>
          <w:sz w:val="24"/>
          <w:szCs w:val="24"/>
        </w:rPr>
        <w:t xml:space="preserve"> Unión Militar Española (UME)</w:t>
      </w:r>
      <w:r w:rsidR="00C65BD6" w:rsidRPr="002B6F2F">
        <w:rPr>
          <w:rFonts w:ascii="Times New Roman" w:hAnsi="Times New Roman" w:cs="Times New Roman"/>
          <w:sz w:val="24"/>
          <w:szCs w:val="24"/>
        </w:rPr>
        <w:t>.</w:t>
      </w:r>
      <w:r w:rsidR="002B6F2F" w:rsidRPr="002B6F2F">
        <w:rPr>
          <w:rFonts w:ascii="Times New Roman" w:hAnsi="Times New Roman" w:cs="Times New Roman"/>
          <w:sz w:val="24"/>
          <w:szCs w:val="24"/>
        </w:rPr>
        <w:t xml:space="preserve"> </w:t>
      </w:r>
      <w:r w:rsidR="00C65BD6" w:rsidRPr="002B6F2F">
        <w:rPr>
          <w:rFonts w:ascii="Times New Roman" w:hAnsi="Times New Roman" w:cs="Times New Roman"/>
          <w:sz w:val="24"/>
          <w:szCs w:val="24"/>
        </w:rPr>
        <w:t xml:space="preserve">Ni el </w:t>
      </w:r>
      <w:r w:rsidR="002B6F2F" w:rsidRPr="002B6F2F">
        <w:rPr>
          <w:rFonts w:ascii="Times New Roman" w:hAnsi="Times New Roman" w:cs="Times New Roman"/>
          <w:sz w:val="24"/>
          <w:szCs w:val="24"/>
        </w:rPr>
        <w:t>G</w:t>
      </w:r>
      <w:r w:rsidR="00C65BD6" w:rsidRPr="002B6F2F">
        <w:rPr>
          <w:rFonts w:ascii="Times New Roman" w:hAnsi="Times New Roman" w:cs="Times New Roman"/>
          <w:sz w:val="24"/>
          <w:szCs w:val="24"/>
        </w:rPr>
        <w:t xml:space="preserve">obierno </w:t>
      </w:r>
      <w:r w:rsidR="002B6F2F" w:rsidRPr="002B6F2F">
        <w:rPr>
          <w:rFonts w:ascii="Times New Roman" w:hAnsi="Times New Roman" w:cs="Times New Roman"/>
          <w:sz w:val="24"/>
          <w:szCs w:val="24"/>
        </w:rPr>
        <w:t xml:space="preserve">Casares </w:t>
      </w:r>
      <w:r w:rsidR="00C65BD6" w:rsidRPr="002B6F2F">
        <w:rPr>
          <w:rFonts w:ascii="Times New Roman" w:hAnsi="Times New Roman" w:cs="Times New Roman"/>
          <w:sz w:val="24"/>
          <w:szCs w:val="24"/>
        </w:rPr>
        <w:t>(que condenó lo</w:t>
      </w:r>
      <w:r w:rsidR="00DD6C76" w:rsidRPr="002B6F2F">
        <w:rPr>
          <w:rFonts w:ascii="Times New Roman" w:hAnsi="Times New Roman" w:cs="Times New Roman"/>
          <w:sz w:val="24"/>
          <w:szCs w:val="24"/>
        </w:rPr>
        <w:t>s</w:t>
      </w:r>
      <w:r w:rsidR="00C65BD6" w:rsidRPr="002B6F2F">
        <w:rPr>
          <w:rFonts w:ascii="Times New Roman" w:hAnsi="Times New Roman" w:cs="Times New Roman"/>
          <w:sz w:val="24"/>
          <w:szCs w:val="24"/>
        </w:rPr>
        <w:t xml:space="preserve"> </w:t>
      </w:r>
      <w:r w:rsidR="00C24CB0" w:rsidRPr="002B6F2F">
        <w:rPr>
          <w:rFonts w:ascii="Times New Roman" w:hAnsi="Times New Roman" w:cs="Times New Roman"/>
          <w:sz w:val="24"/>
          <w:szCs w:val="24"/>
        </w:rPr>
        <w:t>hechos</w:t>
      </w:r>
      <w:r w:rsidR="002B6F2F" w:rsidRPr="002B6F2F">
        <w:rPr>
          <w:rFonts w:ascii="Times New Roman" w:hAnsi="Times New Roman" w:cs="Times New Roman"/>
          <w:sz w:val="24"/>
          <w:szCs w:val="24"/>
        </w:rPr>
        <w:t xml:space="preserve"> con contundencia</w:t>
      </w:r>
      <w:r w:rsidR="00C65BD6" w:rsidRPr="002B6F2F">
        <w:rPr>
          <w:rFonts w:ascii="Times New Roman" w:hAnsi="Times New Roman" w:cs="Times New Roman"/>
          <w:sz w:val="24"/>
          <w:szCs w:val="24"/>
        </w:rPr>
        <w:t>) ni el PSOE tuvieron</w:t>
      </w:r>
      <w:r w:rsidR="00CE3400" w:rsidRPr="002B6F2F">
        <w:rPr>
          <w:rFonts w:ascii="Times New Roman" w:hAnsi="Times New Roman" w:cs="Times New Roman"/>
          <w:sz w:val="24"/>
          <w:szCs w:val="24"/>
        </w:rPr>
        <w:t xml:space="preserve"> </w:t>
      </w:r>
      <w:r w:rsidR="00C65BD6" w:rsidRPr="002B6F2F">
        <w:rPr>
          <w:rFonts w:ascii="Times New Roman" w:hAnsi="Times New Roman" w:cs="Times New Roman"/>
          <w:sz w:val="24"/>
          <w:szCs w:val="24"/>
        </w:rPr>
        <w:t>nada que ver en este</w:t>
      </w:r>
      <w:r w:rsidR="004334C2" w:rsidRPr="002B6F2F">
        <w:rPr>
          <w:rFonts w:ascii="Times New Roman" w:hAnsi="Times New Roman" w:cs="Times New Roman"/>
          <w:sz w:val="24"/>
          <w:szCs w:val="24"/>
        </w:rPr>
        <w:t xml:space="preserve"> </w:t>
      </w:r>
      <w:r w:rsidR="00C65BD6" w:rsidRPr="002B6F2F">
        <w:rPr>
          <w:rFonts w:ascii="Times New Roman" w:hAnsi="Times New Roman" w:cs="Times New Roman"/>
          <w:sz w:val="24"/>
          <w:szCs w:val="24"/>
        </w:rPr>
        <w:t xml:space="preserve">acto de </w:t>
      </w:r>
      <w:r w:rsidR="002B6F2F" w:rsidRPr="002B6F2F">
        <w:rPr>
          <w:rFonts w:ascii="Times New Roman" w:hAnsi="Times New Roman" w:cs="Times New Roman"/>
          <w:sz w:val="24"/>
          <w:szCs w:val="24"/>
        </w:rPr>
        <w:t>represalia</w:t>
      </w:r>
      <w:r w:rsidR="00C30FF6" w:rsidRPr="002B6F2F">
        <w:rPr>
          <w:rStyle w:val="Refdenotaalpie"/>
          <w:rFonts w:ascii="Times New Roman" w:hAnsi="Times New Roman" w:cs="Times New Roman"/>
          <w:position w:val="0"/>
          <w:sz w:val="24"/>
          <w:szCs w:val="24"/>
          <w:vertAlign w:val="superscript"/>
          <w:lang w:val="es-ES_tradnl"/>
        </w:rPr>
        <w:footnoteReference w:id="10"/>
      </w:r>
      <w:r w:rsidR="00C30FF6" w:rsidRPr="002B6F2F">
        <w:rPr>
          <w:rFonts w:ascii="Times New Roman" w:hAnsi="Times New Roman" w:cs="Times New Roman"/>
          <w:sz w:val="24"/>
          <w:szCs w:val="24"/>
          <w:lang w:val="es-ES_tradnl"/>
        </w:rPr>
        <w:t xml:space="preserve">. Es más, </w:t>
      </w:r>
      <w:r w:rsidR="002B6F2F" w:rsidRPr="002B6F2F">
        <w:rPr>
          <w:rFonts w:ascii="Times New Roman" w:hAnsi="Times New Roman" w:cs="Times New Roman"/>
          <w:sz w:val="24"/>
          <w:szCs w:val="24"/>
          <w:lang w:val="es-ES_tradnl"/>
        </w:rPr>
        <w:t xml:space="preserve">tras haber operado en el Guadarrama a inicios de la guerra, </w:t>
      </w:r>
      <w:r w:rsidR="00C30FF6" w:rsidRPr="002B6F2F">
        <w:rPr>
          <w:rFonts w:ascii="Times New Roman" w:hAnsi="Times New Roman" w:cs="Times New Roman"/>
          <w:sz w:val="24"/>
          <w:szCs w:val="24"/>
          <w:lang w:val="es-ES_tradnl"/>
        </w:rPr>
        <w:t>“L</w:t>
      </w:r>
      <w:r w:rsidR="00F111E8" w:rsidRPr="002B6F2F">
        <w:rPr>
          <w:rFonts w:ascii="Times New Roman" w:hAnsi="Times New Roman" w:cs="Times New Roman"/>
          <w:color w:val="202122"/>
          <w:sz w:val="24"/>
          <w:szCs w:val="24"/>
          <w:shd w:val="clear" w:color="auto" w:fill="FFFFFF"/>
        </w:rPr>
        <w:t>a Motorizada</w:t>
      </w:r>
      <w:r w:rsidR="00C30FF6" w:rsidRPr="002B6F2F">
        <w:rPr>
          <w:rFonts w:ascii="Times New Roman" w:hAnsi="Times New Roman" w:cs="Times New Roman"/>
          <w:color w:val="202122"/>
          <w:sz w:val="24"/>
          <w:szCs w:val="24"/>
          <w:shd w:val="clear" w:color="auto" w:fill="FFFFFF"/>
        </w:rPr>
        <w:t>” intentó evitar la masacre de la Modelo aludida en el punto 8</w:t>
      </w:r>
      <w:r w:rsidR="002B6F2F" w:rsidRPr="002B6F2F">
        <w:rPr>
          <w:rFonts w:ascii="Times New Roman" w:hAnsi="Times New Roman" w:cs="Times New Roman"/>
          <w:color w:val="202122"/>
          <w:sz w:val="24"/>
          <w:szCs w:val="24"/>
          <w:shd w:val="clear" w:color="auto" w:fill="FFFFFF"/>
        </w:rPr>
        <w:t xml:space="preserve"> del presente documento</w:t>
      </w:r>
      <w:r w:rsidR="00F111E8" w:rsidRPr="002B6F2F">
        <w:rPr>
          <w:rStyle w:val="Refdenotaalpie"/>
          <w:rFonts w:ascii="Times New Roman" w:hAnsi="Times New Roman" w:cs="Times New Roman"/>
          <w:color w:val="202122"/>
          <w:position w:val="0"/>
          <w:sz w:val="24"/>
          <w:szCs w:val="24"/>
          <w:shd w:val="clear" w:color="auto" w:fill="FFFFFF"/>
          <w:vertAlign w:val="superscript"/>
        </w:rPr>
        <w:footnoteReference w:id="11"/>
      </w:r>
      <w:r w:rsidR="00EB51A3">
        <w:rPr>
          <w:rFonts w:ascii="Times New Roman" w:hAnsi="Times New Roman" w:cs="Times New Roman"/>
          <w:color w:val="202122"/>
          <w:sz w:val="24"/>
          <w:szCs w:val="24"/>
          <w:shd w:val="clear" w:color="auto" w:fill="FFFFFF"/>
        </w:rPr>
        <w:t>.</w:t>
      </w:r>
    </w:p>
    <w:p w14:paraId="04AA7D83" w14:textId="77777777" w:rsidR="002B6F2F" w:rsidRDefault="002B6F2F" w:rsidP="0086194A">
      <w:pPr>
        <w:autoSpaceDE w:val="0"/>
        <w:autoSpaceDN w:val="0"/>
        <w:adjustRightInd w:val="0"/>
        <w:spacing w:after="0" w:line="240" w:lineRule="auto"/>
        <w:jc w:val="both"/>
        <w:rPr>
          <w:rFonts w:ascii="Times New Roman" w:hAnsi="Times New Roman" w:cs="Times New Roman"/>
          <w:sz w:val="24"/>
          <w:szCs w:val="24"/>
        </w:rPr>
      </w:pPr>
    </w:p>
    <w:p w14:paraId="1B9DB860" w14:textId="77777777" w:rsidR="00CE3400" w:rsidRPr="001421AF" w:rsidRDefault="00D73B9F" w:rsidP="0086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A la acusación contra Prieto de “</w:t>
      </w:r>
      <w:r w:rsidR="00CE3400" w:rsidRPr="001421AF">
        <w:rPr>
          <w:rFonts w:ascii="Times New Roman" w:hAnsi="Times New Roman" w:cs="Times New Roman"/>
          <w:sz w:val="24"/>
          <w:szCs w:val="24"/>
        </w:rPr>
        <w:t>represión indiscriminada contra religiosos, militantes de derechas y empresarios, y luego entre</w:t>
      </w:r>
      <w:r w:rsidR="00925EF1" w:rsidRPr="001421AF">
        <w:rPr>
          <w:rFonts w:ascii="Times New Roman" w:hAnsi="Times New Roman" w:cs="Times New Roman"/>
          <w:sz w:val="24"/>
          <w:szCs w:val="24"/>
        </w:rPr>
        <w:t xml:space="preserve"> </w:t>
      </w:r>
      <w:r w:rsidR="00CE3400" w:rsidRPr="001421AF">
        <w:rPr>
          <w:rFonts w:ascii="Times New Roman" w:hAnsi="Times New Roman" w:cs="Times New Roman"/>
          <w:sz w:val="24"/>
          <w:szCs w:val="24"/>
        </w:rPr>
        <w:t>las Fuerzas Armadas encargadas de sofocar el intento revolucionario</w:t>
      </w:r>
      <w:r>
        <w:rPr>
          <w:rFonts w:ascii="Times New Roman" w:hAnsi="Times New Roman" w:cs="Times New Roman"/>
          <w:sz w:val="24"/>
          <w:szCs w:val="24"/>
        </w:rPr>
        <w:t>”</w:t>
      </w:r>
      <w:r w:rsidR="00855E38">
        <w:rPr>
          <w:rFonts w:ascii="Times New Roman" w:hAnsi="Times New Roman" w:cs="Times New Roman"/>
          <w:sz w:val="24"/>
          <w:szCs w:val="24"/>
        </w:rPr>
        <w:t xml:space="preserve"> de 1934,</w:t>
      </w:r>
      <w:r>
        <w:rPr>
          <w:rFonts w:ascii="Times New Roman" w:hAnsi="Times New Roman" w:cs="Times New Roman"/>
          <w:sz w:val="24"/>
          <w:szCs w:val="24"/>
        </w:rPr>
        <w:t xml:space="preserve"> nos remitimos a los expresado en el punto </w:t>
      </w:r>
      <w:r w:rsidR="002B6F2F">
        <w:rPr>
          <w:rFonts w:ascii="Times New Roman" w:hAnsi="Times New Roman" w:cs="Times New Roman"/>
          <w:sz w:val="24"/>
          <w:szCs w:val="24"/>
        </w:rPr>
        <w:t>3</w:t>
      </w:r>
      <w:r>
        <w:rPr>
          <w:rFonts w:ascii="Times New Roman" w:hAnsi="Times New Roman" w:cs="Times New Roman"/>
          <w:sz w:val="24"/>
          <w:szCs w:val="24"/>
        </w:rPr>
        <w:t xml:space="preserve"> de esta valoración técnic</w:t>
      </w:r>
      <w:r w:rsidR="00855E38">
        <w:rPr>
          <w:rFonts w:ascii="Times New Roman" w:hAnsi="Times New Roman" w:cs="Times New Roman"/>
          <w:sz w:val="24"/>
          <w:szCs w:val="24"/>
        </w:rPr>
        <w:t>a</w:t>
      </w:r>
      <w:r w:rsidR="00925EF1" w:rsidRPr="001421AF">
        <w:rPr>
          <w:rFonts w:ascii="Times New Roman" w:hAnsi="Times New Roman" w:cs="Times New Roman"/>
          <w:sz w:val="24"/>
          <w:szCs w:val="24"/>
        </w:rPr>
        <w:t xml:space="preserve">. </w:t>
      </w:r>
      <w:r w:rsidR="00CE3400" w:rsidRPr="001421AF">
        <w:rPr>
          <w:rFonts w:ascii="Times New Roman" w:hAnsi="Times New Roman" w:cs="Times New Roman"/>
          <w:sz w:val="24"/>
          <w:szCs w:val="24"/>
        </w:rPr>
        <w:t>Al menos en este párrafo</w:t>
      </w:r>
      <w:r w:rsidR="00855E38">
        <w:rPr>
          <w:rFonts w:ascii="Times New Roman" w:hAnsi="Times New Roman" w:cs="Times New Roman"/>
          <w:sz w:val="24"/>
          <w:szCs w:val="24"/>
        </w:rPr>
        <w:t>, el documento de Vox</w:t>
      </w:r>
      <w:r w:rsidR="00CE3400" w:rsidRPr="001421AF">
        <w:rPr>
          <w:rFonts w:ascii="Times New Roman" w:hAnsi="Times New Roman" w:cs="Times New Roman"/>
          <w:sz w:val="24"/>
          <w:szCs w:val="24"/>
        </w:rPr>
        <w:t xml:space="preserve"> hace dos </w:t>
      </w:r>
      <w:r w:rsidR="00C24CB0" w:rsidRPr="001421AF">
        <w:rPr>
          <w:rFonts w:ascii="Times New Roman" w:hAnsi="Times New Roman" w:cs="Times New Roman"/>
          <w:sz w:val="24"/>
          <w:szCs w:val="24"/>
        </w:rPr>
        <w:t>afirmaciones</w:t>
      </w:r>
      <w:r w:rsidR="00CE3400" w:rsidRPr="001421AF">
        <w:rPr>
          <w:rFonts w:ascii="Times New Roman" w:hAnsi="Times New Roman" w:cs="Times New Roman"/>
          <w:sz w:val="24"/>
          <w:szCs w:val="24"/>
        </w:rPr>
        <w:t xml:space="preserve"> </w:t>
      </w:r>
      <w:r w:rsidR="00925EF1" w:rsidRPr="001421AF">
        <w:rPr>
          <w:rFonts w:ascii="Times New Roman" w:hAnsi="Times New Roman" w:cs="Times New Roman"/>
          <w:sz w:val="24"/>
          <w:szCs w:val="24"/>
        </w:rPr>
        <w:t>ciertas: qu</w:t>
      </w:r>
      <w:r w:rsidR="00CE3400" w:rsidRPr="001421AF">
        <w:rPr>
          <w:rFonts w:ascii="Times New Roman" w:hAnsi="Times New Roman" w:cs="Times New Roman"/>
          <w:sz w:val="24"/>
          <w:szCs w:val="24"/>
        </w:rPr>
        <w:t xml:space="preserve">e la </w:t>
      </w:r>
      <w:r w:rsidR="00925EF1" w:rsidRPr="001421AF">
        <w:rPr>
          <w:rFonts w:ascii="Times New Roman" w:hAnsi="Times New Roman" w:cs="Times New Roman"/>
          <w:sz w:val="24"/>
          <w:szCs w:val="24"/>
        </w:rPr>
        <w:t>R</w:t>
      </w:r>
      <w:r w:rsidR="00CE3400" w:rsidRPr="001421AF">
        <w:rPr>
          <w:rFonts w:ascii="Times New Roman" w:hAnsi="Times New Roman" w:cs="Times New Roman"/>
          <w:sz w:val="24"/>
          <w:szCs w:val="24"/>
        </w:rPr>
        <w:t>ep</w:t>
      </w:r>
      <w:r w:rsidR="00925EF1" w:rsidRPr="001421AF">
        <w:rPr>
          <w:rFonts w:ascii="Times New Roman" w:hAnsi="Times New Roman" w:cs="Times New Roman"/>
          <w:sz w:val="24"/>
          <w:szCs w:val="24"/>
        </w:rPr>
        <w:t>ú</w:t>
      </w:r>
      <w:r w:rsidR="00CE3400" w:rsidRPr="001421AF">
        <w:rPr>
          <w:rFonts w:ascii="Times New Roman" w:hAnsi="Times New Roman" w:cs="Times New Roman"/>
          <w:sz w:val="24"/>
          <w:szCs w:val="24"/>
        </w:rPr>
        <w:t xml:space="preserve">blica era un </w:t>
      </w:r>
      <w:r w:rsidR="00C24CB0" w:rsidRPr="001421AF">
        <w:rPr>
          <w:rFonts w:ascii="Times New Roman" w:hAnsi="Times New Roman" w:cs="Times New Roman"/>
          <w:sz w:val="24"/>
          <w:szCs w:val="24"/>
        </w:rPr>
        <w:t>gobierno</w:t>
      </w:r>
      <w:r w:rsidR="00CE3400" w:rsidRPr="001421AF">
        <w:rPr>
          <w:rFonts w:ascii="Times New Roman" w:hAnsi="Times New Roman" w:cs="Times New Roman"/>
          <w:sz w:val="24"/>
          <w:szCs w:val="24"/>
        </w:rPr>
        <w:t xml:space="preserve"> </w:t>
      </w:r>
      <w:r w:rsidR="00C24CB0" w:rsidRPr="001421AF">
        <w:rPr>
          <w:rFonts w:ascii="Times New Roman" w:hAnsi="Times New Roman" w:cs="Times New Roman"/>
          <w:sz w:val="24"/>
          <w:szCs w:val="24"/>
        </w:rPr>
        <w:t>legítimo</w:t>
      </w:r>
      <w:r w:rsidR="00CE3400" w:rsidRPr="001421AF">
        <w:rPr>
          <w:rFonts w:ascii="Times New Roman" w:hAnsi="Times New Roman" w:cs="Times New Roman"/>
          <w:sz w:val="24"/>
          <w:szCs w:val="24"/>
        </w:rPr>
        <w:t xml:space="preserve"> y que el F</w:t>
      </w:r>
      <w:r w:rsidR="00925EF1" w:rsidRPr="001421AF">
        <w:rPr>
          <w:rFonts w:ascii="Times New Roman" w:hAnsi="Times New Roman" w:cs="Times New Roman"/>
          <w:sz w:val="24"/>
          <w:szCs w:val="24"/>
        </w:rPr>
        <w:t>rente Popular</w:t>
      </w:r>
      <w:r w:rsidR="00CE3400" w:rsidRPr="001421AF">
        <w:rPr>
          <w:rFonts w:ascii="Times New Roman" w:hAnsi="Times New Roman" w:cs="Times New Roman"/>
          <w:sz w:val="24"/>
          <w:szCs w:val="24"/>
        </w:rPr>
        <w:t xml:space="preserve"> ganó las elecciones de 1</w:t>
      </w:r>
      <w:r w:rsidR="00925EF1" w:rsidRPr="001421AF">
        <w:rPr>
          <w:rFonts w:ascii="Times New Roman" w:hAnsi="Times New Roman" w:cs="Times New Roman"/>
          <w:sz w:val="24"/>
          <w:szCs w:val="24"/>
        </w:rPr>
        <w:t>9</w:t>
      </w:r>
      <w:r w:rsidR="00CE3400" w:rsidRPr="001421AF">
        <w:rPr>
          <w:rFonts w:ascii="Times New Roman" w:hAnsi="Times New Roman" w:cs="Times New Roman"/>
          <w:sz w:val="24"/>
          <w:szCs w:val="24"/>
        </w:rPr>
        <w:t>36.</w:t>
      </w:r>
    </w:p>
    <w:p w14:paraId="0CB6EDAE" w14:textId="77777777" w:rsidR="00CE3400" w:rsidRPr="001421AF" w:rsidRDefault="00CE3400" w:rsidP="0086194A">
      <w:pPr>
        <w:autoSpaceDE w:val="0"/>
        <w:autoSpaceDN w:val="0"/>
        <w:adjustRightInd w:val="0"/>
        <w:spacing w:after="0" w:line="240" w:lineRule="auto"/>
        <w:jc w:val="both"/>
        <w:rPr>
          <w:rFonts w:ascii="Times New Roman" w:hAnsi="Times New Roman" w:cs="Times New Roman"/>
          <w:sz w:val="24"/>
          <w:szCs w:val="24"/>
        </w:rPr>
      </w:pPr>
    </w:p>
    <w:p w14:paraId="60C8E588" w14:textId="77777777" w:rsidR="00721F10" w:rsidRDefault="00BA68BB" w:rsidP="00BA68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CE3400" w:rsidRPr="001421AF">
        <w:rPr>
          <w:rFonts w:ascii="Times New Roman" w:hAnsi="Times New Roman" w:cs="Times New Roman"/>
          <w:sz w:val="24"/>
          <w:szCs w:val="24"/>
        </w:rPr>
        <w:t xml:space="preserve">Por </w:t>
      </w:r>
      <w:r w:rsidR="00C24CB0" w:rsidRPr="001421AF">
        <w:rPr>
          <w:rFonts w:ascii="Times New Roman" w:hAnsi="Times New Roman" w:cs="Times New Roman"/>
          <w:sz w:val="24"/>
          <w:szCs w:val="24"/>
        </w:rPr>
        <w:t>último</w:t>
      </w:r>
      <w:r w:rsidR="00CE3400" w:rsidRPr="001421AF">
        <w:rPr>
          <w:rFonts w:ascii="Times New Roman" w:hAnsi="Times New Roman" w:cs="Times New Roman"/>
          <w:sz w:val="24"/>
          <w:szCs w:val="24"/>
        </w:rPr>
        <w:t xml:space="preserve">, </w:t>
      </w:r>
      <w:r w:rsidR="00925EF1" w:rsidRPr="001421AF">
        <w:rPr>
          <w:rFonts w:ascii="Times New Roman" w:hAnsi="Times New Roman" w:cs="Times New Roman"/>
          <w:sz w:val="24"/>
          <w:szCs w:val="24"/>
        </w:rPr>
        <w:t>a</w:t>
      </w:r>
      <w:r w:rsidR="00D73B9F">
        <w:rPr>
          <w:rFonts w:ascii="Times New Roman" w:hAnsi="Times New Roman" w:cs="Times New Roman"/>
          <w:sz w:val="24"/>
          <w:szCs w:val="24"/>
        </w:rPr>
        <w:t>m</w:t>
      </w:r>
      <w:r w:rsidR="00925EF1" w:rsidRPr="001421AF">
        <w:rPr>
          <w:rFonts w:ascii="Times New Roman" w:hAnsi="Times New Roman" w:cs="Times New Roman"/>
          <w:sz w:val="24"/>
          <w:szCs w:val="24"/>
        </w:rPr>
        <w:t xml:space="preserve">pararse en </w:t>
      </w:r>
      <w:r w:rsidR="00CE3400" w:rsidRPr="001421AF">
        <w:rPr>
          <w:rFonts w:ascii="Times New Roman" w:hAnsi="Times New Roman" w:cs="Times New Roman"/>
          <w:sz w:val="24"/>
          <w:szCs w:val="24"/>
        </w:rPr>
        <w:t>la Resolución del Parlamento Europeo de 19 de septiembre de 2019, de condena a los regímenes totalitarios y a sus representantes</w:t>
      </w:r>
      <w:r w:rsidR="00925EF1" w:rsidRPr="001421AF">
        <w:rPr>
          <w:rFonts w:ascii="Times New Roman" w:hAnsi="Times New Roman" w:cs="Times New Roman"/>
          <w:sz w:val="24"/>
          <w:szCs w:val="24"/>
        </w:rPr>
        <w:t>,</w:t>
      </w:r>
      <w:r w:rsidR="00CE3400" w:rsidRPr="001421AF">
        <w:rPr>
          <w:rFonts w:ascii="Times New Roman" w:hAnsi="Times New Roman" w:cs="Times New Roman"/>
          <w:sz w:val="24"/>
          <w:szCs w:val="24"/>
        </w:rPr>
        <w:t xml:space="preserve"> </w:t>
      </w:r>
      <w:r w:rsidR="00C24CB0" w:rsidRPr="001421AF">
        <w:rPr>
          <w:rFonts w:ascii="Times New Roman" w:hAnsi="Times New Roman" w:cs="Times New Roman"/>
          <w:sz w:val="24"/>
          <w:szCs w:val="24"/>
        </w:rPr>
        <w:t>requiere</w:t>
      </w:r>
      <w:r w:rsidR="00CE3400" w:rsidRPr="001421AF">
        <w:rPr>
          <w:rFonts w:ascii="Times New Roman" w:hAnsi="Times New Roman" w:cs="Times New Roman"/>
          <w:sz w:val="24"/>
          <w:szCs w:val="24"/>
        </w:rPr>
        <w:t xml:space="preserve"> establecer una </w:t>
      </w:r>
      <w:r w:rsidR="00C24CB0" w:rsidRPr="001421AF">
        <w:rPr>
          <w:rFonts w:ascii="Times New Roman" w:hAnsi="Times New Roman" w:cs="Times New Roman"/>
          <w:sz w:val="24"/>
          <w:szCs w:val="24"/>
        </w:rPr>
        <w:t>caracterización</w:t>
      </w:r>
      <w:r w:rsidR="00CE3400" w:rsidRPr="001421AF">
        <w:rPr>
          <w:rFonts w:ascii="Times New Roman" w:hAnsi="Times New Roman" w:cs="Times New Roman"/>
          <w:sz w:val="24"/>
          <w:szCs w:val="24"/>
        </w:rPr>
        <w:t xml:space="preserve"> de este tipo d</w:t>
      </w:r>
      <w:r w:rsidR="00925EF1" w:rsidRPr="001421AF">
        <w:rPr>
          <w:rFonts w:ascii="Times New Roman" w:hAnsi="Times New Roman" w:cs="Times New Roman"/>
          <w:sz w:val="24"/>
          <w:szCs w:val="24"/>
        </w:rPr>
        <w:t>e</w:t>
      </w:r>
      <w:r w:rsidR="00CE3400" w:rsidRPr="001421AF">
        <w:rPr>
          <w:rFonts w:ascii="Times New Roman" w:hAnsi="Times New Roman" w:cs="Times New Roman"/>
          <w:sz w:val="24"/>
          <w:szCs w:val="24"/>
        </w:rPr>
        <w:t xml:space="preserve"> </w:t>
      </w:r>
      <w:r w:rsidR="00C24CB0" w:rsidRPr="001421AF">
        <w:rPr>
          <w:rFonts w:ascii="Times New Roman" w:hAnsi="Times New Roman" w:cs="Times New Roman"/>
          <w:sz w:val="24"/>
          <w:szCs w:val="24"/>
        </w:rPr>
        <w:t>regímenes</w:t>
      </w:r>
      <w:r w:rsidR="00D73B9F">
        <w:rPr>
          <w:rFonts w:ascii="Times New Roman" w:hAnsi="Times New Roman" w:cs="Times New Roman"/>
          <w:sz w:val="24"/>
          <w:szCs w:val="24"/>
        </w:rPr>
        <w:t xml:space="preserve"> políticos</w:t>
      </w:r>
      <w:r>
        <w:rPr>
          <w:rFonts w:ascii="Times New Roman" w:hAnsi="Times New Roman" w:cs="Times New Roman"/>
          <w:sz w:val="24"/>
          <w:szCs w:val="24"/>
        </w:rPr>
        <w:t xml:space="preserve">. Según la obra clásica de </w:t>
      </w:r>
      <w:r w:rsidR="00721F10">
        <w:rPr>
          <w:rFonts w:ascii="Times New Roman" w:hAnsi="Times New Roman" w:cs="Times New Roman"/>
          <w:sz w:val="24"/>
          <w:szCs w:val="24"/>
        </w:rPr>
        <w:t xml:space="preserve">C. </w:t>
      </w:r>
      <w:r>
        <w:rPr>
          <w:rFonts w:ascii="Times New Roman" w:hAnsi="Times New Roman" w:cs="Times New Roman"/>
          <w:sz w:val="24"/>
          <w:szCs w:val="24"/>
        </w:rPr>
        <w:t xml:space="preserve">Friedrich y </w:t>
      </w:r>
      <w:r w:rsidR="00721F10">
        <w:rPr>
          <w:rFonts w:ascii="Times New Roman" w:hAnsi="Times New Roman" w:cs="Times New Roman"/>
          <w:sz w:val="24"/>
          <w:szCs w:val="24"/>
        </w:rPr>
        <w:t xml:space="preserve">Z. K. </w:t>
      </w:r>
      <w:r>
        <w:rPr>
          <w:rFonts w:ascii="Times New Roman" w:hAnsi="Times New Roman" w:cs="Times New Roman"/>
          <w:sz w:val="24"/>
          <w:szCs w:val="24"/>
        </w:rPr>
        <w:t>Brzezinski</w:t>
      </w:r>
      <w:r w:rsidR="00721F10">
        <w:rPr>
          <w:rFonts w:ascii="Times New Roman" w:hAnsi="Times New Roman" w:cs="Times New Roman"/>
          <w:sz w:val="24"/>
          <w:szCs w:val="24"/>
        </w:rPr>
        <w:t>, los rasgos fundamentales del totalitarismo son:</w:t>
      </w:r>
    </w:p>
    <w:p w14:paraId="161A6A86" w14:textId="77777777" w:rsidR="00721F10" w:rsidRDefault="00D73B9F" w:rsidP="00BA68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E756189" w14:textId="77777777" w:rsidR="00721F10" w:rsidRPr="00721F10" w:rsidRDefault="00721F10" w:rsidP="00721F10">
      <w:pPr>
        <w:pStyle w:val="Prrafodelista"/>
        <w:numPr>
          <w:ilvl w:val="0"/>
          <w:numId w:val="2"/>
        </w:numPr>
        <w:spacing w:after="0" w:line="240" w:lineRule="auto"/>
        <w:ind w:left="425" w:hanging="425"/>
        <w:jc w:val="both"/>
        <w:rPr>
          <w:rFonts w:ascii="Times New Roman" w:hAnsi="Times New Roman" w:cs="Times New Roman"/>
        </w:rPr>
      </w:pPr>
      <w:r w:rsidRPr="00721F10">
        <w:rPr>
          <w:rFonts w:ascii="Times New Roman" w:hAnsi="Times New Roman" w:cs="Times New Roman"/>
        </w:rPr>
        <w:t xml:space="preserve">Ideología oficial bien perfilada y frecuentemente salvífica y semirreligiosa, que abarca todos los aspectos de la actividad y de la existencia del hombre, critica radicalmente el estado de cosas existente y lucha por su transformación hasta alcanzar el final perfecto de la humanidad. </w:t>
      </w:r>
    </w:p>
    <w:p w14:paraId="482B89DA" w14:textId="77777777" w:rsidR="00721F10" w:rsidRPr="00721F10" w:rsidRDefault="00721F10" w:rsidP="00721F10">
      <w:pPr>
        <w:pStyle w:val="Prrafodelista"/>
        <w:numPr>
          <w:ilvl w:val="0"/>
          <w:numId w:val="2"/>
        </w:numPr>
        <w:spacing w:after="0" w:line="240" w:lineRule="auto"/>
        <w:ind w:left="425" w:hanging="425"/>
        <w:jc w:val="both"/>
        <w:rPr>
          <w:rFonts w:ascii="Times New Roman" w:hAnsi="Times New Roman" w:cs="Times New Roman"/>
        </w:rPr>
      </w:pPr>
      <w:r w:rsidRPr="00721F10">
        <w:rPr>
          <w:rFonts w:ascii="Times New Roman" w:hAnsi="Times New Roman" w:cs="Times New Roman"/>
        </w:rPr>
        <w:t>Partido único de masas, liderado por un dictador, estructurado de modo jerárquico, que forma parte integral del aparato burocrático del Estado y que responde a una ideología oficial precisa y definida.</w:t>
      </w:r>
    </w:p>
    <w:p w14:paraId="49545C2B" w14:textId="77777777" w:rsidR="00721F10" w:rsidRPr="00721F10" w:rsidRDefault="00721F10" w:rsidP="00721F10">
      <w:pPr>
        <w:pStyle w:val="Prrafodelista"/>
        <w:numPr>
          <w:ilvl w:val="0"/>
          <w:numId w:val="2"/>
        </w:numPr>
        <w:spacing w:after="0" w:line="240" w:lineRule="auto"/>
        <w:ind w:left="425" w:hanging="425"/>
        <w:jc w:val="both"/>
        <w:rPr>
          <w:rFonts w:ascii="Times New Roman" w:hAnsi="Times New Roman" w:cs="Times New Roman"/>
        </w:rPr>
      </w:pPr>
      <w:r w:rsidRPr="00721F10">
        <w:rPr>
          <w:rFonts w:ascii="Times New Roman" w:hAnsi="Times New Roman" w:cs="Times New Roman"/>
        </w:rPr>
        <w:t>Sistema de control policial de tipo terrorista, apoyado por el partido y dirigido no sólo contra los “enemigos” demostrables, sino contra clases de población arbitrariamente seleccionadas.</w:t>
      </w:r>
    </w:p>
    <w:p w14:paraId="4460ADA5" w14:textId="77777777" w:rsidR="00721F10" w:rsidRPr="00721F10" w:rsidRDefault="00721F10" w:rsidP="00721F10">
      <w:pPr>
        <w:pStyle w:val="Prrafodelista"/>
        <w:numPr>
          <w:ilvl w:val="0"/>
          <w:numId w:val="2"/>
        </w:numPr>
        <w:spacing w:after="0" w:line="240" w:lineRule="auto"/>
        <w:ind w:left="425" w:hanging="425"/>
        <w:jc w:val="both"/>
        <w:rPr>
          <w:rFonts w:ascii="Times New Roman" w:hAnsi="Times New Roman" w:cs="Times New Roman"/>
        </w:rPr>
      </w:pPr>
      <w:r w:rsidRPr="00721F10">
        <w:rPr>
          <w:rFonts w:ascii="Times New Roman" w:hAnsi="Times New Roman" w:cs="Times New Roman"/>
        </w:rPr>
        <w:lastRenderedPageBreak/>
        <w:t>Monopolio por el partido y sus cuadros de todas las actividades públicas políticas y sociales basado en la moderna tecnología, con estricto dominio de los medios de comunicación de masas y con reducción de la esfera social privada.</w:t>
      </w:r>
    </w:p>
    <w:p w14:paraId="4BF26C7B" w14:textId="77777777" w:rsidR="00721F10" w:rsidRPr="00721F10" w:rsidRDefault="00721F10" w:rsidP="00721F10">
      <w:pPr>
        <w:pStyle w:val="Prrafodelista"/>
        <w:numPr>
          <w:ilvl w:val="0"/>
          <w:numId w:val="2"/>
        </w:numPr>
        <w:spacing w:after="0" w:line="240" w:lineRule="auto"/>
        <w:ind w:left="425" w:hanging="425"/>
        <w:jc w:val="both"/>
        <w:rPr>
          <w:rFonts w:ascii="Times New Roman" w:hAnsi="Times New Roman" w:cs="Times New Roman"/>
        </w:rPr>
      </w:pPr>
      <w:r w:rsidRPr="00721F10">
        <w:rPr>
          <w:rFonts w:ascii="Times New Roman" w:hAnsi="Times New Roman" w:cs="Times New Roman"/>
        </w:rPr>
        <w:t>Control de todos los medios efectivos de combate armado en manos del partido y de la burocracia subordinada.</w:t>
      </w:r>
    </w:p>
    <w:p w14:paraId="2E3886D9" w14:textId="77777777" w:rsidR="00721F10" w:rsidRPr="00721F10" w:rsidRDefault="00721F10" w:rsidP="00721F10">
      <w:pPr>
        <w:pStyle w:val="Prrafodelista"/>
        <w:numPr>
          <w:ilvl w:val="0"/>
          <w:numId w:val="2"/>
        </w:numPr>
        <w:spacing w:after="0" w:line="240" w:lineRule="auto"/>
        <w:ind w:left="425" w:hanging="425"/>
        <w:jc w:val="both"/>
        <w:rPr>
          <w:rFonts w:ascii="Times New Roman" w:hAnsi="Times New Roman" w:cs="Times New Roman"/>
        </w:rPr>
      </w:pPr>
      <w:r w:rsidRPr="00721F10">
        <w:rPr>
          <w:rFonts w:ascii="Times New Roman" w:hAnsi="Times New Roman" w:cs="Times New Roman"/>
        </w:rPr>
        <w:t>Voluntad de control y centralización de la vida económica mediante la coordinación burocrática de las antiguas entidades corporativas, incluyendo otras asociaciones y actividades</w:t>
      </w:r>
      <w:r w:rsidR="00665896" w:rsidRPr="00721F10">
        <w:rPr>
          <w:rStyle w:val="Refdenotaalpie"/>
          <w:rFonts w:ascii="Times New Roman" w:hAnsi="Times New Roman" w:cs="Times New Roman"/>
          <w:position w:val="0"/>
          <w:vertAlign w:val="superscript"/>
        </w:rPr>
        <w:footnoteReference w:id="12"/>
      </w:r>
      <w:r w:rsidR="00925EF1" w:rsidRPr="00721F10">
        <w:rPr>
          <w:rFonts w:ascii="Times New Roman" w:hAnsi="Times New Roman" w:cs="Times New Roman"/>
        </w:rPr>
        <w:t xml:space="preserve">. </w:t>
      </w:r>
    </w:p>
    <w:p w14:paraId="4999F658" w14:textId="77777777" w:rsidR="00721F10" w:rsidRDefault="00721F10" w:rsidP="00721F10">
      <w:pPr>
        <w:ind w:firstLine="426"/>
        <w:jc w:val="both"/>
        <w:rPr>
          <w:rFonts w:ascii="Times New Roman" w:hAnsi="Times New Roman" w:cs="Times New Roman"/>
          <w:sz w:val="24"/>
          <w:szCs w:val="24"/>
        </w:rPr>
      </w:pPr>
    </w:p>
    <w:p w14:paraId="328C5AB2" w14:textId="41F75AC4" w:rsidR="00CE3400" w:rsidRPr="001421AF" w:rsidRDefault="00721F10" w:rsidP="00721F10">
      <w:pPr>
        <w:ind w:firstLine="426"/>
        <w:jc w:val="both"/>
        <w:rPr>
          <w:rFonts w:ascii="Times New Roman" w:hAnsi="Times New Roman" w:cs="Times New Roman"/>
          <w:sz w:val="24"/>
          <w:szCs w:val="24"/>
        </w:rPr>
      </w:pPr>
      <w:r>
        <w:rPr>
          <w:rFonts w:ascii="Times New Roman" w:hAnsi="Times New Roman" w:cs="Times New Roman"/>
          <w:sz w:val="24"/>
          <w:szCs w:val="24"/>
        </w:rPr>
        <w:t>Salta a la vista que</w:t>
      </w:r>
      <w:r w:rsidR="00925EF1" w:rsidRPr="001421AF">
        <w:rPr>
          <w:rFonts w:ascii="Times New Roman" w:hAnsi="Times New Roman" w:cs="Times New Roman"/>
          <w:sz w:val="24"/>
          <w:szCs w:val="24"/>
        </w:rPr>
        <w:t xml:space="preserve"> n</w:t>
      </w:r>
      <w:r w:rsidR="00CE3400" w:rsidRPr="001421AF">
        <w:rPr>
          <w:rFonts w:ascii="Times New Roman" w:hAnsi="Times New Roman" w:cs="Times New Roman"/>
          <w:sz w:val="24"/>
          <w:szCs w:val="24"/>
        </w:rPr>
        <w:t>inguna de es</w:t>
      </w:r>
      <w:r w:rsidR="00925EF1" w:rsidRPr="001421AF">
        <w:rPr>
          <w:rFonts w:ascii="Times New Roman" w:hAnsi="Times New Roman" w:cs="Times New Roman"/>
          <w:sz w:val="24"/>
          <w:szCs w:val="24"/>
        </w:rPr>
        <w:t>t</w:t>
      </w:r>
      <w:r w:rsidR="00CE3400" w:rsidRPr="001421AF">
        <w:rPr>
          <w:rFonts w:ascii="Times New Roman" w:hAnsi="Times New Roman" w:cs="Times New Roman"/>
          <w:sz w:val="24"/>
          <w:szCs w:val="24"/>
        </w:rPr>
        <w:t xml:space="preserve">as características </w:t>
      </w:r>
      <w:r w:rsidR="00925EF1" w:rsidRPr="001421AF">
        <w:rPr>
          <w:rFonts w:ascii="Times New Roman" w:hAnsi="Times New Roman" w:cs="Times New Roman"/>
          <w:sz w:val="24"/>
          <w:szCs w:val="24"/>
        </w:rPr>
        <w:t>puede ser asignada a la</w:t>
      </w:r>
      <w:r w:rsidR="00CE3400" w:rsidRPr="001421AF">
        <w:rPr>
          <w:rFonts w:ascii="Times New Roman" w:hAnsi="Times New Roman" w:cs="Times New Roman"/>
          <w:sz w:val="24"/>
          <w:szCs w:val="24"/>
        </w:rPr>
        <w:t xml:space="preserve"> democracia republicana</w:t>
      </w:r>
      <w:r w:rsidR="009D2D17">
        <w:rPr>
          <w:rFonts w:ascii="Times New Roman" w:hAnsi="Times New Roman" w:cs="Times New Roman"/>
          <w:sz w:val="24"/>
          <w:szCs w:val="24"/>
        </w:rPr>
        <w:t>,</w:t>
      </w:r>
      <w:r w:rsidR="00CE3400" w:rsidRPr="001421AF">
        <w:rPr>
          <w:rFonts w:ascii="Times New Roman" w:hAnsi="Times New Roman" w:cs="Times New Roman"/>
          <w:sz w:val="24"/>
          <w:szCs w:val="24"/>
        </w:rPr>
        <w:t xml:space="preserve"> </w:t>
      </w:r>
      <w:r w:rsidR="00925EF1" w:rsidRPr="001421AF">
        <w:rPr>
          <w:rFonts w:ascii="Times New Roman" w:hAnsi="Times New Roman" w:cs="Times New Roman"/>
          <w:sz w:val="24"/>
          <w:szCs w:val="24"/>
        </w:rPr>
        <w:t>que se defendió co</w:t>
      </w:r>
      <w:r w:rsidR="009D2D17">
        <w:rPr>
          <w:rFonts w:ascii="Times New Roman" w:hAnsi="Times New Roman" w:cs="Times New Roman"/>
          <w:sz w:val="24"/>
          <w:szCs w:val="24"/>
        </w:rPr>
        <w:t>n todos los medios legales a su alcance de</w:t>
      </w:r>
      <w:r w:rsidR="00925EF1" w:rsidRPr="001421AF">
        <w:rPr>
          <w:rFonts w:ascii="Times New Roman" w:hAnsi="Times New Roman" w:cs="Times New Roman"/>
          <w:sz w:val="24"/>
          <w:szCs w:val="24"/>
        </w:rPr>
        <w:t>l ataque de</w:t>
      </w:r>
      <w:r w:rsidR="00CE3400" w:rsidRPr="001421AF">
        <w:rPr>
          <w:rFonts w:ascii="Times New Roman" w:hAnsi="Times New Roman" w:cs="Times New Roman"/>
          <w:sz w:val="24"/>
          <w:szCs w:val="24"/>
        </w:rPr>
        <w:t xml:space="preserve">l militarismo y el </w:t>
      </w:r>
      <w:r w:rsidR="00C24CB0" w:rsidRPr="001421AF">
        <w:rPr>
          <w:rFonts w:ascii="Times New Roman" w:hAnsi="Times New Roman" w:cs="Times New Roman"/>
          <w:sz w:val="24"/>
          <w:szCs w:val="24"/>
        </w:rPr>
        <w:t>fascismo</w:t>
      </w:r>
      <w:r w:rsidR="00925EF1" w:rsidRPr="001421AF">
        <w:rPr>
          <w:rFonts w:ascii="Times New Roman" w:hAnsi="Times New Roman" w:cs="Times New Roman"/>
          <w:sz w:val="24"/>
          <w:szCs w:val="24"/>
        </w:rPr>
        <w:t>. Estos sí instauraron un</w:t>
      </w:r>
      <w:r w:rsidR="00CE3400" w:rsidRPr="001421AF">
        <w:rPr>
          <w:rFonts w:ascii="Times New Roman" w:hAnsi="Times New Roman" w:cs="Times New Roman"/>
          <w:sz w:val="24"/>
          <w:szCs w:val="24"/>
        </w:rPr>
        <w:t xml:space="preserve"> </w:t>
      </w:r>
      <w:r w:rsidR="00C24CB0" w:rsidRPr="001421AF">
        <w:rPr>
          <w:rFonts w:ascii="Times New Roman" w:hAnsi="Times New Roman" w:cs="Times New Roman"/>
          <w:sz w:val="24"/>
          <w:szCs w:val="24"/>
        </w:rPr>
        <w:t>régimen</w:t>
      </w:r>
      <w:r w:rsidR="00CE3400" w:rsidRPr="001421AF">
        <w:rPr>
          <w:rFonts w:ascii="Times New Roman" w:hAnsi="Times New Roman" w:cs="Times New Roman"/>
          <w:sz w:val="24"/>
          <w:szCs w:val="24"/>
        </w:rPr>
        <w:t xml:space="preserve"> </w:t>
      </w:r>
      <w:r w:rsidR="00925EF1" w:rsidRPr="001421AF">
        <w:rPr>
          <w:rFonts w:ascii="Times New Roman" w:hAnsi="Times New Roman" w:cs="Times New Roman"/>
          <w:sz w:val="24"/>
          <w:szCs w:val="24"/>
        </w:rPr>
        <w:t>tendencialmente</w:t>
      </w:r>
      <w:r w:rsidR="00CE3400" w:rsidRPr="001421AF">
        <w:rPr>
          <w:rFonts w:ascii="Times New Roman" w:hAnsi="Times New Roman" w:cs="Times New Roman"/>
          <w:sz w:val="24"/>
          <w:szCs w:val="24"/>
        </w:rPr>
        <w:t xml:space="preserve"> totalitario</w:t>
      </w:r>
      <w:r w:rsidR="000A722A">
        <w:rPr>
          <w:rFonts w:ascii="Times New Roman" w:hAnsi="Times New Roman" w:cs="Times New Roman"/>
          <w:sz w:val="24"/>
          <w:szCs w:val="24"/>
        </w:rPr>
        <w:t>:</w:t>
      </w:r>
      <w:r w:rsidR="00925EF1" w:rsidRPr="001421AF">
        <w:rPr>
          <w:rFonts w:ascii="Times New Roman" w:hAnsi="Times New Roman" w:cs="Times New Roman"/>
          <w:sz w:val="24"/>
          <w:szCs w:val="24"/>
        </w:rPr>
        <w:t xml:space="preserve"> el franquismo,</w:t>
      </w:r>
      <w:r w:rsidR="00CE3400" w:rsidRPr="001421AF">
        <w:rPr>
          <w:rFonts w:ascii="Times New Roman" w:hAnsi="Times New Roman" w:cs="Times New Roman"/>
          <w:sz w:val="24"/>
          <w:szCs w:val="24"/>
        </w:rPr>
        <w:t xml:space="preserve"> que ha </w:t>
      </w:r>
      <w:r w:rsidR="00C24CB0" w:rsidRPr="001421AF">
        <w:rPr>
          <w:rFonts w:ascii="Times New Roman" w:hAnsi="Times New Roman" w:cs="Times New Roman"/>
          <w:sz w:val="24"/>
          <w:szCs w:val="24"/>
        </w:rPr>
        <w:t>sido</w:t>
      </w:r>
      <w:r w:rsidR="00CE3400" w:rsidRPr="001421AF">
        <w:rPr>
          <w:rFonts w:ascii="Times New Roman" w:hAnsi="Times New Roman" w:cs="Times New Roman"/>
          <w:sz w:val="24"/>
          <w:szCs w:val="24"/>
        </w:rPr>
        <w:t xml:space="preserve"> condenado </w:t>
      </w:r>
      <w:r w:rsidR="00BF044E" w:rsidRPr="001421AF">
        <w:rPr>
          <w:rFonts w:ascii="Times New Roman" w:hAnsi="Times New Roman" w:cs="Times New Roman"/>
          <w:sz w:val="24"/>
          <w:szCs w:val="24"/>
        </w:rPr>
        <w:t>repetidas</w:t>
      </w:r>
      <w:r w:rsidR="00CE3400" w:rsidRPr="001421AF">
        <w:rPr>
          <w:rFonts w:ascii="Times New Roman" w:hAnsi="Times New Roman" w:cs="Times New Roman"/>
          <w:sz w:val="24"/>
          <w:szCs w:val="24"/>
        </w:rPr>
        <w:t xml:space="preserve"> </w:t>
      </w:r>
      <w:r w:rsidR="00C24CB0" w:rsidRPr="001421AF">
        <w:rPr>
          <w:rFonts w:ascii="Times New Roman" w:hAnsi="Times New Roman" w:cs="Times New Roman"/>
          <w:sz w:val="24"/>
          <w:szCs w:val="24"/>
        </w:rPr>
        <w:t>veces</w:t>
      </w:r>
      <w:r w:rsidR="00CE3400" w:rsidRPr="001421AF">
        <w:rPr>
          <w:rFonts w:ascii="Times New Roman" w:hAnsi="Times New Roman" w:cs="Times New Roman"/>
          <w:sz w:val="24"/>
          <w:szCs w:val="24"/>
        </w:rPr>
        <w:t xml:space="preserve"> por</w:t>
      </w:r>
      <w:r w:rsidR="00C24CB0" w:rsidRPr="001421AF">
        <w:rPr>
          <w:rFonts w:ascii="Times New Roman" w:hAnsi="Times New Roman" w:cs="Times New Roman"/>
          <w:sz w:val="24"/>
          <w:szCs w:val="24"/>
        </w:rPr>
        <w:t xml:space="preserve"> la ONU, el Consejo de Europa y</w:t>
      </w:r>
      <w:r w:rsidR="00CE3400" w:rsidRPr="001421AF">
        <w:rPr>
          <w:rFonts w:ascii="Times New Roman" w:hAnsi="Times New Roman" w:cs="Times New Roman"/>
          <w:sz w:val="24"/>
          <w:szCs w:val="24"/>
        </w:rPr>
        <w:t xml:space="preserve"> el Parlamento Europeo, pero nunca </w:t>
      </w:r>
      <w:r w:rsidR="00C24CB0" w:rsidRPr="001421AF">
        <w:rPr>
          <w:rFonts w:ascii="Times New Roman" w:hAnsi="Times New Roman" w:cs="Times New Roman"/>
          <w:sz w:val="24"/>
          <w:szCs w:val="24"/>
        </w:rPr>
        <w:t>explícitamente</w:t>
      </w:r>
      <w:r w:rsidR="00CE3400" w:rsidRPr="001421AF">
        <w:rPr>
          <w:rFonts w:ascii="Times New Roman" w:hAnsi="Times New Roman" w:cs="Times New Roman"/>
          <w:sz w:val="24"/>
          <w:szCs w:val="24"/>
        </w:rPr>
        <w:t xml:space="preserve"> por Vox.</w:t>
      </w:r>
    </w:p>
    <w:p w14:paraId="4D803881" w14:textId="66CE165B" w:rsidR="00330D20" w:rsidRPr="000A722A" w:rsidRDefault="00330D20" w:rsidP="00883085">
      <w:pPr>
        <w:spacing w:after="0" w:line="240" w:lineRule="auto"/>
        <w:ind w:firstLine="708"/>
        <w:jc w:val="both"/>
        <w:rPr>
          <w:rFonts w:ascii="Times New Roman" w:hAnsi="Times New Roman" w:cs="Times New Roman"/>
          <w:sz w:val="24"/>
          <w:szCs w:val="24"/>
        </w:rPr>
      </w:pPr>
      <w:r w:rsidRPr="000A722A">
        <w:rPr>
          <w:rFonts w:ascii="Times New Roman" w:hAnsi="Times New Roman" w:cs="Times New Roman"/>
          <w:sz w:val="24"/>
          <w:szCs w:val="24"/>
        </w:rPr>
        <w:t xml:space="preserve">A título meramente informativo, interesa señalar que Largo Caballero puede considerarse víctima del terrorismo, ya que la </w:t>
      </w:r>
      <w:r w:rsidR="00B76373" w:rsidRPr="000A722A">
        <w:rPr>
          <w:rFonts w:ascii="Times New Roman" w:hAnsi="Times New Roman" w:cs="Times New Roman"/>
          <w:sz w:val="24"/>
          <w:szCs w:val="24"/>
        </w:rPr>
        <w:t>Falange</w:t>
      </w:r>
      <w:r w:rsidRPr="000A722A">
        <w:rPr>
          <w:rFonts w:ascii="Times New Roman" w:hAnsi="Times New Roman" w:cs="Times New Roman"/>
          <w:sz w:val="24"/>
          <w:szCs w:val="24"/>
        </w:rPr>
        <w:t xml:space="preserve"> tiroteó su domicilio</w:t>
      </w:r>
      <w:r w:rsidRPr="000A722A">
        <w:rPr>
          <w:rFonts w:ascii="Times New Roman" w:hAnsi="Times New Roman" w:cs="Times New Roman"/>
          <w:sz w:val="24"/>
          <w:szCs w:val="24"/>
          <w:shd w:val="clear" w:color="auto" w:fill="FFFFFF"/>
        </w:rPr>
        <w:t xml:space="preserve"> y estuvo a punto de matar a una de sus hijas en un atentado e</w:t>
      </w:r>
      <w:r w:rsidR="00B76373" w:rsidRPr="000A722A">
        <w:rPr>
          <w:rFonts w:ascii="Times New Roman" w:hAnsi="Times New Roman" w:cs="Times New Roman"/>
          <w:sz w:val="24"/>
          <w:szCs w:val="24"/>
          <w:shd w:val="clear" w:color="auto" w:fill="FFFFFF"/>
        </w:rPr>
        <w:t>l 15 de</w:t>
      </w:r>
      <w:r w:rsidRPr="000A722A">
        <w:rPr>
          <w:rFonts w:ascii="Times New Roman" w:hAnsi="Times New Roman" w:cs="Times New Roman"/>
          <w:sz w:val="24"/>
          <w:szCs w:val="24"/>
          <w:shd w:val="clear" w:color="auto" w:fill="FFFFFF"/>
        </w:rPr>
        <w:t xml:space="preserve"> marzo de 1936. Igualmente se puede </w:t>
      </w:r>
      <w:r w:rsidR="008D6B3E" w:rsidRPr="000A722A">
        <w:rPr>
          <w:rFonts w:ascii="Times New Roman" w:hAnsi="Times New Roman" w:cs="Times New Roman"/>
          <w:sz w:val="24"/>
          <w:szCs w:val="24"/>
          <w:shd w:val="clear" w:color="auto" w:fill="FFFFFF"/>
        </w:rPr>
        <w:t>considerar víctima del nazismo</w:t>
      </w:r>
      <w:r w:rsidRPr="000A722A">
        <w:rPr>
          <w:rFonts w:ascii="Times New Roman" w:hAnsi="Times New Roman" w:cs="Times New Roman"/>
          <w:sz w:val="24"/>
          <w:szCs w:val="24"/>
          <w:shd w:val="clear" w:color="auto" w:fill="FFFFFF"/>
        </w:rPr>
        <w:t xml:space="preserve">, pues estuvo </w:t>
      </w:r>
      <w:r w:rsidR="00B76373" w:rsidRPr="000A722A">
        <w:rPr>
          <w:rFonts w:ascii="Times New Roman" w:hAnsi="Times New Roman" w:cs="Times New Roman"/>
          <w:sz w:val="24"/>
          <w:szCs w:val="24"/>
          <w:shd w:val="clear" w:color="auto" w:fill="FFFFFF"/>
        </w:rPr>
        <w:t>prisionero en el campo de Sachsenhausen (al norte de Berlín) desde el 31 de julio de 1943 al 21 de abril de 1945.</w:t>
      </w:r>
    </w:p>
    <w:p w14:paraId="4B047E89" w14:textId="6A348C40" w:rsidR="00330D20" w:rsidRDefault="00627ED3" w:rsidP="008830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AC348E6" w14:textId="18FCF213" w:rsidR="00627ED3" w:rsidRPr="00627ED3" w:rsidRDefault="00627ED3" w:rsidP="007A2916">
      <w:pPr>
        <w:shd w:val="clear" w:color="auto" w:fill="FFFFFF"/>
        <w:spacing w:after="0" w:line="240" w:lineRule="auto"/>
        <w:ind w:firstLine="708"/>
        <w:jc w:val="both"/>
        <w:rPr>
          <w:rFonts w:ascii="Times New Roman" w:eastAsia="Times New Roman" w:hAnsi="Times New Roman" w:cs="Times New Roman"/>
          <w:sz w:val="24"/>
          <w:szCs w:val="24"/>
          <w:lang w:eastAsia="es-ES"/>
        </w:rPr>
      </w:pPr>
      <w:r w:rsidRPr="007A2916">
        <w:rPr>
          <w:rFonts w:ascii="Times New Roman" w:eastAsia="Times New Roman" w:hAnsi="Times New Roman" w:cs="Times New Roman"/>
          <w:sz w:val="24"/>
          <w:szCs w:val="24"/>
          <w:lang w:eastAsia="es-ES"/>
        </w:rPr>
        <w:t xml:space="preserve">La enmienda del PP y Cs, que fue finalmente aprobada, </w:t>
      </w:r>
      <w:r w:rsidR="000A1CAC">
        <w:rPr>
          <w:rFonts w:ascii="Times New Roman" w:eastAsia="Times New Roman" w:hAnsi="Times New Roman" w:cs="Times New Roman"/>
          <w:sz w:val="24"/>
          <w:szCs w:val="24"/>
          <w:lang w:eastAsia="es-ES"/>
        </w:rPr>
        <w:t>menciona e</w:t>
      </w:r>
      <w:r w:rsidRPr="007A2916">
        <w:rPr>
          <w:rFonts w:ascii="Times New Roman" w:eastAsia="Times New Roman" w:hAnsi="Times New Roman" w:cs="Times New Roman"/>
          <w:sz w:val="24"/>
          <w:szCs w:val="24"/>
          <w:lang w:eastAsia="es-ES"/>
        </w:rPr>
        <w:t xml:space="preserve">l artículo 15.1 de la </w:t>
      </w:r>
      <w:r w:rsidRPr="007A2916">
        <w:rPr>
          <w:rFonts w:ascii="Times New Roman" w:hAnsi="Times New Roman" w:cs="Times New Roman"/>
          <w:sz w:val="24"/>
          <w:szCs w:val="24"/>
        </w:rPr>
        <w:t xml:space="preserve">Ley 52/2007, de 26 de diciembre, que ordena a las administraciones públicas la retirada </w:t>
      </w:r>
      <w:r w:rsidRPr="00627ED3">
        <w:rPr>
          <w:rFonts w:ascii="Times New Roman" w:eastAsia="Times New Roman" w:hAnsi="Times New Roman" w:cs="Times New Roman"/>
          <w:sz w:val="24"/>
          <w:szCs w:val="24"/>
          <w:lang w:eastAsia="es-ES"/>
        </w:rPr>
        <w:t>de escudos, insignias, placas y otros objetos o menciones conmemorativas de exaltación, personal o colectiva, de la sublevación militar, de la Guerra Civil y de la represión de la Dictadura</w:t>
      </w:r>
      <w:r w:rsidR="007A2916">
        <w:rPr>
          <w:rFonts w:ascii="Times New Roman" w:eastAsia="Times New Roman" w:hAnsi="Times New Roman" w:cs="Times New Roman"/>
          <w:sz w:val="24"/>
          <w:szCs w:val="24"/>
          <w:lang w:eastAsia="es-ES"/>
        </w:rPr>
        <w:t xml:space="preserve">. Además de señalar que buena parte de las acusaciones vertidas </w:t>
      </w:r>
      <w:r w:rsidR="000A1CAC">
        <w:rPr>
          <w:rFonts w:ascii="Times New Roman" w:eastAsia="Times New Roman" w:hAnsi="Times New Roman" w:cs="Times New Roman"/>
          <w:sz w:val="24"/>
          <w:szCs w:val="24"/>
          <w:lang w:eastAsia="es-ES"/>
        </w:rPr>
        <w:t xml:space="preserve">en la iniciativa de Vox </w:t>
      </w:r>
      <w:r w:rsidR="007A2916">
        <w:rPr>
          <w:rFonts w:ascii="Times New Roman" w:eastAsia="Times New Roman" w:hAnsi="Times New Roman" w:cs="Times New Roman"/>
          <w:sz w:val="24"/>
          <w:szCs w:val="24"/>
          <w:lang w:eastAsia="es-ES"/>
        </w:rPr>
        <w:t xml:space="preserve">se refieren a épocas anteriores a la que da cobertura dicha Ley, es preciso resaltar la incongruencia que encierra querer ejecutar una </w:t>
      </w:r>
      <w:r w:rsidR="007A2916" w:rsidRPr="007A2916">
        <w:rPr>
          <w:rFonts w:ascii="Times New Roman" w:eastAsia="Times New Roman" w:hAnsi="Times New Roman" w:cs="Times New Roman"/>
          <w:i/>
          <w:iCs/>
          <w:sz w:val="24"/>
          <w:szCs w:val="24"/>
          <w:lang w:eastAsia="es-ES"/>
        </w:rPr>
        <w:t>damnatio memoriæ</w:t>
      </w:r>
      <w:r w:rsidR="007A2916">
        <w:rPr>
          <w:rFonts w:ascii="Times New Roman" w:eastAsia="Times New Roman" w:hAnsi="Times New Roman" w:cs="Times New Roman"/>
          <w:sz w:val="24"/>
          <w:szCs w:val="24"/>
          <w:lang w:eastAsia="es-ES"/>
        </w:rPr>
        <w:t xml:space="preserve"> sobre figuras políticas que, precisamente, se distinguieron por su oposición a la sublevación militar, por la defensa de la legalidad en la guerra civil que ésta provocó, y por ser víctimas</w:t>
      </w:r>
      <w:r w:rsidR="000A1CAC">
        <w:rPr>
          <w:rFonts w:ascii="Times New Roman" w:eastAsia="Times New Roman" w:hAnsi="Times New Roman" w:cs="Times New Roman"/>
          <w:sz w:val="24"/>
          <w:szCs w:val="24"/>
          <w:lang w:eastAsia="es-ES"/>
        </w:rPr>
        <w:t xml:space="preserve"> (en tanto que perseguidos y exiliados) de la Dictadura resultante.</w:t>
      </w:r>
    </w:p>
    <w:p w14:paraId="2BA8F1FE" w14:textId="77777777" w:rsidR="002F1D04" w:rsidRPr="001421AF" w:rsidRDefault="002F1D04" w:rsidP="00883085">
      <w:pPr>
        <w:autoSpaceDE w:val="0"/>
        <w:autoSpaceDN w:val="0"/>
        <w:adjustRightInd w:val="0"/>
        <w:spacing w:after="0" w:line="240" w:lineRule="auto"/>
        <w:jc w:val="both"/>
        <w:rPr>
          <w:rFonts w:ascii="Times New Roman" w:hAnsi="Times New Roman" w:cs="Times New Roman"/>
          <w:sz w:val="24"/>
          <w:szCs w:val="24"/>
        </w:rPr>
      </w:pPr>
    </w:p>
    <w:p w14:paraId="0677272A" w14:textId="77777777" w:rsidR="00BF044E" w:rsidRPr="005D20E9" w:rsidRDefault="00BF044E" w:rsidP="00883085">
      <w:pPr>
        <w:autoSpaceDE w:val="0"/>
        <w:autoSpaceDN w:val="0"/>
        <w:adjustRightInd w:val="0"/>
        <w:spacing w:after="0" w:line="240" w:lineRule="auto"/>
        <w:ind w:firstLine="709"/>
        <w:jc w:val="both"/>
        <w:rPr>
          <w:rFonts w:ascii="Times New Roman" w:hAnsi="Times New Roman" w:cs="Times New Roman"/>
          <w:sz w:val="24"/>
          <w:szCs w:val="24"/>
        </w:rPr>
      </w:pPr>
      <w:r w:rsidRPr="005D20E9">
        <w:rPr>
          <w:rFonts w:ascii="Times New Roman" w:hAnsi="Times New Roman" w:cs="Times New Roman"/>
          <w:sz w:val="24"/>
          <w:szCs w:val="24"/>
        </w:rPr>
        <w:t xml:space="preserve">Las </w:t>
      </w:r>
      <w:r w:rsidR="00C24CB0" w:rsidRPr="005D20E9">
        <w:rPr>
          <w:rFonts w:ascii="Times New Roman" w:hAnsi="Times New Roman" w:cs="Times New Roman"/>
          <w:sz w:val="24"/>
          <w:szCs w:val="24"/>
        </w:rPr>
        <w:t>conclusiones</w:t>
      </w:r>
      <w:r w:rsidRPr="005D20E9">
        <w:rPr>
          <w:rFonts w:ascii="Times New Roman" w:hAnsi="Times New Roman" w:cs="Times New Roman"/>
          <w:sz w:val="24"/>
          <w:szCs w:val="24"/>
        </w:rPr>
        <w:t xml:space="preserve"> de </w:t>
      </w:r>
      <w:r w:rsidR="00C24CB0" w:rsidRPr="005D20E9">
        <w:rPr>
          <w:rFonts w:ascii="Times New Roman" w:hAnsi="Times New Roman" w:cs="Times New Roman"/>
          <w:sz w:val="24"/>
          <w:szCs w:val="24"/>
        </w:rPr>
        <w:t>este</w:t>
      </w:r>
      <w:r w:rsidRPr="005D20E9">
        <w:rPr>
          <w:rFonts w:ascii="Times New Roman" w:hAnsi="Times New Roman" w:cs="Times New Roman"/>
          <w:sz w:val="24"/>
          <w:szCs w:val="24"/>
        </w:rPr>
        <w:t xml:space="preserve"> </w:t>
      </w:r>
      <w:r w:rsidR="00C24CB0" w:rsidRPr="005D20E9">
        <w:rPr>
          <w:rFonts w:ascii="Times New Roman" w:hAnsi="Times New Roman" w:cs="Times New Roman"/>
          <w:sz w:val="24"/>
          <w:szCs w:val="24"/>
        </w:rPr>
        <w:t>análisis</w:t>
      </w:r>
      <w:r w:rsidRPr="005D20E9">
        <w:rPr>
          <w:rFonts w:ascii="Times New Roman" w:hAnsi="Times New Roman" w:cs="Times New Roman"/>
          <w:sz w:val="24"/>
          <w:szCs w:val="24"/>
        </w:rPr>
        <w:t xml:space="preserve"> </w:t>
      </w:r>
      <w:r w:rsidR="00F16D14" w:rsidRPr="005D20E9">
        <w:rPr>
          <w:rFonts w:ascii="Times New Roman" w:hAnsi="Times New Roman" w:cs="Times New Roman"/>
          <w:sz w:val="24"/>
          <w:szCs w:val="24"/>
        </w:rPr>
        <w:t>preliminar es que lo</w:t>
      </w:r>
      <w:r w:rsidR="00C24CB0" w:rsidRPr="005D20E9">
        <w:rPr>
          <w:rFonts w:ascii="Times New Roman" w:hAnsi="Times New Roman" w:cs="Times New Roman"/>
          <w:sz w:val="24"/>
          <w:szCs w:val="24"/>
        </w:rPr>
        <w:t>s autores</w:t>
      </w:r>
      <w:r w:rsidR="00F16D14" w:rsidRPr="005D20E9">
        <w:rPr>
          <w:rFonts w:ascii="Times New Roman" w:hAnsi="Times New Roman" w:cs="Times New Roman"/>
          <w:sz w:val="24"/>
          <w:szCs w:val="24"/>
        </w:rPr>
        <w:t xml:space="preserve"> de la iniciativa</w:t>
      </w:r>
      <w:r w:rsidR="005D20E9" w:rsidRPr="005D20E9">
        <w:rPr>
          <w:rFonts w:ascii="Times New Roman" w:hAnsi="Times New Roman" w:cs="Times New Roman"/>
          <w:sz w:val="24"/>
          <w:szCs w:val="24"/>
        </w:rPr>
        <w:t xml:space="preserve"> </w:t>
      </w:r>
      <w:r w:rsidR="005D20E9" w:rsidRPr="001421AF">
        <w:rPr>
          <w:rFonts w:ascii="Times New Roman" w:hAnsi="Times New Roman" w:cs="Times New Roman"/>
          <w:sz w:val="24"/>
          <w:szCs w:val="24"/>
        </w:rPr>
        <w:t>presentada por el Grupo Municipal Vox en el Pleno del Ayuntamiento de Madrid</w:t>
      </w:r>
      <w:r w:rsidR="00C24CB0" w:rsidRPr="005D20E9">
        <w:rPr>
          <w:rFonts w:ascii="Times New Roman" w:hAnsi="Times New Roman" w:cs="Times New Roman"/>
          <w:sz w:val="24"/>
          <w:szCs w:val="24"/>
        </w:rPr>
        <w:t xml:space="preserve">, más allá de la penosa articulación </w:t>
      </w:r>
      <w:r w:rsidR="00F16D14" w:rsidRPr="005D20E9">
        <w:rPr>
          <w:rFonts w:ascii="Times New Roman" w:hAnsi="Times New Roman" w:cs="Times New Roman"/>
          <w:sz w:val="24"/>
          <w:szCs w:val="24"/>
        </w:rPr>
        <w:t xml:space="preserve">formal </w:t>
      </w:r>
      <w:r w:rsidR="00C24CB0" w:rsidRPr="005D20E9">
        <w:rPr>
          <w:rFonts w:ascii="Times New Roman" w:hAnsi="Times New Roman" w:cs="Times New Roman"/>
          <w:sz w:val="24"/>
          <w:szCs w:val="24"/>
        </w:rPr>
        <w:t xml:space="preserve">de sus argumentos, </w:t>
      </w:r>
      <w:r w:rsidR="005D20E9">
        <w:rPr>
          <w:rFonts w:ascii="Times New Roman" w:hAnsi="Times New Roman" w:cs="Times New Roman"/>
          <w:sz w:val="24"/>
          <w:szCs w:val="24"/>
        </w:rPr>
        <w:t xml:space="preserve">y de la falacia de la inmensa mayoría de los mismos, </w:t>
      </w:r>
      <w:r w:rsidR="00C24CB0" w:rsidRPr="005D20E9">
        <w:rPr>
          <w:rFonts w:ascii="Times New Roman" w:hAnsi="Times New Roman" w:cs="Times New Roman"/>
          <w:sz w:val="24"/>
          <w:szCs w:val="24"/>
        </w:rPr>
        <w:t>han recurrido para elaborar</w:t>
      </w:r>
      <w:r w:rsidR="00F16D14" w:rsidRPr="005D20E9">
        <w:rPr>
          <w:rFonts w:ascii="Times New Roman" w:hAnsi="Times New Roman" w:cs="Times New Roman"/>
          <w:sz w:val="24"/>
          <w:szCs w:val="24"/>
        </w:rPr>
        <w:t>la</w:t>
      </w:r>
      <w:r w:rsidR="00C24CB0" w:rsidRPr="005D20E9">
        <w:rPr>
          <w:rFonts w:ascii="Times New Roman" w:hAnsi="Times New Roman" w:cs="Times New Roman"/>
          <w:sz w:val="24"/>
          <w:szCs w:val="24"/>
        </w:rPr>
        <w:t xml:space="preserve"> a l</w:t>
      </w:r>
      <w:r w:rsidR="005D20E9">
        <w:rPr>
          <w:rFonts w:ascii="Times New Roman" w:hAnsi="Times New Roman" w:cs="Times New Roman"/>
          <w:sz w:val="24"/>
          <w:szCs w:val="24"/>
        </w:rPr>
        <w:t>o</w:t>
      </w:r>
      <w:r w:rsidR="00C24CB0" w:rsidRPr="005D20E9">
        <w:rPr>
          <w:rFonts w:ascii="Times New Roman" w:hAnsi="Times New Roman" w:cs="Times New Roman"/>
          <w:sz w:val="24"/>
          <w:szCs w:val="24"/>
        </w:rPr>
        <w:t>s viej</w:t>
      </w:r>
      <w:r w:rsidR="005D20E9">
        <w:rPr>
          <w:rFonts w:ascii="Times New Roman" w:hAnsi="Times New Roman" w:cs="Times New Roman"/>
          <w:sz w:val="24"/>
          <w:szCs w:val="24"/>
        </w:rPr>
        <w:t>o</w:t>
      </w:r>
      <w:r w:rsidR="00C24CB0" w:rsidRPr="005D20E9">
        <w:rPr>
          <w:rFonts w:ascii="Times New Roman" w:hAnsi="Times New Roman" w:cs="Times New Roman"/>
          <w:sz w:val="24"/>
          <w:szCs w:val="24"/>
        </w:rPr>
        <w:t>s y desacreditad</w:t>
      </w:r>
      <w:r w:rsidR="005D20E9">
        <w:rPr>
          <w:rFonts w:ascii="Times New Roman" w:hAnsi="Times New Roman" w:cs="Times New Roman"/>
          <w:sz w:val="24"/>
          <w:szCs w:val="24"/>
        </w:rPr>
        <w:t>o</w:t>
      </w:r>
      <w:r w:rsidR="00C24CB0" w:rsidRPr="005D20E9">
        <w:rPr>
          <w:rFonts w:ascii="Times New Roman" w:hAnsi="Times New Roman" w:cs="Times New Roman"/>
          <w:sz w:val="24"/>
          <w:szCs w:val="24"/>
        </w:rPr>
        <w:t xml:space="preserve">s </w:t>
      </w:r>
      <w:r w:rsidR="005D20E9">
        <w:rPr>
          <w:rFonts w:ascii="Times New Roman" w:hAnsi="Times New Roman" w:cs="Times New Roman"/>
          <w:sz w:val="24"/>
          <w:szCs w:val="24"/>
        </w:rPr>
        <w:t>clichés pseudohistóricos</w:t>
      </w:r>
      <w:r w:rsidR="00C24CB0" w:rsidRPr="005D20E9">
        <w:rPr>
          <w:rFonts w:ascii="Times New Roman" w:hAnsi="Times New Roman" w:cs="Times New Roman"/>
          <w:sz w:val="24"/>
          <w:szCs w:val="24"/>
        </w:rPr>
        <w:t xml:space="preserve"> de la propaganda franquista, </w:t>
      </w:r>
      <w:r w:rsidR="00F16D14" w:rsidRPr="005D20E9">
        <w:rPr>
          <w:rFonts w:ascii="Times New Roman" w:hAnsi="Times New Roman" w:cs="Times New Roman"/>
          <w:sz w:val="24"/>
          <w:szCs w:val="24"/>
        </w:rPr>
        <w:t xml:space="preserve">acarreando </w:t>
      </w:r>
      <w:r w:rsidR="005D20E9">
        <w:rPr>
          <w:rFonts w:ascii="Times New Roman" w:hAnsi="Times New Roman" w:cs="Times New Roman"/>
          <w:sz w:val="24"/>
          <w:szCs w:val="24"/>
        </w:rPr>
        <w:t>de forma confusa</w:t>
      </w:r>
      <w:r w:rsidR="00F16D14" w:rsidRPr="005D20E9">
        <w:rPr>
          <w:rFonts w:ascii="Times New Roman" w:hAnsi="Times New Roman" w:cs="Times New Roman"/>
          <w:sz w:val="24"/>
          <w:szCs w:val="24"/>
        </w:rPr>
        <w:t xml:space="preserve"> los mitos </w:t>
      </w:r>
      <w:r w:rsidR="005D20E9">
        <w:rPr>
          <w:rFonts w:ascii="Times New Roman" w:hAnsi="Times New Roman" w:cs="Times New Roman"/>
          <w:sz w:val="24"/>
          <w:szCs w:val="24"/>
        </w:rPr>
        <w:t xml:space="preserve">guerracivilistas </w:t>
      </w:r>
      <w:r w:rsidR="00F16D14" w:rsidRPr="005D20E9">
        <w:rPr>
          <w:rFonts w:ascii="Times New Roman" w:hAnsi="Times New Roman" w:cs="Times New Roman"/>
          <w:sz w:val="24"/>
          <w:szCs w:val="24"/>
        </w:rPr>
        <w:t xml:space="preserve">enunciados en </w:t>
      </w:r>
      <w:r w:rsidR="00DD6C76" w:rsidRPr="005D20E9">
        <w:rPr>
          <w:rFonts w:ascii="Times New Roman" w:hAnsi="Times New Roman" w:cs="Times New Roman"/>
          <w:sz w:val="24"/>
          <w:szCs w:val="24"/>
        </w:rPr>
        <w:t>1939</w:t>
      </w:r>
      <w:r w:rsidR="00925EF1" w:rsidRPr="005D20E9">
        <w:rPr>
          <w:rFonts w:ascii="Times New Roman" w:hAnsi="Times New Roman" w:cs="Times New Roman"/>
          <w:sz w:val="24"/>
          <w:szCs w:val="24"/>
        </w:rPr>
        <w:t xml:space="preserve"> por el</w:t>
      </w:r>
      <w:r w:rsidR="00C24CB0" w:rsidRPr="005D20E9">
        <w:rPr>
          <w:rFonts w:ascii="Times New Roman" w:hAnsi="Times New Roman" w:cs="Times New Roman"/>
          <w:sz w:val="24"/>
          <w:szCs w:val="24"/>
        </w:rPr>
        <w:t xml:space="preserve"> </w:t>
      </w:r>
      <w:r w:rsidR="00C24CB0" w:rsidRPr="005D20E9">
        <w:rPr>
          <w:rFonts w:ascii="Times New Roman" w:hAnsi="Times New Roman" w:cs="Times New Roman"/>
          <w:i/>
          <w:iCs/>
          <w:sz w:val="24"/>
          <w:szCs w:val="24"/>
        </w:rPr>
        <w:t xml:space="preserve">Dictamen </w:t>
      </w:r>
      <w:r w:rsidR="00DD6C76" w:rsidRPr="005D20E9">
        <w:rPr>
          <w:rFonts w:ascii="Times New Roman" w:hAnsi="Times New Roman" w:cs="Times New Roman"/>
          <w:i/>
          <w:iCs/>
          <w:sz w:val="24"/>
          <w:szCs w:val="24"/>
        </w:rPr>
        <w:t>de</w:t>
      </w:r>
      <w:r w:rsidR="00C24CB0" w:rsidRPr="005D20E9">
        <w:rPr>
          <w:rFonts w:ascii="Times New Roman" w:hAnsi="Times New Roman" w:cs="Times New Roman"/>
          <w:i/>
          <w:iCs/>
          <w:sz w:val="24"/>
          <w:szCs w:val="24"/>
        </w:rPr>
        <w:t xml:space="preserve"> la Comisión sobre ilegitimidad de poderes actuantes en 18 de julio </w:t>
      </w:r>
      <w:r w:rsidR="00F16D14" w:rsidRPr="005D20E9">
        <w:rPr>
          <w:rFonts w:ascii="Times New Roman" w:hAnsi="Times New Roman" w:cs="Times New Roman"/>
          <w:i/>
          <w:iCs/>
          <w:sz w:val="24"/>
          <w:szCs w:val="24"/>
        </w:rPr>
        <w:t>d</w:t>
      </w:r>
      <w:r w:rsidR="00C24CB0" w:rsidRPr="005D20E9">
        <w:rPr>
          <w:rFonts w:ascii="Times New Roman" w:hAnsi="Times New Roman" w:cs="Times New Roman"/>
          <w:i/>
          <w:iCs/>
          <w:sz w:val="24"/>
          <w:szCs w:val="24"/>
        </w:rPr>
        <w:t>e 1936</w:t>
      </w:r>
      <w:r w:rsidR="009D2D17" w:rsidRPr="005D20E9">
        <w:rPr>
          <w:rStyle w:val="Refdenotaalpie"/>
          <w:rFonts w:ascii="Times New Roman" w:hAnsi="Times New Roman" w:cs="Times New Roman"/>
          <w:position w:val="0"/>
          <w:sz w:val="24"/>
          <w:szCs w:val="24"/>
          <w:vertAlign w:val="superscript"/>
        </w:rPr>
        <w:footnoteReference w:id="13"/>
      </w:r>
      <w:r w:rsidR="00C24CB0" w:rsidRPr="005D20E9">
        <w:rPr>
          <w:rFonts w:ascii="Times New Roman" w:hAnsi="Times New Roman" w:cs="Times New Roman"/>
          <w:sz w:val="24"/>
          <w:szCs w:val="24"/>
        </w:rPr>
        <w:t>.</w:t>
      </w:r>
    </w:p>
    <w:p w14:paraId="24261E1F" w14:textId="77777777" w:rsidR="00BF044E" w:rsidRPr="001421AF" w:rsidRDefault="00BF044E" w:rsidP="00883085">
      <w:pPr>
        <w:autoSpaceDE w:val="0"/>
        <w:autoSpaceDN w:val="0"/>
        <w:adjustRightInd w:val="0"/>
        <w:spacing w:after="0" w:line="240" w:lineRule="auto"/>
        <w:jc w:val="both"/>
        <w:rPr>
          <w:rFonts w:ascii="Times New Roman" w:hAnsi="Times New Roman" w:cs="Times New Roman"/>
          <w:sz w:val="24"/>
          <w:szCs w:val="24"/>
        </w:rPr>
      </w:pPr>
    </w:p>
    <w:p w14:paraId="655E5703" w14:textId="45AE9D1D" w:rsidR="004334C2" w:rsidRPr="001421AF" w:rsidRDefault="00FE0DAD" w:rsidP="00883085">
      <w:pPr>
        <w:autoSpaceDE w:val="0"/>
        <w:autoSpaceDN w:val="0"/>
        <w:adjustRightInd w:val="0"/>
        <w:spacing w:after="0" w:line="240" w:lineRule="auto"/>
        <w:ind w:firstLine="708"/>
        <w:jc w:val="both"/>
        <w:rPr>
          <w:rFonts w:ascii="Times New Roman" w:hAnsi="Times New Roman" w:cs="Times New Roman"/>
          <w:sz w:val="24"/>
          <w:szCs w:val="24"/>
        </w:rPr>
      </w:pPr>
      <w:r w:rsidRPr="001421AF">
        <w:rPr>
          <w:rFonts w:ascii="Times New Roman" w:hAnsi="Times New Roman" w:cs="Times New Roman"/>
          <w:sz w:val="24"/>
          <w:szCs w:val="24"/>
        </w:rPr>
        <w:t>A</w:t>
      </w:r>
      <w:r w:rsidR="00C24CB0" w:rsidRPr="001421AF">
        <w:rPr>
          <w:rFonts w:ascii="Times New Roman" w:hAnsi="Times New Roman" w:cs="Times New Roman"/>
          <w:sz w:val="24"/>
          <w:szCs w:val="24"/>
        </w:rPr>
        <w:t xml:space="preserve"> diferencia</w:t>
      </w:r>
      <w:r w:rsidR="00BF044E" w:rsidRPr="001421AF">
        <w:rPr>
          <w:rFonts w:ascii="Times New Roman" w:hAnsi="Times New Roman" w:cs="Times New Roman"/>
          <w:sz w:val="24"/>
          <w:szCs w:val="24"/>
        </w:rPr>
        <w:t xml:space="preserve"> de la </w:t>
      </w:r>
      <w:r w:rsidRPr="001421AF">
        <w:rPr>
          <w:rFonts w:ascii="Times New Roman" w:hAnsi="Times New Roman" w:cs="Times New Roman"/>
          <w:sz w:val="24"/>
          <w:szCs w:val="24"/>
        </w:rPr>
        <w:t>nula</w:t>
      </w:r>
      <w:r w:rsidR="00BF044E" w:rsidRPr="001421AF">
        <w:rPr>
          <w:rFonts w:ascii="Times New Roman" w:hAnsi="Times New Roman" w:cs="Times New Roman"/>
          <w:sz w:val="24"/>
          <w:szCs w:val="24"/>
        </w:rPr>
        <w:t xml:space="preserve"> documentación que se adjunta </w:t>
      </w:r>
      <w:r w:rsidRPr="001421AF">
        <w:rPr>
          <w:rFonts w:ascii="Times New Roman" w:hAnsi="Times New Roman" w:cs="Times New Roman"/>
          <w:sz w:val="24"/>
          <w:szCs w:val="24"/>
        </w:rPr>
        <w:t xml:space="preserve">a la </w:t>
      </w:r>
      <w:r w:rsidR="00BF044E" w:rsidRPr="001421AF">
        <w:rPr>
          <w:rFonts w:ascii="Times New Roman" w:hAnsi="Times New Roman" w:cs="Times New Roman"/>
          <w:sz w:val="24"/>
          <w:szCs w:val="24"/>
        </w:rPr>
        <w:t>iniciativa</w:t>
      </w:r>
      <w:r w:rsidRPr="001421AF">
        <w:rPr>
          <w:rFonts w:ascii="Times New Roman" w:hAnsi="Times New Roman" w:cs="Times New Roman"/>
          <w:sz w:val="24"/>
          <w:szCs w:val="24"/>
        </w:rPr>
        <w:t xml:space="preserve"> de Vox</w:t>
      </w:r>
      <w:r w:rsidR="00BF044E" w:rsidRPr="001421AF">
        <w:rPr>
          <w:rFonts w:ascii="Times New Roman" w:hAnsi="Times New Roman" w:cs="Times New Roman"/>
          <w:sz w:val="24"/>
          <w:szCs w:val="24"/>
        </w:rPr>
        <w:t xml:space="preserve">, </w:t>
      </w:r>
      <w:r w:rsidR="00CE3400" w:rsidRPr="001421AF">
        <w:rPr>
          <w:rFonts w:ascii="Times New Roman" w:hAnsi="Times New Roman" w:cs="Times New Roman"/>
          <w:sz w:val="24"/>
          <w:szCs w:val="24"/>
        </w:rPr>
        <w:t>los</w:t>
      </w:r>
      <w:r w:rsidR="004334C2" w:rsidRPr="001421AF">
        <w:rPr>
          <w:rFonts w:ascii="Times New Roman" w:hAnsi="Times New Roman" w:cs="Times New Roman"/>
          <w:sz w:val="24"/>
          <w:szCs w:val="24"/>
        </w:rPr>
        <w:t xml:space="preserve"> </w:t>
      </w:r>
      <w:r w:rsidRPr="001421AF">
        <w:rPr>
          <w:rFonts w:ascii="Times New Roman" w:hAnsi="Times New Roman" w:cs="Times New Roman"/>
          <w:sz w:val="24"/>
          <w:szCs w:val="24"/>
        </w:rPr>
        <w:t xml:space="preserve">profesores e investigadores </w:t>
      </w:r>
      <w:r w:rsidR="004334C2" w:rsidRPr="001421AF">
        <w:rPr>
          <w:rFonts w:ascii="Times New Roman" w:hAnsi="Times New Roman" w:cs="Times New Roman"/>
          <w:sz w:val="24"/>
          <w:szCs w:val="24"/>
        </w:rPr>
        <w:t>aba</w:t>
      </w:r>
      <w:r w:rsidR="00CE3400" w:rsidRPr="001421AF">
        <w:rPr>
          <w:rFonts w:ascii="Times New Roman" w:hAnsi="Times New Roman" w:cs="Times New Roman"/>
          <w:sz w:val="24"/>
          <w:szCs w:val="24"/>
        </w:rPr>
        <w:t>j</w:t>
      </w:r>
      <w:r w:rsidR="004334C2" w:rsidRPr="001421AF">
        <w:rPr>
          <w:rFonts w:ascii="Times New Roman" w:hAnsi="Times New Roman" w:cs="Times New Roman"/>
          <w:sz w:val="24"/>
          <w:szCs w:val="24"/>
        </w:rPr>
        <w:t xml:space="preserve">o </w:t>
      </w:r>
      <w:r w:rsidR="00C24CB0" w:rsidRPr="001421AF">
        <w:rPr>
          <w:rFonts w:ascii="Times New Roman" w:hAnsi="Times New Roman" w:cs="Times New Roman"/>
          <w:sz w:val="24"/>
          <w:szCs w:val="24"/>
        </w:rPr>
        <w:t>firmantes</w:t>
      </w:r>
      <w:r w:rsidR="004334C2" w:rsidRPr="001421AF">
        <w:rPr>
          <w:rFonts w:ascii="Times New Roman" w:hAnsi="Times New Roman" w:cs="Times New Roman"/>
          <w:sz w:val="24"/>
          <w:szCs w:val="24"/>
        </w:rPr>
        <w:t xml:space="preserve"> </w:t>
      </w:r>
      <w:r w:rsidRPr="001421AF">
        <w:rPr>
          <w:rFonts w:ascii="Times New Roman" w:hAnsi="Times New Roman" w:cs="Times New Roman"/>
          <w:sz w:val="24"/>
          <w:szCs w:val="24"/>
        </w:rPr>
        <w:t xml:space="preserve">declaran estar en </w:t>
      </w:r>
      <w:r w:rsidR="00CE3400" w:rsidRPr="001421AF">
        <w:rPr>
          <w:rFonts w:ascii="Times New Roman" w:hAnsi="Times New Roman" w:cs="Times New Roman"/>
          <w:sz w:val="24"/>
          <w:szCs w:val="24"/>
        </w:rPr>
        <w:t>condiciones</w:t>
      </w:r>
      <w:r w:rsidR="004334C2" w:rsidRPr="001421AF">
        <w:rPr>
          <w:rFonts w:ascii="Times New Roman" w:hAnsi="Times New Roman" w:cs="Times New Roman"/>
          <w:sz w:val="24"/>
          <w:szCs w:val="24"/>
        </w:rPr>
        <w:t xml:space="preserve"> de </w:t>
      </w:r>
      <w:r w:rsidRPr="001421AF">
        <w:rPr>
          <w:rFonts w:ascii="Times New Roman" w:hAnsi="Times New Roman" w:cs="Times New Roman"/>
          <w:sz w:val="24"/>
          <w:szCs w:val="24"/>
        </w:rPr>
        <w:t>aportar p</w:t>
      </w:r>
      <w:r w:rsidR="004334C2" w:rsidRPr="001421AF">
        <w:rPr>
          <w:rFonts w:ascii="Times New Roman" w:hAnsi="Times New Roman" w:cs="Times New Roman"/>
          <w:sz w:val="24"/>
          <w:szCs w:val="24"/>
        </w:rPr>
        <w:t xml:space="preserve">ruebas </w:t>
      </w:r>
      <w:r w:rsidR="00F16D14" w:rsidRPr="001421AF">
        <w:rPr>
          <w:rFonts w:ascii="Times New Roman" w:hAnsi="Times New Roman" w:cs="Times New Roman"/>
          <w:sz w:val="24"/>
          <w:szCs w:val="24"/>
        </w:rPr>
        <w:t xml:space="preserve">de todas las afirmaciones que </w:t>
      </w:r>
      <w:r w:rsidR="005D20E9">
        <w:rPr>
          <w:rFonts w:ascii="Times New Roman" w:hAnsi="Times New Roman" w:cs="Times New Roman"/>
          <w:sz w:val="24"/>
          <w:szCs w:val="24"/>
        </w:rPr>
        <w:t xml:space="preserve">se </w:t>
      </w:r>
      <w:r w:rsidR="00F16D14" w:rsidRPr="001421AF">
        <w:rPr>
          <w:rFonts w:ascii="Times New Roman" w:hAnsi="Times New Roman" w:cs="Times New Roman"/>
          <w:sz w:val="24"/>
          <w:szCs w:val="24"/>
        </w:rPr>
        <w:t>hacen</w:t>
      </w:r>
      <w:r w:rsidR="005D20E9">
        <w:rPr>
          <w:rFonts w:ascii="Times New Roman" w:hAnsi="Times New Roman" w:cs="Times New Roman"/>
          <w:sz w:val="24"/>
          <w:szCs w:val="24"/>
        </w:rPr>
        <w:t xml:space="preserve"> en la presente prueba de verificación</w:t>
      </w:r>
      <w:r w:rsidR="00F16D14" w:rsidRPr="001421AF">
        <w:rPr>
          <w:rFonts w:ascii="Times New Roman" w:hAnsi="Times New Roman" w:cs="Times New Roman"/>
          <w:sz w:val="24"/>
          <w:szCs w:val="24"/>
        </w:rPr>
        <w:t>. Las</w:t>
      </w:r>
      <w:r w:rsidR="004334C2" w:rsidRPr="001421AF">
        <w:rPr>
          <w:rFonts w:ascii="Times New Roman" w:hAnsi="Times New Roman" w:cs="Times New Roman"/>
          <w:sz w:val="24"/>
          <w:szCs w:val="24"/>
        </w:rPr>
        <w:t xml:space="preserve"> ponen a</w:t>
      </w:r>
      <w:r w:rsidR="00F16D14" w:rsidRPr="001421AF">
        <w:rPr>
          <w:rFonts w:ascii="Times New Roman" w:hAnsi="Times New Roman" w:cs="Times New Roman"/>
          <w:sz w:val="24"/>
          <w:szCs w:val="24"/>
        </w:rPr>
        <w:t xml:space="preserve"> </w:t>
      </w:r>
      <w:r w:rsidR="004334C2" w:rsidRPr="001421AF">
        <w:rPr>
          <w:rFonts w:ascii="Times New Roman" w:hAnsi="Times New Roman" w:cs="Times New Roman"/>
          <w:sz w:val="24"/>
          <w:szCs w:val="24"/>
        </w:rPr>
        <w:t>la disposición de la comisión que</w:t>
      </w:r>
      <w:r w:rsidR="005D20E9">
        <w:rPr>
          <w:rFonts w:ascii="Times New Roman" w:hAnsi="Times New Roman" w:cs="Times New Roman"/>
          <w:sz w:val="24"/>
          <w:szCs w:val="24"/>
        </w:rPr>
        <w:t xml:space="preserve"> —</w:t>
      </w:r>
      <w:r w:rsidR="00F16D14" w:rsidRPr="001421AF">
        <w:rPr>
          <w:rFonts w:ascii="Times New Roman" w:hAnsi="Times New Roman" w:cs="Times New Roman"/>
          <w:sz w:val="24"/>
          <w:szCs w:val="24"/>
        </w:rPr>
        <w:t>suponemos</w:t>
      </w:r>
      <w:r w:rsidR="005D20E9">
        <w:rPr>
          <w:rFonts w:ascii="Times New Roman" w:hAnsi="Times New Roman" w:cs="Times New Roman"/>
          <w:sz w:val="24"/>
          <w:szCs w:val="24"/>
        </w:rPr>
        <w:t>—</w:t>
      </w:r>
      <w:r w:rsidR="00F16D14" w:rsidRPr="001421AF">
        <w:rPr>
          <w:rFonts w:ascii="Times New Roman" w:hAnsi="Times New Roman" w:cs="Times New Roman"/>
          <w:sz w:val="24"/>
          <w:szCs w:val="24"/>
        </w:rPr>
        <w:t xml:space="preserve"> se establecerá</w:t>
      </w:r>
      <w:r w:rsidR="004334C2" w:rsidRPr="001421AF">
        <w:rPr>
          <w:rFonts w:ascii="Times New Roman" w:hAnsi="Times New Roman" w:cs="Times New Roman"/>
          <w:sz w:val="24"/>
          <w:szCs w:val="24"/>
        </w:rPr>
        <w:t xml:space="preserve"> antes de</w:t>
      </w:r>
      <w:r w:rsidR="00A55409">
        <w:rPr>
          <w:rFonts w:ascii="Times New Roman" w:hAnsi="Times New Roman" w:cs="Times New Roman"/>
          <w:sz w:val="24"/>
          <w:szCs w:val="24"/>
        </w:rPr>
        <w:t xml:space="preserve"> que se </w:t>
      </w:r>
      <w:r w:rsidR="00A55409">
        <w:rPr>
          <w:rFonts w:ascii="Times New Roman" w:hAnsi="Times New Roman" w:cs="Times New Roman"/>
          <w:sz w:val="24"/>
          <w:szCs w:val="24"/>
        </w:rPr>
        <w:lastRenderedPageBreak/>
        <w:t>adopte</w:t>
      </w:r>
      <w:r w:rsidR="004334C2" w:rsidRPr="001421AF">
        <w:rPr>
          <w:rFonts w:ascii="Times New Roman" w:hAnsi="Times New Roman" w:cs="Times New Roman"/>
          <w:sz w:val="24"/>
          <w:szCs w:val="24"/>
        </w:rPr>
        <w:t xml:space="preserve"> la decisión </w:t>
      </w:r>
      <w:r w:rsidR="00CE3400" w:rsidRPr="001421AF">
        <w:rPr>
          <w:rFonts w:ascii="Times New Roman" w:hAnsi="Times New Roman" w:cs="Times New Roman"/>
          <w:sz w:val="24"/>
          <w:szCs w:val="24"/>
        </w:rPr>
        <w:t>definitiva</w:t>
      </w:r>
      <w:r w:rsidR="00F16D14" w:rsidRPr="001421AF">
        <w:rPr>
          <w:rFonts w:ascii="Times New Roman" w:hAnsi="Times New Roman" w:cs="Times New Roman"/>
          <w:sz w:val="24"/>
          <w:szCs w:val="24"/>
        </w:rPr>
        <w:t>, como ocurrió en el proceso de resignificación del callejero madrileño abordado por la anterior corporación municipal.</w:t>
      </w:r>
    </w:p>
    <w:p w14:paraId="6F3D006E" w14:textId="77777777" w:rsidR="00F16D14" w:rsidRPr="001421AF" w:rsidRDefault="00F16D14" w:rsidP="00883085">
      <w:pPr>
        <w:autoSpaceDE w:val="0"/>
        <w:autoSpaceDN w:val="0"/>
        <w:adjustRightInd w:val="0"/>
        <w:spacing w:after="0" w:line="240" w:lineRule="auto"/>
        <w:ind w:firstLine="708"/>
        <w:jc w:val="both"/>
        <w:rPr>
          <w:rFonts w:ascii="Times New Roman" w:hAnsi="Times New Roman" w:cs="Times New Roman"/>
          <w:sz w:val="24"/>
          <w:szCs w:val="24"/>
        </w:rPr>
      </w:pPr>
    </w:p>
    <w:p w14:paraId="12465CD9" w14:textId="77777777" w:rsidR="00BF044E" w:rsidRPr="001421AF" w:rsidRDefault="00F16D14" w:rsidP="00883085">
      <w:pPr>
        <w:autoSpaceDE w:val="0"/>
        <w:autoSpaceDN w:val="0"/>
        <w:adjustRightInd w:val="0"/>
        <w:spacing w:after="0" w:line="240" w:lineRule="auto"/>
        <w:ind w:firstLine="708"/>
        <w:jc w:val="both"/>
        <w:rPr>
          <w:rFonts w:ascii="Times New Roman" w:hAnsi="Times New Roman" w:cs="Times New Roman"/>
          <w:sz w:val="24"/>
          <w:szCs w:val="24"/>
        </w:rPr>
      </w:pPr>
      <w:r w:rsidRPr="001421AF">
        <w:rPr>
          <w:rFonts w:ascii="Times New Roman" w:hAnsi="Times New Roman" w:cs="Times New Roman"/>
          <w:sz w:val="24"/>
          <w:szCs w:val="24"/>
        </w:rPr>
        <w:t xml:space="preserve">Este juicio </w:t>
      </w:r>
      <w:r w:rsidR="00C24CB0" w:rsidRPr="001421AF">
        <w:rPr>
          <w:rFonts w:ascii="Times New Roman" w:hAnsi="Times New Roman" w:cs="Times New Roman"/>
          <w:sz w:val="24"/>
          <w:szCs w:val="24"/>
        </w:rPr>
        <w:t>técnico</w:t>
      </w:r>
      <w:r w:rsidR="00BF044E" w:rsidRPr="001421AF">
        <w:rPr>
          <w:rFonts w:ascii="Times New Roman" w:hAnsi="Times New Roman" w:cs="Times New Roman"/>
          <w:sz w:val="24"/>
          <w:szCs w:val="24"/>
        </w:rPr>
        <w:t xml:space="preserve"> </w:t>
      </w:r>
      <w:r w:rsidRPr="001421AF">
        <w:rPr>
          <w:rFonts w:ascii="Times New Roman" w:hAnsi="Times New Roman" w:cs="Times New Roman"/>
          <w:sz w:val="24"/>
          <w:szCs w:val="24"/>
        </w:rPr>
        <w:t xml:space="preserve">preliminar </w:t>
      </w:r>
      <w:r w:rsidR="00C24CB0" w:rsidRPr="001421AF">
        <w:rPr>
          <w:rFonts w:ascii="Times New Roman" w:hAnsi="Times New Roman" w:cs="Times New Roman"/>
          <w:sz w:val="24"/>
          <w:szCs w:val="24"/>
        </w:rPr>
        <w:t>aspira</w:t>
      </w:r>
      <w:r w:rsidR="00BF044E" w:rsidRPr="001421AF">
        <w:rPr>
          <w:rFonts w:ascii="Times New Roman" w:hAnsi="Times New Roman" w:cs="Times New Roman"/>
          <w:sz w:val="24"/>
          <w:szCs w:val="24"/>
        </w:rPr>
        <w:t xml:space="preserve"> a</w:t>
      </w:r>
      <w:r w:rsidRPr="001421AF">
        <w:rPr>
          <w:rFonts w:ascii="Times New Roman" w:hAnsi="Times New Roman" w:cs="Times New Roman"/>
          <w:sz w:val="24"/>
          <w:szCs w:val="24"/>
        </w:rPr>
        <w:t xml:space="preserve"> </w:t>
      </w:r>
      <w:r w:rsidR="00BF044E" w:rsidRPr="001421AF">
        <w:rPr>
          <w:rFonts w:ascii="Times New Roman" w:hAnsi="Times New Roman" w:cs="Times New Roman"/>
          <w:sz w:val="24"/>
          <w:szCs w:val="24"/>
        </w:rPr>
        <w:t>convert</w:t>
      </w:r>
      <w:r w:rsidRPr="001421AF">
        <w:rPr>
          <w:rFonts w:ascii="Times New Roman" w:hAnsi="Times New Roman" w:cs="Times New Roman"/>
          <w:sz w:val="24"/>
          <w:szCs w:val="24"/>
        </w:rPr>
        <w:t>irse</w:t>
      </w:r>
      <w:r w:rsidR="00BF044E" w:rsidRPr="001421AF">
        <w:rPr>
          <w:rFonts w:ascii="Times New Roman" w:hAnsi="Times New Roman" w:cs="Times New Roman"/>
          <w:sz w:val="24"/>
          <w:szCs w:val="24"/>
        </w:rPr>
        <w:t xml:space="preserve"> en</w:t>
      </w:r>
      <w:r w:rsidRPr="001421AF">
        <w:rPr>
          <w:rFonts w:ascii="Times New Roman" w:hAnsi="Times New Roman" w:cs="Times New Roman"/>
          <w:sz w:val="24"/>
          <w:szCs w:val="24"/>
        </w:rPr>
        <w:t xml:space="preserve"> un futuro próximo en un</w:t>
      </w:r>
      <w:r w:rsidR="00BF044E" w:rsidRPr="001421AF">
        <w:rPr>
          <w:rFonts w:ascii="Times New Roman" w:hAnsi="Times New Roman" w:cs="Times New Roman"/>
          <w:sz w:val="24"/>
          <w:szCs w:val="24"/>
        </w:rPr>
        <w:t xml:space="preserve"> informe donde se </w:t>
      </w:r>
      <w:r w:rsidR="00C24CB0" w:rsidRPr="001421AF">
        <w:rPr>
          <w:rFonts w:ascii="Times New Roman" w:hAnsi="Times New Roman" w:cs="Times New Roman"/>
          <w:sz w:val="24"/>
          <w:szCs w:val="24"/>
        </w:rPr>
        <w:t>clarifique</w:t>
      </w:r>
      <w:r w:rsidR="00BF044E" w:rsidRPr="001421AF">
        <w:rPr>
          <w:rFonts w:ascii="Times New Roman" w:hAnsi="Times New Roman" w:cs="Times New Roman"/>
          <w:sz w:val="24"/>
          <w:szCs w:val="24"/>
        </w:rPr>
        <w:t xml:space="preserve"> de una vez</w:t>
      </w:r>
      <w:r w:rsidRPr="001421AF">
        <w:rPr>
          <w:rFonts w:ascii="Times New Roman" w:hAnsi="Times New Roman" w:cs="Times New Roman"/>
          <w:sz w:val="24"/>
          <w:szCs w:val="24"/>
        </w:rPr>
        <w:t xml:space="preserve"> </w:t>
      </w:r>
      <w:r w:rsidR="00BF044E" w:rsidRPr="001421AF">
        <w:rPr>
          <w:rFonts w:ascii="Times New Roman" w:hAnsi="Times New Roman" w:cs="Times New Roman"/>
          <w:sz w:val="24"/>
          <w:szCs w:val="24"/>
        </w:rPr>
        <w:t>por t</w:t>
      </w:r>
      <w:r w:rsidRPr="001421AF">
        <w:rPr>
          <w:rFonts w:ascii="Times New Roman" w:hAnsi="Times New Roman" w:cs="Times New Roman"/>
          <w:sz w:val="24"/>
          <w:szCs w:val="24"/>
        </w:rPr>
        <w:t>o</w:t>
      </w:r>
      <w:r w:rsidR="00BF044E" w:rsidRPr="001421AF">
        <w:rPr>
          <w:rFonts w:ascii="Times New Roman" w:hAnsi="Times New Roman" w:cs="Times New Roman"/>
          <w:sz w:val="24"/>
          <w:szCs w:val="24"/>
        </w:rPr>
        <w:t xml:space="preserve">das la </w:t>
      </w:r>
      <w:r w:rsidR="00C24CB0" w:rsidRPr="001421AF">
        <w:rPr>
          <w:rFonts w:ascii="Times New Roman" w:hAnsi="Times New Roman" w:cs="Times New Roman"/>
          <w:sz w:val="24"/>
          <w:szCs w:val="24"/>
        </w:rPr>
        <w:t>ejecutoria</w:t>
      </w:r>
      <w:r w:rsidR="00BF044E" w:rsidRPr="001421AF">
        <w:rPr>
          <w:rFonts w:ascii="Times New Roman" w:hAnsi="Times New Roman" w:cs="Times New Roman"/>
          <w:sz w:val="24"/>
          <w:szCs w:val="24"/>
        </w:rPr>
        <w:t xml:space="preserve"> de estas dos importantes </w:t>
      </w:r>
      <w:r w:rsidR="00C24CB0" w:rsidRPr="001421AF">
        <w:rPr>
          <w:rFonts w:ascii="Times New Roman" w:hAnsi="Times New Roman" w:cs="Times New Roman"/>
          <w:sz w:val="24"/>
          <w:szCs w:val="24"/>
        </w:rPr>
        <w:t>figuras</w:t>
      </w:r>
      <w:r w:rsidR="00BF044E" w:rsidRPr="001421AF">
        <w:rPr>
          <w:rFonts w:ascii="Times New Roman" w:hAnsi="Times New Roman" w:cs="Times New Roman"/>
          <w:sz w:val="24"/>
          <w:szCs w:val="24"/>
        </w:rPr>
        <w:t xml:space="preserve"> de</w:t>
      </w:r>
      <w:r w:rsidRPr="001421AF">
        <w:rPr>
          <w:rFonts w:ascii="Times New Roman" w:hAnsi="Times New Roman" w:cs="Times New Roman"/>
          <w:sz w:val="24"/>
          <w:szCs w:val="24"/>
        </w:rPr>
        <w:t xml:space="preserve"> n</w:t>
      </w:r>
      <w:r w:rsidR="00BF044E" w:rsidRPr="001421AF">
        <w:rPr>
          <w:rFonts w:ascii="Times New Roman" w:hAnsi="Times New Roman" w:cs="Times New Roman"/>
          <w:sz w:val="24"/>
          <w:szCs w:val="24"/>
        </w:rPr>
        <w:t xml:space="preserve">uestra </w:t>
      </w:r>
      <w:r w:rsidR="00C24CB0" w:rsidRPr="001421AF">
        <w:rPr>
          <w:rFonts w:ascii="Times New Roman" w:hAnsi="Times New Roman" w:cs="Times New Roman"/>
          <w:sz w:val="24"/>
          <w:szCs w:val="24"/>
        </w:rPr>
        <w:t>historia</w:t>
      </w:r>
      <w:r w:rsidR="00BF044E" w:rsidRPr="001421AF">
        <w:rPr>
          <w:rFonts w:ascii="Times New Roman" w:hAnsi="Times New Roman" w:cs="Times New Roman"/>
          <w:sz w:val="24"/>
          <w:szCs w:val="24"/>
        </w:rPr>
        <w:t xml:space="preserve"> </w:t>
      </w:r>
      <w:r w:rsidR="00C24CB0" w:rsidRPr="001421AF">
        <w:rPr>
          <w:rFonts w:ascii="Times New Roman" w:hAnsi="Times New Roman" w:cs="Times New Roman"/>
          <w:sz w:val="24"/>
          <w:szCs w:val="24"/>
        </w:rPr>
        <w:t>contemporánea</w:t>
      </w:r>
      <w:r w:rsidRPr="001421AF">
        <w:rPr>
          <w:rFonts w:ascii="Times New Roman" w:hAnsi="Times New Roman" w:cs="Times New Roman"/>
          <w:sz w:val="24"/>
          <w:szCs w:val="24"/>
        </w:rPr>
        <w:t>,</w:t>
      </w:r>
      <w:r w:rsidR="00BF044E" w:rsidRPr="001421AF">
        <w:rPr>
          <w:rFonts w:ascii="Times New Roman" w:hAnsi="Times New Roman" w:cs="Times New Roman"/>
          <w:sz w:val="24"/>
          <w:szCs w:val="24"/>
        </w:rPr>
        <w:t xml:space="preserve"> </w:t>
      </w:r>
      <w:r w:rsidR="00C24CB0" w:rsidRPr="001421AF">
        <w:rPr>
          <w:rFonts w:ascii="Times New Roman" w:hAnsi="Times New Roman" w:cs="Times New Roman"/>
          <w:sz w:val="24"/>
          <w:szCs w:val="24"/>
        </w:rPr>
        <w:t>sustrayéndolas</w:t>
      </w:r>
      <w:r w:rsidR="00BF044E" w:rsidRPr="001421AF">
        <w:rPr>
          <w:rFonts w:ascii="Times New Roman" w:hAnsi="Times New Roman" w:cs="Times New Roman"/>
          <w:sz w:val="24"/>
          <w:szCs w:val="24"/>
        </w:rPr>
        <w:t xml:space="preserve"> de las maquinaciones </w:t>
      </w:r>
      <w:r w:rsidRPr="001421AF">
        <w:rPr>
          <w:rFonts w:ascii="Times New Roman" w:hAnsi="Times New Roman" w:cs="Times New Roman"/>
          <w:sz w:val="24"/>
          <w:szCs w:val="24"/>
        </w:rPr>
        <w:t xml:space="preserve">propias de la baja </w:t>
      </w:r>
      <w:r w:rsidR="00BF044E" w:rsidRPr="001421AF">
        <w:rPr>
          <w:rFonts w:ascii="Times New Roman" w:hAnsi="Times New Roman" w:cs="Times New Roman"/>
          <w:sz w:val="24"/>
          <w:szCs w:val="24"/>
        </w:rPr>
        <w:t>política</w:t>
      </w:r>
      <w:r w:rsidRPr="001421AF">
        <w:rPr>
          <w:rFonts w:ascii="Times New Roman" w:hAnsi="Times New Roman" w:cs="Times New Roman"/>
          <w:sz w:val="24"/>
          <w:szCs w:val="24"/>
        </w:rPr>
        <w:t>.</w:t>
      </w:r>
    </w:p>
    <w:sectPr w:rsidR="00BF044E" w:rsidRPr="001421A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9A4AD" w14:textId="77777777" w:rsidR="00BA20E9" w:rsidRDefault="00BA20E9" w:rsidP="00FE0DAD">
      <w:pPr>
        <w:spacing w:after="0" w:line="240" w:lineRule="auto"/>
      </w:pPr>
      <w:r>
        <w:separator/>
      </w:r>
    </w:p>
  </w:endnote>
  <w:endnote w:type="continuationSeparator" w:id="0">
    <w:p w14:paraId="32F0C272" w14:textId="77777777" w:rsidR="00BA20E9" w:rsidRDefault="00BA20E9" w:rsidP="00FE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9D09D" w14:textId="77777777" w:rsidR="00BA20E9" w:rsidRDefault="00BA20E9" w:rsidP="00FE0DAD">
      <w:pPr>
        <w:spacing w:after="0" w:line="240" w:lineRule="auto"/>
      </w:pPr>
      <w:r>
        <w:separator/>
      </w:r>
    </w:p>
  </w:footnote>
  <w:footnote w:type="continuationSeparator" w:id="0">
    <w:p w14:paraId="3D31DBA4" w14:textId="77777777" w:rsidR="00BA20E9" w:rsidRDefault="00BA20E9" w:rsidP="00FE0DAD">
      <w:pPr>
        <w:spacing w:after="0" w:line="240" w:lineRule="auto"/>
      </w:pPr>
      <w:r>
        <w:continuationSeparator/>
      </w:r>
    </w:p>
  </w:footnote>
  <w:footnote w:id="1">
    <w:p w14:paraId="759A2B39" w14:textId="77777777" w:rsidR="008D6B3E" w:rsidRPr="00C603EC" w:rsidRDefault="008D6B3E" w:rsidP="00D27A82">
      <w:pPr>
        <w:pStyle w:val="Textodenotaalpie"/>
        <w:tabs>
          <w:tab w:val="left" w:pos="0"/>
        </w:tabs>
        <w:suppressAutoHyphens/>
        <w:jc w:val="both"/>
        <w:rPr>
          <w:rFonts w:ascii="Times New Roman" w:hAnsi="Times New Roman" w:cs="Times New Roman"/>
          <w:sz w:val="20"/>
          <w:szCs w:val="20"/>
          <w:lang w:val="es-ES_tradnl"/>
        </w:rPr>
      </w:pPr>
      <w:r w:rsidRPr="00C603EC">
        <w:rPr>
          <w:rStyle w:val="Refdenotaalpie"/>
          <w:rFonts w:ascii="Times New Roman" w:hAnsi="Times New Roman" w:cs="Times New Roman"/>
          <w:position w:val="0"/>
          <w:sz w:val="20"/>
          <w:szCs w:val="20"/>
          <w:vertAlign w:val="superscript"/>
        </w:rPr>
        <w:footnoteRef/>
      </w:r>
      <w:r w:rsidRPr="00C603EC">
        <w:rPr>
          <w:rFonts w:ascii="Times New Roman" w:hAnsi="Times New Roman" w:cs="Times New Roman"/>
          <w:sz w:val="20"/>
          <w:szCs w:val="20"/>
          <w:vertAlign w:val="superscript"/>
        </w:rPr>
        <w:t xml:space="preserve"> </w:t>
      </w:r>
      <w:r w:rsidRPr="00C603EC">
        <w:rPr>
          <w:rFonts w:ascii="Times New Roman" w:hAnsi="Times New Roman" w:cs="Times New Roman"/>
          <w:sz w:val="20"/>
          <w:szCs w:val="20"/>
          <w:lang w:val="es-ES_tradnl"/>
        </w:rPr>
        <w:t xml:space="preserve">El consejo de guerra, en </w:t>
      </w:r>
      <w:r w:rsidRPr="00C603EC">
        <w:rPr>
          <w:rFonts w:ascii="Times New Roman" w:hAnsi="Times New Roman" w:cs="Times New Roman"/>
          <w:i/>
          <w:iCs/>
          <w:sz w:val="20"/>
          <w:szCs w:val="20"/>
          <w:lang w:val="es-ES_tradnl"/>
        </w:rPr>
        <w:t>Huelga general de agosto de 1917. La condena del Comité de Huelga. Acusación, defensa y sentencia del Consejo de Guerra</w:t>
      </w:r>
      <w:r w:rsidRPr="00C603EC">
        <w:rPr>
          <w:rFonts w:ascii="Times New Roman" w:hAnsi="Times New Roman" w:cs="Times New Roman"/>
          <w:sz w:val="20"/>
          <w:szCs w:val="20"/>
          <w:lang w:val="es-ES_tradnl"/>
        </w:rPr>
        <w:t xml:space="preserve">, México, Ed. Pablo Iglesias, </w:t>
      </w:r>
      <w:r w:rsidRPr="00C603EC">
        <w:rPr>
          <w:rFonts w:ascii="Times New Roman" w:hAnsi="Times New Roman" w:cs="Times New Roman"/>
          <w:sz w:val="20"/>
          <w:szCs w:val="20"/>
        </w:rPr>
        <w:t xml:space="preserve">s.f. Véase Francisco SÁNCHEZ PÉREZ, “La crisis social. Las tres huelgas de agosto”, en Eduardo GONZÁLEZ CALLEJA (coord.), </w:t>
      </w:r>
      <w:r w:rsidRPr="00C603EC">
        <w:rPr>
          <w:rFonts w:ascii="Times New Roman" w:hAnsi="Times New Roman" w:cs="Times New Roman"/>
          <w:i/>
          <w:iCs/>
          <w:sz w:val="20"/>
          <w:szCs w:val="20"/>
        </w:rPr>
        <w:t>Anatomía de una crisis. 1917 y los españoles</w:t>
      </w:r>
      <w:r w:rsidRPr="00C603EC">
        <w:rPr>
          <w:rFonts w:ascii="Times New Roman" w:hAnsi="Times New Roman" w:cs="Times New Roman"/>
          <w:sz w:val="20"/>
          <w:szCs w:val="20"/>
        </w:rPr>
        <w:t>, Madrid, Alianza, 2017, pp. 195-277.</w:t>
      </w:r>
    </w:p>
  </w:footnote>
  <w:footnote w:id="2">
    <w:p w14:paraId="36792797" w14:textId="77777777" w:rsidR="008D6B3E" w:rsidRPr="00C603EC" w:rsidRDefault="008D6B3E" w:rsidP="00D27A82">
      <w:pPr>
        <w:spacing w:after="0" w:line="240" w:lineRule="auto"/>
        <w:jc w:val="both"/>
        <w:rPr>
          <w:rFonts w:ascii="Times New Roman" w:hAnsi="Times New Roman" w:cs="Times New Roman"/>
          <w:sz w:val="20"/>
          <w:szCs w:val="20"/>
        </w:rPr>
      </w:pPr>
      <w:r w:rsidRPr="00C603EC">
        <w:rPr>
          <w:rStyle w:val="Refdenotaalpie"/>
          <w:rFonts w:ascii="Times New Roman" w:hAnsi="Times New Roman" w:cs="Times New Roman"/>
          <w:position w:val="0"/>
          <w:sz w:val="20"/>
          <w:szCs w:val="20"/>
          <w:vertAlign w:val="superscript"/>
        </w:rPr>
        <w:footnoteRef/>
      </w:r>
      <w:r w:rsidRPr="00C603EC">
        <w:rPr>
          <w:rFonts w:ascii="Times New Roman" w:hAnsi="Times New Roman" w:cs="Times New Roman"/>
          <w:sz w:val="20"/>
          <w:szCs w:val="20"/>
          <w:vertAlign w:val="superscript"/>
        </w:rPr>
        <w:t xml:space="preserve"> </w:t>
      </w:r>
      <w:r w:rsidRPr="00C603EC">
        <w:rPr>
          <w:rFonts w:ascii="Times New Roman" w:hAnsi="Times New Roman" w:cs="Times New Roman"/>
          <w:sz w:val="20"/>
          <w:szCs w:val="20"/>
        </w:rPr>
        <w:t xml:space="preserve">Las estadísticas del Gobierno, en </w:t>
      </w:r>
      <w:r w:rsidRPr="00C603EC">
        <w:rPr>
          <w:rFonts w:ascii="Times New Roman" w:hAnsi="Times New Roman" w:cs="Times New Roman"/>
          <w:i/>
          <w:iCs/>
          <w:sz w:val="20"/>
          <w:szCs w:val="20"/>
        </w:rPr>
        <w:t>La revolución de octubre en España: la rebelión del gobierno de la Generalidad, octubre 1934: en servicio de la República</w:t>
      </w:r>
      <w:r w:rsidRPr="00C603EC">
        <w:rPr>
          <w:rFonts w:ascii="Times New Roman" w:hAnsi="Times New Roman" w:cs="Times New Roman"/>
          <w:sz w:val="20"/>
          <w:szCs w:val="20"/>
        </w:rPr>
        <w:t xml:space="preserve">, Madrid, Bolaños y Aguilar, 1934, desplegable. Un recuento detallado elaborado en la época, en Aurelio LLANO Y ROZA DE AMPUDIA, </w:t>
      </w:r>
      <w:r w:rsidRPr="00C603EC">
        <w:rPr>
          <w:rFonts w:ascii="Times New Roman" w:hAnsi="Times New Roman" w:cs="Times New Roman"/>
          <w:i/>
          <w:iCs/>
          <w:sz w:val="20"/>
          <w:szCs w:val="20"/>
        </w:rPr>
        <w:t>Pequeños anales de quince días. La revolución en Asturias, octubre 1934</w:t>
      </w:r>
      <w:r w:rsidRPr="00C603EC">
        <w:rPr>
          <w:rFonts w:ascii="Times New Roman" w:hAnsi="Times New Roman" w:cs="Times New Roman"/>
          <w:sz w:val="20"/>
          <w:szCs w:val="20"/>
        </w:rPr>
        <w:t xml:space="preserve">. Oviedo, Talleres Tipográficos Altamirano, 1935, pp. 206-207. La valoración más reciente y minuciosa de víctimas de la revolución de octubre, en Pablo GIL VICO, </w:t>
      </w:r>
      <w:r w:rsidRPr="00C603EC">
        <w:rPr>
          <w:rFonts w:ascii="Times New Roman" w:hAnsi="Times New Roman" w:cs="Times New Roman"/>
          <w:i/>
          <w:sz w:val="20"/>
          <w:szCs w:val="20"/>
        </w:rPr>
        <w:t>Verdugos de Asturias. La violencia y sus relatos en la revolución de Asturias de 1934</w:t>
      </w:r>
      <w:r w:rsidRPr="00C603EC">
        <w:rPr>
          <w:rFonts w:ascii="Times New Roman" w:hAnsi="Times New Roman" w:cs="Times New Roman"/>
          <w:sz w:val="20"/>
          <w:szCs w:val="20"/>
        </w:rPr>
        <w:t xml:space="preserve">, Gijón, Eds. Trea, 2019, p. 401 y 435. Ángel OSSORIO Y GALLARDO, </w:t>
      </w:r>
      <w:r w:rsidRPr="00C603EC">
        <w:rPr>
          <w:rFonts w:ascii="Times New Roman" w:hAnsi="Times New Roman" w:cs="Times New Roman"/>
          <w:i/>
          <w:sz w:val="20"/>
          <w:szCs w:val="20"/>
        </w:rPr>
        <w:t>La España de mi vida. Autobiografía</w:t>
      </w:r>
      <w:r w:rsidRPr="00C603EC">
        <w:rPr>
          <w:rFonts w:ascii="Times New Roman" w:hAnsi="Times New Roman" w:cs="Times New Roman"/>
          <w:sz w:val="20"/>
          <w:szCs w:val="20"/>
        </w:rPr>
        <w:t>, Buenos Aires, Losada, 1941, p. 135 opinaba que las muertes ocasionadas en las jornadas de “pacificación” no guardaban proporción con las víctimas caídas en el curso de los combates.</w:t>
      </w:r>
    </w:p>
  </w:footnote>
  <w:footnote w:id="3">
    <w:p w14:paraId="60F093B6" w14:textId="77777777" w:rsidR="008D6B3E" w:rsidRPr="00C603EC" w:rsidRDefault="008D6B3E" w:rsidP="00D27A82">
      <w:pPr>
        <w:pStyle w:val="Textonotapie"/>
        <w:jc w:val="both"/>
        <w:rPr>
          <w:rFonts w:ascii="Times New Roman" w:hAnsi="Times New Roman" w:cs="Times New Roman"/>
        </w:rPr>
      </w:pPr>
      <w:r w:rsidRPr="00C603EC">
        <w:rPr>
          <w:rStyle w:val="Refdenotaalpie"/>
          <w:rFonts w:ascii="Times New Roman" w:hAnsi="Times New Roman" w:cs="Times New Roman"/>
          <w:position w:val="0"/>
          <w:vertAlign w:val="superscript"/>
        </w:rPr>
        <w:footnoteRef/>
      </w:r>
      <w:r w:rsidRPr="00C603EC">
        <w:rPr>
          <w:rFonts w:ascii="Times New Roman" w:hAnsi="Times New Roman" w:cs="Times New Roman"/>
          <w:vertAlign w:val="superscript"/>
        </w:rPr>
        <w:t xml:space="preserve"> </w:t>
      </w:r>
      <w:r w:rsidRPr="00C603EC">
        <w:rPr>
          <w:rFonts w:ascii="Times New Roman" w:hAnsi="Times New Roman" w:cs="Times New Roman"/>
        </w:rPr>
        <w:t xml:space="preserve">Helen GRAHAM, </w:t>
      </w:r>
      <w:r w:rsidRPr="00C603EC">
        <w:rPr>
          <w:rFonts w:ascii="Times New Roman" w:hAnsi="Times New Roman" w:cs="Times New Roman"/>
          <w:i/>
          <w:iCs/>
        </w:rPr>
        <w:t>El PSOE en la Guerra Civil. Poder, crisis y derrota (1936-1939)</w:t>
      </w:r>
      <w:r w:rsidRPr="00C603EC">
        <w:rPr>
          <w:rFonts w:ascii="Times New Roman" w:hAnsi="Times New Roman" w:cs="Times New Roman"/>
        </w:rPr>
        <w:t>, Barcelona, Random House Mondadori/Debate, 2005, p. 32.</w:t>
      </w:r>
    </w:p>
  </w:footnote>
  <w:footnote w:id="4">
    <w:p w14:paraId="085F8E61" w14:textId="77777777" w:rsidR="008D6B3E" w:rsidRPr="00C603EC" w:rsidRDefault="008D6B3E" w:rsidP="00D27A82">
      <w:pPr>
        <w:pStyle w:val="Textonotapie"/>
        <w:jc w:val="both"/>
        <w:rPr>
          <w:rFonts w:ascii="Times New Roman" w:hAnsi="Times New Roman" w:cs="Times New Roman"/>
        </w:rPr>
      </w:pPr>
      <w:r w:rsidRPr="00C603EC">
        <w:rPr>
          <w:rStyle w:val="Refdenotaalpie"/>
          <w:rFonts w:ascii="Times New Roman" w:hAnsi="Times New Roman" w:cs="Times New Roman"/>
          <w:position w:val="0"/>
          <w:vertAlign w:val="superscript"/>
        </w:rPr>
        <w:footnoteRef/>
      </w:r>
      <w:r w:rsidRPr="00C603EC">
        <w:rPr>
          <w:rFonts w:ascii="Times New Roman" w:hAnsi="Times New Roman" w:cs="Times New Roman"/>
        </w:rPr>
        <w:t xml:space="preserve"> Véanse la contextualización e interpretación en Julio ARÓSTEGUI, </w:t>
      </w:r>
      <w:r w:rsidRPr="00C603EC">
        <w:rPr>
          <w:rFonts w:ascii="Times New Roman" w:hAnsi="Times New Roman" w:cs="Times New Roman"/>
          <w:i/>
          <w:iCs/>
        </w:rPr>
        <w:t>Largo Caballero. El tesón y la quimera</w:t>
      </w:r>
      <w:r w:rsidRPr="00C603EC">
        <w:rPr>
          <w:rFonts w:ascii="Times New Roman" w:hAnsi="Times New Roman" w:cs="Times New Roman"/>
        </w:rPr>
        <w:t xml:space="preserve">, Barcelona, Debate, 2013, pp. 339 ss. Esta biografía debiera ser de obligada lectura antes de emitir cualquier juicio sobre la ejecutoria política del personaje. </w:t>
      </w:r>
    </w:p>
  </w:footnote>
  <w:footnote w:id="5">
    <w:p w14:paraId="54E5C9DF" w14:textId="77777777" w:rsidR="008D6B3E" w:rsidRPr="00DD6C76" w:rsidRDefault="008D6B3E" w:rsidP="00DD6C76">
      <w:pPr>
        <w:spacing w:after="0" w:line="240" w:lineRule="auto"/>
        <w:jc w:val="both"/>
        <w:rPr>
          <w:rFonts w:ascii="Times New Roman" w:hAnsi="Times New Roman" w:cs="Times New Roman"/>
          <w:sz w:val="20"/>
          <w:szCs w:val="20"/>
        </w:rPr>
      </w:pPr>
      <w:r w:rsidRPr="00DD6C76">
        <w:rPr>
          <w:rStyle w:val="Refdenotaalpie"/>
          <w:rFonts w:ascii="Times New Roman" w:hAnsi="Times New Roman" w:cs="Times New Roman"/>
          <w:position w:val="0"/>
          <w:sz w:val="20"/>
          <w:szCs w:val="20"/>
          <w:vertAlign w:val="superscript"/>
        </w:rPr>
        <w:footnoteRef/>
      </w:r>
      <w:r w:rsidRPr="00DD6C76">
        <w:rPr>
          <w:rFonts w:ascii="Times New Roman" w:hAnsi="Times New Roman" w:cs="Times New Roman"/>
          <w:sz w:val="20"/>
          <w:szCs w:val="20"/>
        </w:rPr>
        <w:t xml:space="preserve"> Una demostración de la inconsistencia de las alegaciones de fraude que aún hoy se hacen sobre las elecciones de febrero de 1936, en Eduardo GONZÁLEZ CALLEJA y Francisco SÁNCHEZ PÉREZ, “Revisando el revisionismo. A propósito del libro </w:t>
      </w:r>
      <w:r w:rsidRPr="00DD6C76">
        <w:rPr>
          <w:rFonts w:ascii="Times New Roman" w:hAnsi="Times New Roman" w:cs="Times New Roman"/>
          <w:i/>
          <w:sz w:val="20"/>
          <w:szCs w:val="20"/>
        </w:rPr>
        <w:t>1936. Fraude y violencia en las elecciones del Frente Popular</w:t>
      </w:r>
      <w:r w:rsidRPr="00DD6C76">
        <w:rPr>
          <w:rFonts w:ascii="Times New Roman" w:hAnsi="Times New Roman" w:cs="Times New Roman"/>
          <w:sz w:val="20"/>
          <w:szCs w:val="20"/>
        </w:rPr>
        <w:t xml:space="preserve">”, </w:t>
      </w:r>
      <w:r w:rsidRPr="00DD6C76">
        <w:rPr>
          <w:rFonts w:ascii="Times New Roman" w:hAnsi="Times New Roman" w:cs="Times New Roman"/>
          <w:i/>
          <w:sz w:val="20"/>
          <w:szCs w:val="20"/>
        </w:rPr>
        <w:t>Historia Contemporánea</w:t>
      </w:r>
      <w:r w:rsidRPr="00DD6C76">
        <w:rPr>
          <w:rFonts w:ascii="Times New Roman" w:hAnsi="Times New Roman" w:cs="Times New Roman"/>
          <w:sz w:val="20"/>
          <w:szCs w:val="20"/>
        </w:rPr>
        <w:t>, nº 58, 2018, pp. 851-881.</w:t>
      </w:r>
    </w:p>
  </w:footnote>
  <w:footnote w:id="6">
    <w:p w14:paraId="0E7E576B" w14:textId="77777777" w:rsidR="008D6B3E" w:rsidRPr="00C603EC" w:rsidRDefault="008D6B3E" w:rsidP="00591F14">
      <w:pPr>
        <w:shd w:val="clear" w:color="auto" w:fill="FFFFFF"/>
        <w:spacing w:after="0" w:line="240" w:lineRule="auto"/>
        <w:jc w:val="both"/>
        <w:rPr>
          <w:rFonts w:ascii="Times New Roman" w:hAnsi="Times New Roman" w:cs="Times New Roman"/>
        </w:rPr>
      </w:pPr>
      <w:r w:rsidRPr="00591F14">
        <w:rPr>
          <w:rStyle w:val="Hipervnculo"/>
          <w:rFonts w:ascii="Times New Roman" w:hAnsi="Times New Roman" w:cs="Times New Roman"/>
          <w:sz w:val="20"/>
          <w:szCs w:val="20"/>
          <w:u w:val="none"/>
          <w:vertAlign w:val="superscript"/>
        </w:rPr>
        <w:footnoteRef/>
      </w:r>
      <w:r w:rsidRPr="00591F14">
        <w:rPr>
          <w:rFonts w:ascii="Times New Roman" w:hAnsi="Times New Roman" w:cs="Times New Roman"/>
          <w:sz w:val="20"/>
          <w:szCs w:val="20"/>
        </w:rPr>
        <w:t xml:space="preserve"> </w:t>
      </w:r>
      <w:r w:rsidR="00591F14" w:rsidRPr="00591F14">
        <w:rPr>
          <w:rFonts w:ascii="Times New Roman" w:hAnsi="Times New Roman" w:cs="Times New Roman"/>
          <w:sz w:val="20"/>
          <w:szCs w:val="20"/>
        </w:rPr>
        <w:t xml:space="preserve">Como ejemplo de estudio sistemático </w:t>
      </w:r>
      <w:r w:rsidR="002B6F2F" w:rsidRPr="00591F14">
        <w:rPr>
          <w:rFonts w:ascii="Times New Roman" w:hAnsi="Times New Roman" w:cs="Times New Roman"/>
          <w:sz w:val="20"/>
          <w:szCs w:val="20"/>
        </w:rPr>
        <w:t>de e</w:t>
      </w:r>
      <w:r w:rsidRPr="00591F14">
        <w:rPr>
          <w:rFonts w:ascii="Times New Roman" w:hAnsi="Times New Roman" w:cs="Times New Roman"/>
          <w:sz w:val="20"/>
          <w:szCs w:val="20"/>
        </w:rPr>
        <w:t xml:space="preserve">sta medida de emergencia, investigada </w:t>
      </w:r>
      <w:r w:rsidR="00591F14" w:rsidRPr="00591F14">
        <w:rPr>
          <w:rFonts w:ascii="Times New Roman" w:hAnsi="Times New Roman" w:cs="Times New Roman"/>
          <w:sz w:val="20"/>
          <w:szCs w:val="20"/>
        </w:rPr>
        <w:t>durante</w:t>
      </w:r>
      <w:r w:rsidRPr="00591F14">
        <w:rPr>
          <w:rFonts w:ascii="Times New Roman" w:hAnsi="Times New Roman" w:cs="Times New Roman"/>
          <w:sz w:val="20"/>
          <w:szCs w:val="20"/>
        </w:rPr>
        <w:t xml:space="preserve"> décadas</w:t>
      </w:r>
      <w:r w:rsidR="00591F14" w:rsidRPr="00591F14">
        <w:rPr>
          <w:rFonts w:ascii="Times New Roman" w:hAnsi="Times New Roman" w:cs="Times New Roman"/>
          <w:sz w:val="20"/>
          <w:szCs w:val="20"/>
        </w:rPr>
        <w:t xml:space="preserve">, </w:t>
      </w:r>
      <w:r w:rsidR="00EB51A3">
        <w:rPr>
          <w:rFonts w:ascii="Times New Roman" w:hAnsi="Times New Roman" w:cs="Times New Roman"/>
          <w:sz w:val="20"/>
          <w:szCs w:val="20"/>
        </w:rPr>
        <w:t>véase el camino recorrido por</w:t>
      </w:r>
      <w:r w:rsidR="00591F14" w:rsidRPr="00591F14">
        <w:rPr>
          <w:rFonts w:ascii="Times New Roman" w:hAnsi="Times New Roman" w:cs="Times New Roman"/>
          <w:sz w:val="20"/>
          <w:szCs w:val="20"/>
        </w:rPr>
        <w:t xml:space="preserve"> Ángel VIÑAS</w:t>
      </w:r>
      <w:r w:rsidR="00591F14" w:rsidRPr="00591F14">
        <w:rPr>
          <w:rFonts w:ascii="Times New Roman" w:eastAsia="Times New Roman" w:hAnsi="Times New Roman" w:cs="Times New Roman"/>
          <w:color w:val="202122"/>
          <w:sz w:val="20"/>
          <w:szCs w:val="20"/>
          <w:lang w:eastAsia="es-ES"/>
        </w:rPr>
        <w:t xml:space="preserve">, </w:t>
      </w:r>
      <w:r w:rsidR="00591F14" w:rsidRPr="00591F14">
        <w:rPr>
          <w:rFonts w:ascii="Times New Roman" w:eastAsia="Times New Roman" w:hAnsi="Times New Roman" w:cs="Times New Roman"/>
          <w:i/>
          <w:iCs/>
          <w:color w:val="202122"/>
          <w:sz w:val="20"/>
          <w:szCs w:val="20"/>
          <w:lang w:eastAsia="es-ES"/>
        </w:rPr>
        <w:t>El oro español en la Guerra Civil</w:t>
      </w:r>
      <w:r w:rsidR="00591F14" w:rsidRPr="00591F14">
        <w:rPr>
          <w:rFonts w:ascii="Times New Roman" w:eastAsia="Times New Roman" w:hAnsi="Times New Roman" w:cs="Times New Roman"/>
          <w:color w:val="202122"/>
          <w:sz w:val="20"/>
          <w:szCs w:val="20"/>
          <w:lang w:eastAsia="es-ES"/>
        </w:rPr>
        <w:t xml:space="preserve">. Madrid, Instituto de Estudios Fiscales, 1976 </w:t>
      </w:r>
      <w:r w:rsidR="00BA68BB">
        <w:rPr>
          <w:rFonts w:ascii="Times New Roman" w:eastAsia="Times New Roman" w:hAnsi="Times New Roman" w:cs="Times New Roman"/>
          <w:color w:val="202122"/>
          <w:sz w:val="20"/>
          <w:szCs w:val="20"/>
          <w:lang w:eastAsia="es-ES"/>
        </w:rPr>
        <w:t>hasta</w:t>
      </w:r>
      <w:r w:rsidR="00591F14" w:rsidRPr="00591F14">
        <w:rPr>
          <w:rFonts w:ascii="Times New Roman" w:hAnsi="Times New Roman" w:cs="Times New Roman"/>
          <w:color w:val="202122"/>
          <w:sz w:val="20"/>
          <w:szCs w:val="20"/>
          <w:shd w:val="clear" w:color="auto" w:fill="FFFFFF"/>
        </w:rPr>
        <w:t xml:space="preserve"> </w:t>
      </w:r>
      <w:r w:rsidR="00591F14" w:rsidRPr="00591F14">
        <w:rPr>
          <w:rFonts w:ascii="Times New Roman" w:hAnsi="Times New Roman" w:cs="Times New Roman"/>
          <w:i/>
          <w:iCs/>
          <w:sz w:val="20"/>
          <w:szCs w:val="20"/>
          <w:shd w:val="clear" w:color="auto" w:fill="FFFFFF"/>
        </w:rPr>
        <w:t>El escudo de la República. El oro de España, la apuesta soviética y los hechos de mayo de 193</w:t>
      </w:r>
      <w:r w:rsidR="00BA68BB">
        <w:rPr>
          <w:rFonts w:ascii="Times New Roman" w:hAnsi="Times New Roman" w:cs="Times New Roman"/>
          <w:i/>
          <w:iCs/>
          <w:sz w:val="20"/>
          <w:szCs w:val="20"/>
          <w:shd w:val="clear" w:color="auto" w:fill="FFFFFF"/>
        </w:rPr>
        <w:t>7</w:t>
      </w:r>
      <w:r w:rsidR="00BA68BB">
        <w:rPr>
          <w:rFonts w:ascii="Times New Roman" w:hAnsi="Times New Roman" w:cs="Times New Roman"/>
          <w:sz w:val="20"/>
          <w:szCs w:val="20"/>
          <w:shd w:val="clear" w:color="auto" w:fill="FFFFFF"/>
        </w:rPr>
        <w:t>,</w:t>
      </w:r>
      <w:r w:rsidR="00591F14" w:rsidRPr="00591F14">
        <w:rPr>
          <w:rFonts w:ascii="Times New Roman" w:hAnsi="Times New Roman" w:cs="Times New Roman"/>
          <w:color w:val="202122"/>
          <w:sz w:val="20"/>
          <w:szCs w:val="20"/>
          <w:shd w:val="clear" w:color="auto" w:fill="FFFFFF"/>
        </w:rPr>
        <w:t xml:space="preserve"> Barcelona, Crítica, 2007.</w:t>
      </w:r>
    </w:p>
  </w:footnote>
  <w:footnote w:id="7">
    <w:p w14:paraId="1FEC4A76" w14:textId="77777777" w:rsidR="008D6B3E" w:rsidRPr="00917DEF" w:rsidRDefault="008D6B3E" w:rsidP="00917DEF">
      <w:pPr>
        <w:spacing w:after="0" w:line="240" w:lineRule="auto"/>
        <w:jc w:val="both"/>
        <w:rPr>
          <w:rFonts w:ascii="Times New Roman" w:hAnsi="Times New Roman" w:cs="Times New Roman"/>
          <w:sz w:val="20"/>
          <w:szCs w:val="20"/>
        </w:rPr>
      </w:pPr>
      <w:r w:rsidRPr="00917DEF">
        <w:rPr>
          <w:rStyle w:val="Refdenotaalpie"/>
          <w:rFonts w:ascii="Times New Roman" w:hAnsi="Times New Roman" w:cs="Times New Roman"/>
          <w:kern w:val="20"/>
          <w:position w:val="0"/>
          <w:sz w:val="20"/>
          <w:szCs w:val="20"/>
          <w:vertAlign w:val="superscript"/>
        </w:rPr>
        <w:footnoteRef/>
      </w:r>
      <w:r w:rsidRPr="00917DEF">
        <w:rPr>
          <w:rFonts w:ascii="Times New Roman" w:hAnsi="Times New Roman" w:cs="Times New Roman"/>
          <w:sz w:val="20"/>
          <w:szCs w:val="20"/>
        </w:rPr>
        <w:t xml:space="preserve"> Francisco ALÍA MIRANDA,</w:t>
      </w:r>
      <w:r w:rsidRPr="00917DEF">
        <w:rPr>
          <w:rFonts w:ascii="Times New Roman" w:hAnsi="Times New Roman" w:cs="Times New Roman"/>
          <w:i/>
          <w:iCs/>
          <w:sz w:val="20"/>
          <w:szCs w:val="20"/>
        </w:rPr>
        <w:t xml:space="preserve"> La guerra civil en la retaguardia. Conflicto y revolución en la provincia de Ciudad Real</w:t>
      </w:r>
      <w:r w:rsidRPr="00917DEF">
        <w:rPr>
          <w:rFonts w:ascii="Times New Roman" w:hAnsi="Times New Roman" w:cs="Times New Roman"/>
          <w:sz w:val="20"/>
          <w:szCs w:val="20"/>
        </w:rPr>
        <w:t xml:space="preserve">, Ciudad Real, Diputación, 1994, pp. 249-256; Amaro del ROSAL DÍAZ, “La Caja de Reparaciones (Ministerio de Hacienda) y el Tribunal de Responsabilidad Civil (Ministerio de Justicia), 1936-1939”, en </w:t>
      </w:r>
      <w:r w:rsidRPr="00917DEF">
        <w:rPr>
          <w:rFonts w:ascii="Times New Roman" w:hAnsi="Times New Roman" w:cs="Times New Roman"/>
          <w:i/>
          <w:iCs/>
          <w:sz w:val="20"/>
          <w:szCs w:val="20"/>
        </w:rPr>
        <w:t>Justicia en guerra.</w:t>
      </w:r>
      <w:r w:rsidRPr="00917DEF">
        <w:rPr>
          <w:rFonts w:ascii="Times New Roman" w:hAnsi="Times New Roman" w:cs="Times New Roman"/>
          <w:sz w:val="20"/>
          <w:szCs w:val="20"/>
        </w:rPr>
        <w:t xml:space="preserve">, Madrid, </w:t>
      </w:r>
      <w:r w:rsidRPr="00917DEF">
        <w:rPr>
          <w:rFonts w:ascii="Times New Roman" w:hAnsi="Times New Roman" w:cs="Times New Roman"/>
          <w:sz w:val="20"/>
          <w:szCs w:val="20"/>
          <w:bdr w:val="none" w:sz="0" w:space="0" w:color="auto" w:frame="1"/>
        </w:rPr>
        <w:t>Ministerio de Educación Cultura y Deporte, Dirección General de Bellas Artes y de Conservación y Restauración de Bienes Culturales, 1990</w:t>
      </w:r>
      <w:r w:rsidRPr="00917DEF">
        <w:rPr>
          <w:rFonts w:ascii="Times New Roman" w:hAnsi="Times New Roman" w:cs="Times New Roman"/>
          <w:sz w:val="20"/>
          <w:szCs w:val="20"/>
        </w:rPr>
        <w:t xml:space="preserve">, pp. 239-245, y Glicerio SÁNCHEZ RECIO, </w:t>
      </w:r>
      <w:r w:rsidRPr="00917DEF">
        <w:rPr>
          <w:rFonts w:ascii="Times New Roman" w:hAnsi="Times New Roman" w:cs="Times New Roman"/>
          <w:i/>
          <w:iCs/>
          <w:sz w:val="20"/>
          <w:szCs w:val="20"/>
        </w:rPr>
        <w:t>La República contra los rebeldes y los desafectos. La represión económica durante la guerra civil</w:t>
      </w:r>
      <w:r w:rsidRPr="00917DEF">
        <w:rPr>
          <w:rFonts w:ascii="Times New Roman" w:hAnsi="Times New Roman" w:cs="Times New Roman"/>
          <w:sz w:val="20"/>
          <w:szCs w:val="20"/>
        </w:rPr>
        <w:t>, Alicante, Universidad de Alicante, 1991, pp. 8 y 19.</w:t>
      </w:r>
    </w:p>
  </w:footnote>
  <w:footnote w:id="8">
    <w:p w14:paraId="46F1593F" w14:textId="77777777" w:rsidR="008D6B3E" w:rsidRPr="00917DEF" w:rsidRDefault="008D6B3E" w:rsidP="00917DEF">
      <w:pPr>
        <w:spacing w:after="0" w:line="240" w:lineRule="auto"/>
        <w:jc w:val="both"/>
        <w:rPr>
          <w:rFonts w:ascii="Times New Roman" w:hAnsi="Times New Roman" w:cs="Times New Roman"/>
          <w:sz w:val="20"/>
          <w:szCs w:val="20"/>
        </w:rPr>
      </w:pPr>
      <w:r w:rsidRPr="00917DEF">
        <w:rPr>
          <w:rStyle w:val="Refdenotaalpie"/>
          <w:rFonts w:ascii="Times New Roman" w:hAnsi="Times New Roman" w:cs="Times New Roman"/>
          <w:position w:val="0"/>
          <w:sz w:val="20"/>
          <w:szCs w:val="20"/>
          <w:vertAlign w:val="superscript"/>
        </w:rPr>
        <w:footnoteRef/>
      </w:r>
      <w:r w:rsidRPr="00917DEF">
        <w:rPr>
          <w:rFonts w:ascii="Times New Roman" w:hAnsi="Times New Roman" w:cs="Times New Roman"/>
          <w:sz w:val="20"/>
          <w:szCs w:val="20"/>
        </w:rPr>
        <w:t xml:space="preserve"> Javier </w:t>
      </w:r>
      <w:r w:rsidRPr="00917DEF">
        <w:rPr>
          <w:rFonts w:ascii="Times New Roman" w:hAnsi="Times New Roman" w:cs="Times New Roman"/>
          <w:sz w:val="20"/>
          <w:szCs w:val="20"/>
          <w:lang w:val="es-ES_tradnl"/>
        </w:rPr>
        <w:t xml:space="preserve">CERVERA GIL, </w:t>
      </w:r>
      <w:r w:rsidRPr="00917DEF">
        <w:rPr>
          <w:rFonts w:ascii="Times New Roman" w:hAnsi="Times New Roman" w:cs="Times New Roman"/>
          <w:i/>
          <w:kern w:val="2"/>
          <w:sz w:val="20"/>
          <w:szCs w:val="20"/>
        </w:rPr>
        <w:t>Contra el enemigo de la República, desde la Ley: detener, juzgar y encarcelar en guerra</w:t>
      </w:r>
      <w:r w:rsidRPr="00917DEF">
        <w:rPr>
          <w:rFonts w:ascii="Times New Roman" w:hAnsi="Times New Roman" w:cs="Times New Roman"/>
          <w:kern w:val="2"/>
          <w:sz w:val="20"/>
          <w:szCs w:val="20"/>
        </w:rPr>
        <w:t>, Madrid, Biblioteca Nueva</w:t>
      </w:r>
      <w:r w:rsidRPr="00917DEF">
        <w:rPr>
          <w:rFonts w:ascii="Times New Roman" w:hAnsi="Times New Roman" w:cs="Times New Roman"/>
          <w:sz w:val="20"/>
          <w:szCs w:val="20"/>
          <w:lang w:val="es-ES_tradnl"/>
        </w:rPr>
        <w:t xml:space="preserve">, 2015: 133-175, </w:t>
      </w:r>
      <w:r w:rsidRPr="00917DEF">
        <w:rPr>
          <w:rFonts w:ascii="Times New Roman" w:hAnsi="Times New Roman" w:cs="Times New Roman"/>
          <w:sz w:val="20"/>
          <w:szCs w:val="20"/>
        </w:rPr>
        <w:t xml:space="preserve">y Glicerio SÁNCHEZ RECIO, “Justicia ordinaria y Justicia popular durante la guerra civil”, en </w:t>
      </w:r>
      <w:r w:rsidRPr="00917DEF">
        <w:rPr>
          <w:rFonts w:ascii="Times New Roman" w:hAnsi="Times New Roman" w:cs="Times New Roman"/>
          <w:i/>
          <w:iCs/>
          <w:sz w:val="20"/>
          <w:szCs w:val="20"/>
        </w:rPr>
        <w:t>Justicia en guerra</w:t>
      </w:r>
      <w:r w:rsidRPr="00917DEF">
        <w:rPr>
          <w:rFonts w:ascii="Times New Roman" w:hAnsi="Times New Roman" w:cs="Times New Roman"/>
          <w:sz w:val="20"/>
          <w:szCs w:val="20"/>
        </w:rPr>
        <w:t xml:space="preserve">, Madrid, </w:t>
      </w:r>
      <w:r w:rsidRPr="00917DEF">
        <w:rPr>
          <w:rFonts w:ascii="Times New Roman" w:hAnsi="Times New Roman" w:cs="Times New Roman"/>
          <w:sz w:val="20"/>
          <w:szCs w:val="20"/>
          <w:bdr w:val="none" w:sz="0" w:space="0" w:color="auto" w:frame="1"/>
        </w:rPr>
        <w:t>Ministerio de Educación Cultura y Deporte, Dirección General de Bellas Artes y de Conservación y Restauración de Bienes Culturales, 1990,</w:t>
      </w:r>
      <w:r w:rsidRPr="00917DEF">
        <w:rPr>
          <w:rFonts w:ascii="Times New Roman" w:hAnsi="Times New Roman" w:cs="Times New Roman"/>
          <w:sz w:val="20"/>
          <w:szCs w:val="20"/>
        </w:rPr>
        <w:t xml:space="preserve"> pp. 91-103 y</w:t>
      </w:r>
      <w:r w:rsidRPr="00917DEF">
        <w:rPr>
          <w:rFonts w:ascii="Times New Roman" w:hAnsi="Times New Roman" w:cs="Times New Roman"/>
          <w:i/>
          <w:iCs/>
          <w:sz w:val="20"/>
          <w:szCs w:val="20"/>
        </w:rPr>
        <w:t xml:space="preserve"> La República contra los rebeldes y los desafectos</w:t>
      </w:r>
      <w:r w:rsidRPr="00917DEF">
        <w:rPr>
          <w:rFonts w:ascii="Times New Roman" w:hAnsi="Times New Roman" w:cs="Times New Roman"/>
          <w:sz w:val="20"/>
          <w:szCs w:val="20"/>
        </w:rPr>
        <w:t>, pp. 100-122 y 124-166.</w:t>
      </w:r>
    </w:p>
  </w:footnote>
  <w:footnote w:id="9">
    <w:p w14:paraId="33F9B18F" w14:textId="77777777" w:rsidR="008D6B3E" w:rsidRPr="00917DEF" w:rsidRDefault="008D6B3E" w:rsidP="00917DEF">
      <w:pPr>
        <w:spacing w:after="0" w:line="240" w:lineRule="auto"/>
        <w:jc w:val="both"/>
        <w:rPr>
          <w:rFonts w:ascii="Times New Roman" w:hAnsi="Times New Roman" w:cs="Times New Roman"/>
          <w:sz w:val="20"/>
          <w:szCs w:val="20"/>
        </w:rPr>
      </w:pPr>
      <w:r w:rsidRPr="00C603EC">
        <w:rPr>
          <w:rStyle w:val="Refdenotaalpie"/>
          <w:rFonts w:ascii="Times New Roman" w:hAnsi="Times New Roman" w:cs="Times New Roman"/>
          <w:position w:val="0"/>
          <w:sz w:val="20"/>
          <w:szCs w:val="20"/>
          <w:vertAlign w:val="superscript"/>
        </w:rPr>
        <w:footnoteRef/>
      </w:r>
      <w:r w:rsidRPr="00C603EC">
        <w:rPr>
          <w:rFonts w:ascii="Times New Roman" w:hAnsi="Times New Roman" w:cs="Times New Roman"/>
          <w:sz w:val="20"/>
          <w:szCs w:val="20"/>
          <w:vertAlign w:val="superscript"/>
        </w:rPr>
        <w:t xml:space="preserve"> </w:t>
      </w:r>
      <w:r w:rsidRPr="00C603EC">
        <w:rPr>
          <w:rFonts w:ascii="Times New Roman" w:hAnsi="Times New Roman" w:cs="Times New Roman"/>
          <w:sz w:val="20"/>
          <w:szCs w:val="20"/>
        </w:rPr>
        <w:t>Sobre la dinámica de la violencia en la zona republicana, véase la valoración global de José Luis LEDESMA VERA,</w:t>
      </w:r>
      <w:r w:rsidRPr="00C603EC">
        <w:rPr>
          <w:rFonts w:ascii="Times New Roman" w:hAnsi="Times New Roman" w:cs="Times New Roman"/>
          <w:sz w:val="20"/>
          <w:szCs w:val="20"/>
          <w:vertAlign w:val="superscript"/>
        </w:rPr>
        <w:t xml:space="preserve"> </w:t>
      </w:r>
      <w:r w:rsidRPr="00C603EC">
        <w:rPr>
          <w:rFonts w:ascii="Times New Roman" w:hAnsi="Times New Roman" w:cs="Times New Roman"/>
          <w:sz w:val="20"/>
          <w:szCs w:val="20"/>
        </w:rPr>
        <w:t xml:space="preserve">“’La santa ira popular’ del 36. La violencia en la guerra civil y la revolución. Entre cultura y política”, en Javier MUÑOZ, José Luis LEDESMA y Javier RODRIGO (coords.), </w:t>
      </w:r>
      <w:r w:rsidRPr="00C603EC">
        <w:rPr>
          <w:rFonts w:ascii="Times New Roman" w:hAnsi="Times New Roman" w:cs="Times New Roman"/>
          <w:i/>
          <w:iCs/>
          <w:sz w:val="20"/>
          <w:szCs w:val="20"/>
        </w:rPr>
        <w:t>Culturas y políticas de la violencia. España, siglo XX</w:t>
      </w:r>
      <w:r w:rsidRPr="00C603EC">
        <w:rPr>
          <w:rFonts w:ascii="Times New Roman" w:hAnsi="Times New Roman" w:cs="Times New Roman"/>
          <w:sz w:val="20"/>
          <w:szCs w:val="20"/>
        </w:rPr>
        <w:t>, Madrid, Siete Mares, 2005, pp. 147-19</w:t>
      </w:r>
      <w:r>
        <w:rPr>
          <w:rFonts w:ascii="Times New Roman" w:hAnsi="Times New Roman" w:cs="Times New Roman"/>
          <w:sz w:val="20"/>
          <w:szCs w:val="20"/>
        </w:rPr>
        <w:t>2.</w:t>
      </w:r>
    </w:p>
  </w:footnote>
  <w:footnote w:id="10">
    <w:p w14:paraId="0D1D9577" w14:textId="77777777" w:rsidR="008D6B3E" w:rsidRPr="00C26A71" w:rsidRDefault="008D6B3E" w:rsidP="00917DEF">
      <w:pPr>
        <w:pStyle w:val="Textodenotaalpie"/>
        <w:tabs>
          <w:tab w:val="left" w:pos="-720"/>
        </w:tabs>
        <w:suppressAutoHyphens/>
        <w:jc w:val="both"/>
        <w:rPr>
          <w:rFonts w:ascii="Times New Roman" w:hAnsi="Times New Roman" w:cs="Times New Roman"/>
          <w:sz w:val="20"/>
          <w:szCs w:val="20"/>
        </w:rPr>
      </w:pPr>
      <w:r w:rsidRPr="00917DEF">
        <w:rPr>
          <w:rStyle w:val="Refdenotaalpie"/>
          <w:rFonts w:ascii="Times New Roman" w:hAnsi="Times New Roman" w:cs="Times New Roman"/>
          <w:position w:val="0"/>
          <w:sz w:val="20"/>
          <w:szCs w:val="20"/>
          <w:vertAlign w:val="superscript"/>
          <w:lang w:val="es-ES_tradnl"/>
        </w:rPr>
        <w:footnoteRef/>
      </w:r>
      <w:r w:rsidRPr="00917DEF">
        <w:rPr>
          <w:rFonts w:ascii="Times New Roman" w:hAnsi="Times New Roman" w:cs="Times New Roman"/>
          <w:sz w:val="20"/>
          <w:szCs w:val="20"/>
          <w:lang w:val="es-ES_tradnl"/>
        </w:rPr>
        <w:t xml:space="preserve"> Manuel TAGÜEÑA LACORTE, </w:t>
      </w:r>
      <w:r w:rsidRPr="00917DEF">
        <w:rPr>
          <w:rFonts w:ascii="Times New Roman" w:hAnsi="Times New Roman" w:cs="Times New Roman"/>
          <w:i/>
          <w:sz w:val="20"/>
          <w:szCs w:val="20"/>
        </w:rPr>
        <w:t>Testimonio de dos guerras</w:t>
      </w:r>
      <w:r w:rsidRPr="00917DEF">
        <w:rPr>
          <w:rFonts w:ascii="Times New Roman" w:hAnsi="Times New Roman" w:cs="Times New Roman"/>
          <w:sz w:val="20"/>
          <w:szCs w:val="20"/>
        </w:rPr>
        <w:t xml:space="preserve">, Barcelona, Planeta, </w:t>
      </w:r>
      <w:r w:rsidRPr="00917DEF">
        <w:rPr>
          <w:rFonts w:ascii="Times New Roman" w:hAnsi="Times New Roman" w:cs="Times New Roman"/>
          <w:sz w:val="20"/>
          <w:szCs w:val="20"/>
          <w:lang w:val="es-ES_tradnl"/>
        </w:rPr>
        <w:t xml:space="preserve">1978, p. 69, e Indalecio PRIETO TUERO, </w:t>
      </w:r>
      <w:r w:rsidRPr="00917DEF">
        <w:rPr>
          <w:rFonts w:ascii="Times New Roman" w:hAnsi="Times New Roman" w:cs="Times New Roman"/>
          <w:i/>
          <w:sz w:val="20"/>
          <w:szCs w:val="20"/>
        </w:rPr>
        <w:t>Convulsiones de España. Pequeños detalles de grandes sucesos</w:t>
      </w:r>
      <w:r w:rsidRPr="00917DEF">
        <w:rPr>
          <w:rFonts w:ascii="Times New Roman" w:hAnsi="Times New Roman" w:cs="Times New Roman"/>
          <w:sz w:val="20"/>
          <w:szCs w:val="20"/>
        </w:rPr>
        <w:t xml:space="preserve">, México, Oasis, </w:t>
      </w:r>
      <w:r w:rsidRPr="00917DEF">
        <w:rPr>
          <w:rFonts w:ascii="Times New Roman" w:hAnsi="Times New Roman" w:cs="Times New Roman"/>
          <w:sz w:val="20"/>
          <w:szCs w:val="20"/>
          <w:lang w:val="es-ES_tradnl"/>
        </w:rPr>
        <w:t xml:space="preserve">1967-1969, vol. </w:t>
      </w:r>
      <w:r w:rsidRPr="00C26A71">
        <w:rPr>
          <w:rFonts w:ascii="Times New Roman" w:hAnsi="Times New Roman" w:cs="Times New Roman"/>
          <w:sz w:val="20"/>
          <w:szCs w:val="20"/>
        </w:rPr>
        <w:t>III, p. 159.</w:t>
      </w:r>
      <w:r w:rsidRPr="00C26A71">
        <w:rPr>
          <w:rFonts w:ascii="Times New Roman" w:hAnsi="Times New Roman" w:cs="Times New Roman"/>
          <w:sz w:val="20"/>
          <w:szCs w:val="20"/>
        </w:rPr>
        <w:tab/>
      </w:r>
    </w:p>
  </w:footnote>
  <w:footnote w:id="11">
    <w:p w14:paraId="42FBB9E4" w14:textId="77777777" w:rsidR="008D6B3E" w:rsidRPr="00C603EC" w:rsidRDefault="008D6B3E" w:rsidP="00917DEF">
      <w:pPr>
        <w:pStyle w:val="Textonotapie"/>
        <w:jc w:val="both"/>
        <w:rPr>
          <w:rFonts w:ascii="Times New Roman" w:hAnsi="Times New Roman" w:cs="Times New Roman"/>
          <w:lang w:val="en-GB"/>
        </w:rPr>
      </w:pPr>
      <w:r w:rsidRPr="00C603EC">
        <w:rPr>
          <w:rStyle w:val="Refdenotaalpie"/>
          <w:rFonts w:ascii="Times New Roman" w:hAnsi="Times New Roman" w:cs="Times New Roman"/>
          <w:position w:val="0"/>
          <w:vertAlign w:val="superscript"/>
        </w:rPr>
        <w:footnoteRef/>
      </w:r>
      <w:r w:rsidRPr="00C603EC">
        <w:rPr>
          <w:rFonts w:ascii="Times New Roman" w:hAnsi="Times New Roman" w:cs="Times New Roman"/>
          <w:vertAlign w:val="superscript"/>
          <w:lang w:val="en-GB"/>
        </w:rPr>
        <w:t xml:space="preserve"> </w:t>
      </w:r>
      <w:r w:rsidRPr="00C603EC">
        <w:rPr>
          <w:rFonts w:ascii="Times New Roman" w:hAnsi="Times New Roman" w:cs="Times New Roman"/>
          <w:color w:val="202122"/>
          <w:shd w:val="clear" w:color="auto" w:fill="FFFFFF"/>
          <w:lang w:val="en-GB"/>
        </w:rPr>
        <w:t xml:space="preserve"> Helen GRAHAM, </w:t>
      </w:r>
      <w:r w:rsidRPr="00C603EC">
        <w:rPr>
          <w:rFonts w:ascii="Times New Roman" w:hAnsi="Times New Roman" w:cs="Times New Roman"/>
          <w:i/>
          <w:iCs/>
          <w:color w:val="202122"/>
          <w:shd w:val="clear" w:color="auto" w:fill="FFFFFF"/>
          <w:lang w:val="en-GB"/>
        </w:rPr>
        <w:t>The Spanish Republic at War 1936-1939</w:t>
      </w:r>
      <w:r w:rsidRPr="00C603EC">
        <w:rPr>
          <w:rFonts w:ascii="Times New Roman" w:hAnsi="Times New Roman" w:cs="Times New Roman"/>
          <w:color w:val="202122"/>
          <w:shd w:val="clear" w:color="auto" w:fill="FFFFFF"/>
          <w:lang w:val="en-GB"/>
        </w:rPr>
        <w:t xml:space="preserve">, </w:t>
      </w:r>
      <w:r>
        <w:rPr>
          <w:rFonts w:ascii="Times New Roman" w:hAnsi="Times New Roman" w:cs="Times New Roman"/>
          <w:color w:val="202122"/>
          <w:shd w:val="clear" w:color="auto" w:fill="FFFFFF"/>
          <w:lang w:val="en-GB"/>
        </w:rPr>
        <w:t>Cambridge</w:t>
      </w:r>
      <w:r w:rsidRPr="00C603EC">
        <w:rPr>
          <w:rFonts w:ascii="Times New Roman" w:hAnsi="Times New Roman" w:cs="Times New Roman"/>
          <w:color w:val="202122"/>
          <w:shd w:val="clear" w:color="auto" w:fill="FFFFFF"/>
          <w:lang w:val="en-GB"/>
        </w:rPr>
        <w:t xml:space="preserve">, Cambridge University Press, 2002, </w:t>
      </w:r>
      <w:r w:rsidRPr="00C603EC">
        <w:rPr>
          <w:rStyle w:val="reference-text"/>
          <w:rFonts w:ascii="Times New Roman" w:hAnsi="Times New Roman" w:cs="Times New Roman"/>
          <w:color w:val="202122"/>
          <w:shd w:val="clear" w:color="auto" w:fill="FFFFFF"/>
          <w:lang w:val="en-GB"/>
        </w:rPr>
        <w:t>p. 128.</w:t>
      </w:r>
    </w:p>
  </w:footnote>
  <w:footnote w:id="12">
    <w:p w14:paraId="4E173A7E" w14:textId="77777777" w:rsidR="008D6B3E" w:rsidRPr="00721F10" w:rsidRDefault="008D6B3E" w:rsidP="00721F10">
      <w:pPr>
        <w:spacing w:after="0" w:line="240" w:lineRule="auto"/>
        <w:jc w:val="both"/>
        <w:rPr>
          <w:rFonts w:ascii="Times New Roman" w:hAnsi="Times New Roman" w:cs="Times New Roman"/>
          <w:color w:val="000000"/>
          <w:sz w:val="20"/>
          <w:szCs w:val="20"/>
          <w:lang w:val="en-GB"/>
        </w:rPr>
      </w:pPr>
      <w:r w:rsidRPr="00721F10">
        <w:rPr>
          <w:rStyle w:val="Refdenotaalpie"/>
          <w:rFonts w:ascii="Times New Roman" w:hAnsi="Times New Roman" w:cs="Times New Roman"/>
          <w:position w:val="0"/>
          <w:sz w:val="20"/>
          <w:szCs w:val="20"/>
          <w:vertAlign w:val="superscript"/>
        </w:rPr>
        <w:footnoteRef/>
      </w:r>
      <w:r w:rsidRPr="00721F10">
        <w:rPr>
          <w:rFonts w:ascii="Times New Roman" w:hAnsi="Times New Roman" w:cs="Times New Roman"/>
          <w:sz w:val="20"/>
          <w:szCs w:val="20"/>
          <w:vertAlign w:val="superscript"/>
          <w:lang w:val="en-GB"/>
        </w:rPr>
        <w:t xml:space="preserve"> </w:t>
      </w:r>
      <w:bookmarkStart w:id="1" w:name="_Hlk27329965"/>
      <w:r w:rsidR="00721F10" w:rsidRPr="00721F10">
        <w:rPr>
          <w:rFonts w:ascii="Times New Roman" w:hAnsi="Times New Roman" w:cs="Times New Roman"/>
          <w:sz w:val="20"/>
          <w:szCs w:val="20"/>
          <w:lang w:val="en-GB"/>
        </w:rPr>
        <w:t>Carl Joachim</w:t>
      </w:r>
      <w:r w:rsidR="00721F10" w:rsidRPr="00721F10">
        <w:rPr>
          <w:rFonts w:ascii="Times New Roman" w:hAnsi="Times New Roman" w:cs="Times New Roman"/>
          <w:color w:val="000000"/>
          <w:sz w:val="20"/>
          <w:szCs w:val="20"/>
          <w:lang w:val="en-GB"/>
        </w:rPr>
        <w:t xml:space="preserve"> </w:t>
      </w:r>
      <w:r w:rsidR="00721F10" w:rsidRPr="00721F10">
        <w:rPr>
          <w:rFonts w:ascii="Times New Roman" w:hAnsi="Times New Roman" w:cs="Times New Roman"/>
          <w:sz w:val="20"/>
          <w:szCs w:val="20"/>
          <w:lang w:val="en-GB"/>
        </w:rPr>
        <w:t>FRIEDRICH</w:t>
      </w:r>
      <w:r w:rsidR="00721F10" w:rsidRPr="00721F10">
        <w:rPr>
          <w:rFonts w:ascii="Times New Roman" w:hAnsi="Times New Roman" w:cs="Times New Roman"/>
          <w:color w:val="000000"/>
          <w:sz w:val="20"/>
          <w:szCs w:val="20"/>
          <w:lang w:val="en-GB"/>
        </w:rPr>
        <w:t xml:space="preserve"> y Zbigniew K. BRZEZINSKI, </w:t>
      </w:r>
      <w:r w:rsidR="00721F10" w:rsidRPr="00721F10">
        <w:rPr>
          <w:rFonts w:ascii="Times New Roman" w:hAnsi="Times New Roman" w:cs="Times New Roman"/>
          <w:i/>
          <w:color w:val="000000"/>
          <w:sz w:val="20"/>
          <w:szCs w:val="20"/>
          <w:lang w:val="en-GB"/>
        </w:rPr>
        <w:t>Totalitarian Dictatorship and Autocracy</w:t>
      </w:r>
      <w:r w:rsidR="00721F10" w:rsidRPr="00721F10">
        <w:rPr>
          <w:rFonts w:ascii="Times New Roman" w:hAnsi="Times New Roman" w:cs="Times New Roman"/>
          <w:color w:val="000000"/>
          <w:sz w:val="20"/>
          <w:szCs w:val="20"/>
          <w:lang w:val="en-GB"/>
        </w:rPr>
        <w:t>, 2ª ed. revisada, Cambridge, Harvard University Press, 1964, pp. 9-10.</w:t>
      </w:r>
      <w:bookmarkEnd w:id="1"/>
    </w:p>
  </w:footnote>
  <w:footnote w:id="13">
    <w:p w14:paraId="6C2BC55E" w14:textId="77777777" w:rsidR="008D6B3E" w:rsidRPr="00DD6C76" w:rsidRDefault="008D6B3E" w:rsidP="00DD6C76">
      <w:pPr>
        <w:spacing w:after="0" w:line="240" w:lineRule="auto"/>
        <w:jc w:val="both"/>
        <w:rPr>
          <w:rFonts w:ascii="Times New Roman" w:hAnsi="Times New Roman" w:cs="Times New Roman"/>
          <w:color w:val="000000"/>
          <w:sz w:val="20"/>
          <w:szCs w:val="20"/>
        </w:rPr>
      </w:pPr>
      <w:r w:rsidRPr="00DD6C76">
        <w:rPr>
          <w:rStyle w:val="Refdenotaalpie"/>
          <w:rFonts w:ascii="Times New Roman" w:hAnsi="Times New Roman" w:cs="Times New Roman"/>
          <w:position w:val="0"/>
          <w:sz w:val="20"/>
          <w:szCs w:val="20"/>
          <w:vertAlign w:val="superscript"/>
        </w:rPr>
        <w:footnoteRef/>
      </w:r>
      <w:r w:rsidRPr="00DD6C76">
        <w:rPr>
          <w:rFonts w:ascii="Times New Roman" w:hAnsi="Times New Roman" w:cs="Times New Roman"/>
          <w:sz w:val="20"/>
          <w:szCs w:val="20"/>
          <w:vertAlign w:val="superscript"/>
        </w:rPr>
        <w:t xml:space="preserve"> </w:t>
      </w:r>
      <w:r w:rsidRPr="00DD6C76">
        <w:rPr>
          <w:rStyle w:val="Textoennegrita"/>
          <w:rFonts w:ascii="Times New Roman" w:hAnsi="Times New Roman" w:cs="Times New Roman"/>
          <w:b w:val="0"/>
          <w:caps/>
          <w:color w:val="000000"/>
          <w:sz w:val="20"/>
          <w:szCs w:val="20"/>
        </w:rPr>
        <w:t>Estado Español, Ministerio de la Gobernación</w:t>
      </w:r>
      <w:r w:rsidRPr="00DD6C76">
        <w:rPr>
          <w:rStyle w:val="Textoennegrita"/>
          <w:rFonts w:ascii="Times New Roman" w:hAnsi="Times New Roman" w:cs="Times New Roman"/>
          <w:b w:val="0"/>
          <w:smallCaps/>
          <w:color w:val="000000"/>
          <w:sz w:val="20"/>
          <w:szCs w:val="20"/>
        </w:rPr>
        <w:t>,</w:t>
      </w:r>
      <w:r w:rsidRPr="00DD6C76">
        <w:rPr>
          <w:rStyle w:val="Textoennegrita"/>
          <w:rFonts w:ascii="Times New Roman" w:hAnsi="Times New Roman" w:cs="Times New Roman"/>
          <w:b w:val="0"/>
          <w:color w:val="000000"/>
          <w:sz w:val="20"/>
          <w:szCs w:val="20"/>
        </w:rPr>
        <w:t xml:space="preserve"> </w:t>
      </w:r>
      <w:r w:rsidRPr="00DD6C76">
        <w:rPr>
          <w:rStyle w:val="Textoennegrita"/>
          <w:rFonts w:ascii="Times New Roman" w:hAnsi="Times New Roman" w:cs="Times New Roman"/>
          <w:b w:val="0"/>
          <w:i/>
          <w:color w:val="000000"/>
          <w:sz w:val="20"/>
          <w:szCs w:val="20"/>
        </w:rPr>
        <w:t>Dictamen de la Comisión sobre ilegitimidad de poderes actuantes en 18 de Julio de 1936</w:t>
      </w:r>
      <w:r w:rsidRPr="00DD6C76">
        <w:rPr>
          <w:rStyle w:val="Textoennegrita"/>
          <w:rFonts w:ascii="Times New Roman" w:hAnsi="Times New Roman" w:cs="Times New Roman"/>
          <w:b w:val="0"/>
          <w:color w:val="000000"/>
          <w:sz w:val="20"/>
          <w:szCs w:val="20"/>
        </w:rPr>
        <w:t xml:space="preserve">, </w:t>
      </w:r>
      <w:r w:rsidRPr="00DD6C76">
        <w:rPr>
          <w:rFonts w:ascii="Times New Roman" w:hAnsi="Times New Roman" w:cs="Times New Roman"/>
          <w:color w:val="000000"/>
          <w:sz w:val="20"/>
          <w:szCs w:val="20"/>
        </w:rPr>
        <w:t>Madrid, Editora Nacional, 1939.</w:t>
      </w:r>
    </w:p>
    <w:p w14:paraId="663F9FEE" w14:textId="77777777" w:rsidR="008D6B3E" w:rsidRPr="00C603EC" w:rsidRDefault="008D6B3E" w:rsidP="00D27A82">
      <w:pPr>
        <w:pStyle w:val="Textonotapie"/>
        <w:jc w:val="both"/>
        <w:rPr>
          <w:rFonts w:ascii="Times New Roman" w:hAnsi="Times New Roman" w:cs="Times New Roman"/>
          <w:vertAlign w:val="superscrip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555476"/>
      <w:docPartObj>
        <w:docPartGallery w:val="Page Numbers (Top of Page)"/>
        <w:docPartUnique/>
      </w:docPartObj>
    </w:sdtPr>
    <w:sdtEndPr/>
    <w:sdtContent>
      <w:p w14:paraId="4F08EC42" w14:textId="77777777" w:rsidR="008D6B3E" w:rsidRDefault="008D6B3E">
        <w:pPr>
          <w:pStyle w:val="Encabezado"/>
          <w:jc w:val="right"/>
        </w:pPr>
        <w:r w:rsidRPr="00330D20">
          <w:rPr>
            <w:rFonts w:ascii="Times New Roman" w:hAnsi="Times New Roman" w:cs="Times New Roman"/>
            <w:sz w:val="24"/>
            <w:szCs w:val="24"/>
          </w:rPr>
          <w:fldChar w:fldCharType="begin"/>
        </w:r>
        <w:r w:rsidRPr="00330D20">
          <w:rPr>
            <w:rFonts w:ascii="Times New Roman" w:hAnsi="Times New Roman" w:cs="Times New Roman"/>
            <w:sz w:val="24"/>
            <w:szCs w:val="24"/>
          </w:rPr>
          <w:instrText>PAGE   \* MERGEFORMAT</w:instrText>
        </w:r>
        <w:r w:rsidRPr="00330D20">
          <w:rPr>
            <w:rFonts w:ascii="Times New Roman" w:hAnsi="Times New Roman" w:cs="Times New Roman"/>
            <w:sz w:val="24"/>
            <w:szCs w:val="24"/>
          </w:rPr>
          <w:fldChar w:fldCharType="separate"/>
        </w:r>
        <w:r w:rsidR="00E4546B">
          <w:rPr>
            <w:rFonts w:ascii="Times New Roman" w:hAnsi="Times New Roman" w:cs="Times New Roman"/>
            <w:noProof/>
            <w:sz w:val="24"/>
            <w:szCs w:val="24"/>
          </w:rPr>
          <w:t>4</w:t>
        </w:r>
        <w:r w:rsidRPr="00330D20">
          <w:rPr>
            <w:rFonts w:ascii="Times New Roman" w:hAnsi="Times New Roman" w:cs="Times New Roman"/>
            <w:sz w:val="24"/>
            <w:szCs w:val="24"/>
          </w:rPr>
          <w:fldChar w:fldCharType="end"/>
        </w:r>
      </w:p>
    </w:sdtContent>
  </w:sdt>
  <w:p w14:paraId="245C8DF9" w14:textId="77777777" w:rsidR="008D6B3E" w:rsidRDefault="008D6B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F66D2"/>
    <w:multiLevelType w:val="multilevel"/>
    <w:tmpl w:val="B85AD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691880"/>
    <w:multiLevelType w:val="hybridMultilevel"/>
    <w:tmpl w:val="36748756"/>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
    <w:nsid w:val="49A62813"/>
    <w:multiLevelType w:val="hybridMultilevel"/>
    <w:tmpl w:val="83F01E5C"/>
    <w:lvl w:ilvl="0" w:tplc="9D9AB732">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
    <w:nsid w:val="56E84967"/>
    <w:multiLevelType w:val="multilevel"/>
    <w:tmpl w:val="728C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76"/>
    <w:rsid w:val="00007223"/>
    <w:rsid w:val="00064825"/>
    <w:rsid w:val="00065C2B"/>
    <w:rsid w:val="000A1CAC"/>
    <w:rsid w:val="000A722A"/>
    <w:rsid w:val="000D25CA"/>
    <w:rsid w:val="000E2939"/>
    <w:rsid w:val="000E443E"/>
    <w:rsid w:val="001421AF"/>
    <w:rsid w:val="00174911"/>
    <w:rsid w:val="002647BB"/>
    <w:rsid w:val="00285347"/>
    <w:rsid w:val="002B2CBC"/>
    <w:rsid w:val="002B6F2F"/>
    <w:rsid w:val="002F1D04"/>
    <w:rsid w:val="0030087B"/>
    <w:rsid w:val="003031F5"/>
    <w:rsid w:val="00330D20"/>
    <w:rsid w:val="00340B7C"/>
    <w:rsid w:val="003B6F62"/>
    <w:rsid w:val="00401C4E"/>
    <w:rsid w:val="004334C2"/>
    <w:rsid w:val="0043705A"/>
    <w:rsid w:val="00493718"/>
    <w:rsid w:val="005032C5"/>
    <w:rsid w:val="00563746"/>
    <w:rsid w:val="0057299E"/>
    <w:rsid w:val="005750B5"/>
    <w:rsid w:val="00591F14"/>
    <w:rsid w:val="005D20E9"/>
    <w:rsid w:val="005D42D3"/>
    <w:rsid w:val="00627ED3"/>
    <w:rsid w:val="00665896"/>
    <w:rsid w:val="006739F8"/>
    <w:rsid w:val="00687F26"/>
    <w:rsid w:val="00721F10"/>
    <w:rsid w:val="00793B40"/>
    <w:rsid w:val="007A2916"/>
    <w:rsid w:val="00800CF1"/>
    <w:rsid w:val="00810AAD"/>
    <w:rsid w:val="008353D4"/>
    <w:rsid w:val="00855E38"/>
    <w:rsid w:val="0086194A"/>
    <w:rsid w:val="00883085"/>
    <w:rsid w:val="00887C04"/>
    <w:rsid w:val="008D6B3E"/>
    <w:rsid w:val="00917DEF"/>
    <w:rsid w:val="00925EF1"/>
    <w:rsid w:val="009D2D17"/>
    <w:rsid w:val="009D437A"/>
    <w:rsid w:val="00A55409"/>
    <w:rsid w:val="00AB685D"/>
    <w:rsid w:val="00AD5ECF"/>
    <w:rsid w:val="00AE0653"/>
    <w:rsid w:val="00B50DF8"/>
    <w:rsid w:val="00B76373"/>
    <w:rsid w:val="00BA20E9"/>
    <w:rsid w:val="00BA68BB"/>
    <w:rsid w:val="00BF044E"/>
    <w:rsid w:val="00C12C6E"/>
    <w:rsid w:val="00C24CB0"/>
    <w:rsid w:val="00C26A71"/>
    <w:rsid w:val="00C30FF6"/>
    <w:rsid w:val="00C5070A"/>
    <w:rsid w:val="00C603EC"/>
    <w:rsid w:val="00C6244F"/>
    <w:rsid w:val="00C65BD6"/>
    <w:rsid w:val="00CA2955"/>
    <w:rsid w:val="00CE3400"/>
    <w:rsid w:val="00D27A82"/>
    <w:rsid w:val="00D622C3"/>
    <w:rsid w:val="00D73B9F"/>
    <w:rsid w:val="00DD6C76"/>
    <w:rsid w:val="00E4546B"/>
    <w:rsid w:val="00E62D76"/>
    <w:rsid w:val="00E9675C"/>
    <w:rsid w:val="00EB51A3"/>
    <w:rsid w:val="00ED2067"/>
    <w:rsid w:val="00F111E8"/>
    <w:rsid w:val="00F16D14"/>
    <w:rsid w:val="00F2100A"/>
    <w:rsid w:val="00F234DA"/>
    <w:rsid w:val="00FE0D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CC48"/>
  <w15:chartTrackingRefBased/>
  <w15:docId w15:val="{A6F00BCB-7558-4E9C-B956-6F6DFD4C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044E"/>
    <w:pPr>
      <w:ind w:left="720"/>
      <w:contextualSpacing/>
    </w:pPr>
  </w:style>
  <w:style w:type="character" w:styleId="Refdenotaalpie">
    <w:name w:val="footnote reference"/>
    <w:aliases w:val="R,Referencia nota al pie,Referencia nota al pie1,Referencia nota al pie2,Referencia nota al pie3,Referencia nota al pie4,Referencia nota al pie11,Referencia nota al pie21,Referencia nota al pie5,Referencia nota al pie12"/>
    <w:rsid w:val="00FE0DAD"/>
    <w:rPr>
      <w:position w:val="6"/>
    </w:rPr>
  </w:style>
  <w:style w:type="paragraph" w:styleId="Textonotapie">
    <w:name w:val="footnote text"/>
    <w:aliases w:val="Texto nota pie Car1 Car,Texto nota pie Car Car Car,Texto Car Car Car,Texto de nota al pie1 Car Car Car,Texto de nota al pie2 Car Car Car,Texto de nota al pie3 Car Car Car,Texto de nota al pie4 Car Car Car,Texto Car Car,Car3,Texto,Car"/>
    <w:basedOn w:val="Normal"/>
    <w:link w:val="TextonotapieCar"/>
    <w:uiPriority w:val="99"/>
    <w:unhideWhenUsed/>
    <w:rsid w:val="00D622C3"/>
    <w:pPr>
      <w:spacing w:after="0" w:line="240" w:lineRule="auto"/>
    </w:pPr>
    <w:rPr>
      <w:sz w:val="20"/>
      <w:szCs w:val="20"/>
    </w:rPr>
  </w:style>
  <w:style w:type="character" w:customStyle="1" w:styleId="TextonotapieCar">
    <w:name w:val="Texto nota pie Car"/>
    <w:aliases w:val="Texto nota pie Car1 Car Car,Texto nota pie Car Car Car Car,Texto Car Car Car Car,Texto de nota al pie1 Car Car Car Car,Texto de nota al pie2 Car Car Car Car,Texto de nota al pie3 Car Car Car Car,Texto de nota al pie4 Car Car Car Car"/>
    <w:basedOn w:val="Fuentedeprrafopredeter"/>
    <w:link w:val="Textonotapie"/>
    <w:uiPriority w:val="99"/>
    <w:rsid w:val="00D622C3"/>
    <w:rPr>
      <w:sz w:val="20"/>
      <w:szCs w:val="20"/>
    </w:rPr>
  </w:style>
  <w:style w:type="character" w:styleId="Hipervnculo">
    <w:name w:val="Hyperlink"/>
    <w:basedOn w:val="Fuentedeprrafopredeter"/>
    <w:uiPriority w:val="99"/>
    <w:semiHidden/>
    <w:unhideWhenUsed/>
    <w:rsid w:val="00AB685D"/>
    <w:rPr>
      <w:color w:val="0000FF"/>
      <w:u w:val="single"/>
    </w:rPr>
  </w:style>
  <w:style w:type="character" w:customStyle="1" w:styleId="reference-text">
    <w:name w:val="reference-text"/>
    <w:basedOn w:val="Fuentedeprrafopredeter"/>
    <w:rsid w:val="00F111E8"/>
  </w:style>
  <w:style w:type="paragraph" w:customStyle="1" w:styleId="Textodenotaalpie">
    <w:name w:val="Texto de nota al pie"/>
    <w:basedOn w:val="Normal"/>
    <w:rsid w:val="00C30FF6"/>
    <w:pPr>
      <w:widowControl w:val="0"/>
      <w:autoSpaceDE w:val="0"/>
      <w:autoSpaceDN w:val="0"/>
      <w:spacing w:after="0" w:line="240" w:lineRule="auto"/>
    </w:pPr>
    <w:rPr>
      <w:rFonts w:ascii="Courier New" w:eastAsia="Times New Roman" w:hAnsi="Courier New" w:cs="Courier New"/>
      <w:sz w:val="24"/>
      <w:szCs w:val="24"/>
      <w:lang w:eastAsia="es-ES"/>
    </w:rPr>
  </w:style>
  <w:style w:type="character" w:styleId="Textoennegrita">
    <w:name w:val="Strong"/>
    <w:basedOn w:val="Fuentedeprrafopredeter"/>
    <w:qFormat/>
    <w:rsid w:val="00DD6C76"/>
    <w:rPr>
      <w:b/>
      <w:bCs/>
    </w:rPr>
  </w:style>
  <w:style w:type="paragraph" w:styleId="Encabezado">
    <w:name w:val="header"/>
    <w:basedOn w:val="Normal"/>
    <w:link w:val="EncabezadoCar"/>
    <w:uiPriority w:val="99"/>
    <w:unhideWhenUsed/>
    <w:rsid w:val="00330D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0D20"/>
  </w:style>
  <w:style w:type="paragraph" w:styleId="Piedepgina">
    <w:name w:val="footer"/>
    <w:basedOn w:val="Normal"/>
    <w:link w:val="PiedepginaCar"/>
    <w:uiPriority w:val="99"/>
    <w:unhideWhenUsed/>
    <w:rsid w:val="00330D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0D20"/>
  </w:style>
  <w:style w:type="character" w:customStyle="1" w:styleId="citation">
    <w:name w:val="citation"/>
    <w:basedOn w:val="Fuentedeprrafopredeter"/>
    <w:rsid w:val="00591F14"/>
  </w:style>
  <w:style w:type="paragraph" w:styleId="Textodeglobo">
    <w:name w:val="Balloon Text"/>
    <w:basedOn w:val="Normal"/>
    <w:link w:val="TextodegloboCar"/>
    <w:uiPriority w:val="99"/>
    <w:semiHidden/>
    <w:unhideWhenUsed/>
    <w:rsid w:val="00721F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1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432801">
      <w:bodyDiv w:val="1"/>
      <w:marLeft w:val="0"/>
      <w:marRight w:val="0"/>
      <w:marTop w:val="0"/>
      <w:marBottom w:val="0"/>
      <w:divBdr>
        <w:top w:val="none" w:sz="0" w:space="0" w:color="auto"/>
        <w:left w:val="none" w:sz="0" w:space="0" w:color="auto"/>
        <w:bottom w:val="none" w:sz="0" w:space="0" w:color="auto"/>
        <w:right w:val="none" w:sz="0" w:space="0" w:color="auto"/>
      </w:divBdr>
    </w:div>
    <w:div w:id="175362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6B960-D195-47D7-BA8F-C144781D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2356</Words>
  <Characters>12964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González</dc:creator>
  <cp:keywords/>
  <dc:description/>
  <cp:lastModifiedBy>Nuria Lazaro Manrique</cp:lastModifiedBy>
  <cp:revision>2</cp:revision>
  <dcterms:created xsi:type="dcterms:W3CDTF">2020-10-07T17:23:00Z</dcterms:created>
  <dcterms:modified xsi:type="dcterms:W3CDTF">2020-10-07T17:23:00Z</dcterms:modified>
</cp:coreProperties>
</file>