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4059555</wp:posOffset>
            </wp:positionH>
            <wp:positionV relativeFrom="margin">
              <wp:posOffset>-473710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52F3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D7FA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E702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A5E63">
        <w:rPr>
          <w:rFonts w:ascii="Arial" w:eastAsia="Times New Roman" w:hAnsi="Arial" w:cs="Arial"/>
          <w:sz w:val="24"/>
          <w:szCs w:val="24"/>
          <w:lang w:eastAsia="es-ES"/>
        </w:rPr>
        <w:t>de 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FD7FA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SÁBADO 26 Y DOMINGO 27 DE SEPTIEMBRE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354564" w:rsidRDefault="00C12E9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</w:pPr>
      <w:r w:rsidRPr="00354564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‘La Isla de las Tentaciones’, emisión más vista </w:t>
      </w:r>
      <w:r w:rsidR="00354564" w:rsidRPr="00354564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del fin de semana</w:t>
      </w:r>
      <w:r w:rsidRPr="00354564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, domina la noche </w:t>
      </w:r>
      <w:r w:rsidR="00354564" w:rsidRPr="00354564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del domingo </w:t>
      </w:r>
      <w:r w:rsidRPr="00354564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con más de </w:t>
      </w:r>
      <w:r w:rsidR="00354564" w:rsidRPr="00354564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7</w:t>
      </w:r>
      <w:r w:rsidRPr="00354564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 puntos de ventaja sobre Antena 3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C12E9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Promedió un 17,3% de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más de 2,4M de espectadores, creció hasta el 21,5% en el </w:t>
      </w:r>
      <w:proofErr w:type="gramStart"/>
      <w:r w:rsidRPr="00D97AE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C0A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arrasó entre los jóvenes con un </w:t>
      </w:r>
      <w:r w:rsidR="005E0A39" w:rsidRPr="005E0A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35</w:t>
      </w:r>
      <w:r w:rsidRPr="005E0A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E0A39" w:rsidRPr="005E0A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5E0A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espectadores de 16-34 años</w:t>
      </w:r>
      <w:r w:rsidR="00BC0A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registró el </w:t>
      </w:r>
      <w:r w:rsidR="00BC0AB8" w:rsidRPr="00BC0AB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BC0A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jornada.</w:t>
      </w:r>
    </w:p>
    <w:p w:rsidR="007008DD" w:rsidRDefault="007008D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F3E7F" w:rsidRDefault="00C12E9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líder del fin de semana, también encabezó el </w:t>
      </w:r>
      <w:r w:rsidRPr="00C12E9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3175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12E9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C12E9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175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tarde y </w:t>
      </w:r>
      <w:r w:rsidRPr="00C12E9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C12E9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tanto del sábado como del domingo</w:t>
      </w:r>
      <w:r w:rsidR="000F3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C12E98" w:rsidRDefault="00C12E9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12E98" w:rsidRDefault="00C12E9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se impuso el domingo en total día a La Sexta, a quien también superó en </w:t>
      </w:r>
      <w:r w:rsidRPr="00BC0AB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Pr="00BC0AB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BC0AB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una nueva entrega de ‘Cuarto Milenio’, que rozó el millón de espectadores y anotó un 6,6%.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BC0AB8" w:rsidRDefault="00361866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amplió ayer la senda triunfal emprendida el pasado miércoles y se situó como la </w:t>
      </w:r>
      <w:r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del domingo</w:t>
      </w:r>
      <w:r w:rsidR="00B54B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54BE2" w:rsidRPr="00B54BE2">
        <w:rPr>
          <w:rFonts w:ascii="Arial" w:eastAsia="Times New Roman" w:hAnsi="Arial" w:cs="Arial"/>
          <w:b/>
          <w:sz w:val="24"/>
          <w:szCs w:val="24"/>
          <w:lang w:eastAsia="es-ES"/>
        </w:rPr>
        <w:t>y del fin de semana</w:t>
      </w:r>
      <w:r w:rsidR="00B54BE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354C3">
        <w:rPr>
          <w:rFonts w:ascii="Arial" w:eastAsia="Times New Roman" w:hAnsi="Arial" w:cs="Arial"/>
          <w:sz w:val="24"/>
          <w:szCs w:val="24"/>
          <w:lang w:eastAsia="es-ES"/>
        </w:rPr>
        <w:t xml:space="preserve"> Con un promedio de </w:t>
      </w:r>
      <w:r w:rsidR="001354C3"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más de 2,4M de espectadores y un 17,3%</w:t>
      </w:r>
      <w:r w:rsidR="001354C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354C3" w:rsidRPr="001354C3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1354C3">
        <w:rPr>
          <w:rFonts w:ascii="Arial" w:eastAsia="Times New Roman" w:hAnsi="Arial" w:cs="Arial"/>
          <w:sz w:val="24"/>
          <w:szCs w:val="24"/>
          <w:lang w:eastAsia="es-ES"/>
        </w:rPr>
        <w:t xml:space="preserve">, el espacio conducido por </w:t>
      </w:r>
      <w:r w:rsidR="001354C3"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 w:rsidR="001354C3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1354C3"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354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54C3"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no tuvo rival en su franja de emisión</w:t>
      </w:r>
      <w:r w:rsidR="001354C3">
        <w:rPr>
          <w:rFonts w:ascii="Arial" w:eastAsia="Times New Roman" w:hAnsi="Arial" w:cs="Arial"/>
          <w:sz w:val="24"/>
          <w:szCs w:val="24"/>
          <w:lang w:eastAsia="es-ES"/>
        </w:rPr>
        <w:t>, aventajando por 7,4 puntos a su principal competidor</w:t>
      </w:r>
      <w:r w:rsidR="0031758C">
        <w:rPr>
          <w:rFonts w:ascii="Arial" w:eastAsia="Times New Roman" w:hAnsi="Arial" w:cs="Arial"/>
          <w:sz w:val="24"/>
          <w:szCs w:val="24"/>
          <w:lang w:eastAsia="es-ES"/>
        </w:rPr>
        <w:t>, que marcó un 9,9%.</w:t>
      </w:r>
    </w:p>
    <w:p w:rsidR="00BC0AB8" w:rsidRDefault="00BC0AB8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0AB8" w:rsidRDefault="005E0A39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EFC885">
            <wp:simplePos x="0" y="0"/>
            <wp:positionH relativeFrom="margin">
              <wp:posOffset>1805940</wp:posOffset>
            </wp:positionH>
            <wp:positionV relativeFrom="margin">
              <wp:posOffset>6282055</wp:posOffset>
            </wp:positionV>
            <wp:extent cx="4180840" cy="20574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AB8">
        <w:rPr>
          <w:rFonts w:ascii="Arial" w:eastAsia="Times New Roman" w:hAnsi="Arial" w:cs="Arial"/>
          <w:sz w:val="24"/>
          <w:szCs w:val="24"/>
          <w:lang w:eastAsia="es-ES"/>
        </w:rPr>
        <w:t xml:space="preserve">El espacio, que celebró su primera hoguera y vivió la llegada de dos nuevas ‘tentaciones’ para las parejas participantes, </w:t>
      </w:r>
      <w:r w:rsidR="00BB401A">
        <w:rPr>
          <w:rFonts w:ascii="Arial" w:eastAsia="Times New Roman" w:hAnsi="Arial" w:cs="Arial"/>
          <w:sz w:val="24"/>
          <w:szCs w:val="24"/>
          <w:lang w:eastAsia="es-ES"/>
        </w:rPr>
        <w:t xml:space="preserve">incrementó su media en más de 4 puntos hasta alcanzar el </w:t>
      </w:r>
      <w:r w:rsidR="00BB401A" w:rsidRPr="001879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21,5% en el </w:t>
      </w:r>
      <w:proofErr w:type="gramStart"/>
      <w:r w:rsidR="00BB401A" w:rsidRPr="00BD797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BB401A" w:rsidRPr="001879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BB401A">
        <w:rPr>
          <w:rFonts w:ascii="Arial" w:eastAsia="Times New Roman" w:hAnsi="Arial" w:cs="Arial"/>
          <w:sz w:val="24"/>
          <w:szCs w:val="24"/>
          <w:lang w:eastAsia="es-ES"/>
        </w:rPr>
        <w:t xml:space="preserve">, ampliando su ventaja hasta los </w:t>
      </w:r>
      <w:r w:rsidR="009B5D25">
        <w:rPr>
          <w:rFonts w:ascii="Arial" w:eastAsia="Times New Roman" w:hAnsi="Arial" w:cs="Arial"/>
          <w:sz w:val="24"/>
          <w:szCs w:val="24"/>
          <w:lang w:eastAsia="es-ES"/>
        </w:rPr>
        <w:t>13,5</w:t>
      </w:r>
      <w:r w:rsidR="00BB401A">
        <w:rPr>
          <w:rFonts w:ascii="Arial" w:eastAsia="Times New Roman" w:hAnsi="Arial" w:cs="Arial"/>
          <w:sz w:val="24"/>
          <w:szCs w:val="24"/>
          <w:lang w:eastAsia="es-ES"/>
        </w:rPr>
        <w:t xml:space="preserve"> puntos sobre Antena 3, que anotó un </w:t>
      </w:r>
      <w:r w:rsidR="009B5D25" w:rsidRPr="009B5D2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B401A" w:rsidRPr="009B5D2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BB401A">
        <w:rPr>
          <w:rFonts w:ascii="Arial" w:eastAsia="Times New Roman" w:hAnsi="Arial" w:cs="Arial"/>
          <w:sz w:val="24"/>
          <w:szCs w:val="24"/>
          <w:lang w:eastAsia="es-ES"/>
        </w:rPr>
        <w:t xml:space="preserve">. Además, volvió a arrasar entre el público joven con un </w:t>
      </w:r>
      <w:r w:rsidR="00BB401A" w:rsidRPr="001879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espectacular </w:t>
      </w:r>
      <w:r w:rsidR="009B5D25" w:rsidRPr="009B5D25">
        <w:rPr>
          <w:rFonts w:ascii="Arial" w:eastAsia="Times New Roman" w:hAnsi="Arial" w:cs="Arial"/>
          <w:b/>
          <w:sz w:val="24"/>
          <w:szCs w:val="24"/>
          <w:lang w:eastAsia="es-ES"/>
        </w:rPr>
        <w:t>35</w:t>
      </w:r>
      <w:r w:rsidR="00BB401A" w:rsidRPr="009B5D2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B5D2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BB401A" w:rsidRPr="00187947">
        <w:rPr>
          <w:rFonts w:ascii="Arial" w:eastAsia="Times New Roman" w:hAnsi="Arial" w:cs="Arial"/>
          <w:b/>
          <w:sz w:val="24"/>
          <w:szCs w:val="24"/>
          <w:lang w:eastAsia="es-ES"/>
        </w:rPr>
        <w:t>% entre los de 16-34 años</w:t>
      </w:r>
      <w:r w:rsidR="00BB401A">
        <w:rPr>
          <w:rFonts w:ascii="Arial" w:eastAsia="Times New Roman" w:hAnsi="Arial" w:cs="Arial"/>
          <w:sz w:val="24"/>
          <w:szCs w:val="24"/>
          <w:lang w:eastAsia="es-ES"/>
        </w:rPr>
        <w:t xml:space="preserve">, frente al </w:t>
      </w:r>
      <w:r w:rsidR="009B5D2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B401A">
        <w:rPr>
          <w:rFonts w:ascii="Arial" w:eastAsia="Times New Roman" w:hAnsi="Arial" w:cs="Arial"/>
          <w:sz w:val="24"/>
          <w:szCs w:val="24"/>
          <w:lang w:eastAsia="es-ES"/>
        </w:rPr>
        <w:t xml:space="preserve">% de su rival. </w:t>
      </w:r>
      <w:r w:rsidR="00320FD7">
        <w:rPr>
          <w:rFonts w:ascii="Arial" w:eastAsia="Times New Roman" w:hAnsi="Arial" w:cs="Arial"/>
          <w:sz w:val="24"/>
          <w:szCs w:val="24"/>
          <w:lang w:eastAsia="es-ES"/>
        </w:rPr>
        <w:t xml:space="preserve">Anotó el </w:t>
      </w:r>
      <w:r w:rsidR="00320FD7" w:rsidRPr="00320FD7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minuto de oro</w:t>
      </w:r>
      <w:r w:rsidR="00320FD7">
        <w:rPr>
          <w:rFonts w:ascii="Arial" w:eastAsia="Times New Roman" w:hAnsi="Arial" w:cs="Arial"/>
          <w:sz w:val="24"/>
          <w:szCs w:val="24"/>
          <w:lang w:eastAsia="es-ES"/>
        </w:rPr>
        <w:t xml:space="preserve"> de la jornada a las 23:12 horas con 2.856.000 espectadores (19%).</w:t>
      </w:r>
    </w:p>
    <w:p w:rsidR="005E0A39" w:rsidRDefault="005E0A39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87947" w:rsidRDefault="00187947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Telecinco fue la </w:t>
      </w:r>
      <w:r w:rsidRPr="000423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cadena más vista del </w:t>
      </w:r>
      <w:r w:rsidRPr="000423B9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14,3%</w:t>
      </w:r>
      <w:r w:rsidR="000423B9"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="000423B9" w:rsidRPr="00320F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dato en domingo desde el pasado 19 de julio </w:t>
      </w:r>
      <w:r w:rsidR="000423B9">
        <w:rPr>
          <w:rFonts w:ascii="Arial" w:eastAsia="Times New Roman" w:hAnsi="Arial" w:cs="Arial"/>
          <w:sz w:val="24"/>
          <w:szCs w:val="24"/>
          <w:lang w:eastAsia="es-ES"/>
        </w:rPr>
        <w:t xml:space="preserve">y superó ampliamente 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10% </w:t>
      </w:r>
      <w:r w:rsidR="000423B9">
        <w:rPr>
          <w:rFonts w:ascii="Arial" w:eastAsia="Times New Roman" w:hAnsi="Arial" w:cs="Arial"/>
          <w:sz w:val="24"/>
          <w:szCs w:val="24"/>
          <w:lang w:eastAsia="es-ES"/>
        </w:rPr>
        <w:t>anotado por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Antena 3</w:t>
      </w:r>
      <w:r w:rsidR="000423B9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23B9">
        <w:rPr>
          <w:rFonts w:ascii="Arial" w:eastAsia="Times New Roman" w:hAnsi="Arial" w:cs="Arial"/>
          <w:sz w:val="24"/>
          <w:szCs w:val="24"/>
          <w:lang w:eastAsia="es-ES"/>
        </w:rPr>
        <w:t>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triunfo al que también contribuyó </w:t>
      </w:r>
      <w:r w:rsidR="00D04F38" w:rsidRPr="00320FD7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</w:t>
      </w:r>
      <w:r w:rsidR="000423B9" w:rsidRPr="00320FD7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0423B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423B9" w:rsidRPr="00320FD7">
        <w:rPr>
          <w:rFonts w:ascii="Arial" w:eastAsia="Times New Roman" w:hAnsi="Arial" w:cs="Arial"/>
          <w:b/>
          <w:sz w:val="24"/>
          <w:szCs w:val="24"/>
          <w:lang w:eastAsia="es-ES"/>
        </w:rPr>
        <w:t>edición informativa más vista del horario estelar</w:t>
      </w:r>
      <w:r w:rsidR="000423B9">
        <w:rPr>
          <w:rFonts w:ascii="Arial" w:eastAsia="Times New Roman" w:hAnsi="Arial" w:cs="Arial"/>
          <w:sz w:val="24"/>
          <w:szCs w:val="24"/>
          <w:lang w:eastAsia="es-ES"/>
        </w:rPr>
        <w:t xml:space="preserve"> con casi 2M de espectadores y un 12,9%</w:t>
      </w:r>
      <w:r w:rsidR="00320FD7"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="00BD7974">
        <w:rPr>
          <w:rFonts w:ascii="Arial" w:eastAsia="Times New Roman" w:hAnsi="Arial" w:cs="Arial"/>
          <w:b/>
          <w:sz w:val="24"/>
          <w:szCs w:val="24"/>
          <w:lang w:eastAsia="es-ES"/>
        </w:rPr>
        <w:t>entrega en domingo</w:t>
      </w:r>
      <w:r w:rsidR="00320FD7" w:rsidRPr="00320F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seguida desde el pasado 7 de junio</w:t>
      </w:r>
      <w:r w:rsidR="00320FD7">
        <w:rPr>
          <w:rFonts w:ascii="Arial" w:eastAsia="Times New Roman" w:hAnsi="Arial" w:cs="Arial"/>
          <w:sz w:val="24"/>
          <w:szCs w:val="24"/>
          <w:lang w:eastAsia="es-ES"/>
        </w:rPr>
        <w:t>. También encabe</w:t>
      </w:r>
      <w:bookmarkStart w:id="0" w:name="_GoBack"/>
      <w:bookmarkEnd w:id="0"/>
      <w:r w:rsidR="00320FD7">
        <w:rPr>
          <w:rFonts w:ascii="Arial" w:eastAsia="Times New Roman" w:hAnsi="Arial" w:cs="Arial"/>
          <w:sz w:val="24"/>
          <w:szCs w:val="24"/>
          <w:lang w:eastAsia="es-ES"/>
        </w:rPr>
        <w:t xml:space="preserve">zó el </w:t>
      </w:r>
      <w:r w:rsidR="00320FD7" w:rsidRPr="00320FD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320FD7" w:rsidRPr="00320FD7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320FD7">
        <w:rPr>
          <w:rFonts w:ascii="Arial" w:eastAsia="Times New Roman" w:hAnsi="Arial" w:cs="Arial"/>
          <w:sz w:val="24"/>
          <w:szCs w:val="24"/>
          <w:lang w:eastAsia="es-ES"/>
        </w:rPr>
        <w:t xml:space="preserve"> con un 16,4%</w:t>
      </w:r>
      <w:r w:rsidR="00D97AE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0FD7">
        <w:rPr>
          <w:rFonts w:ascii="Arial" w:eastAsia="Times New Roman" w:hAnsi="Arial" w:cs="Arial"/>
          <w:sz w:val="24"/>
          <w:szCs w:val="24"/>
          <w:lang w:eastAsia="es-ES"/>
        </w:rPr>
        <w:t>frente al 8,6% de su competidor.</w:t>
      </w:r>
    </w:p>
    <w:p w:rsidR="00320FD7" w:rsidRDefault="00320FD7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0FD7" w:rsidRPr="00BC0AB8" w:rsidRDefault="00320FD7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cadena </w:t>
      </w:r>
      <w:r w:rsidRPr="00320FD7">
        <w:rPr>
          <w:rFonts w:ascii="Arial" w:eastAsia="Times New Roman" w:hAnsi="Arial" w:cs="Arial"/>
          <w:b/>
          <w:sz w:val="24"/>
          <w:szCs w:val="24"/>
          <w:lang w:eastAsia="es-ES"/>
        </w:rPr>
        <w:t>también lideró en total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12,8%, frente al 10,1% de Antena 3; el </w:t>
      </w:r>
      <w:proofErr w:type="spellStart"/>
      <w:r w:rsidRPr="00320FD7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320FD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12,1%, frente al 10,2% de su rival; la </w:t>
      </w:r>
      <w:r w:rsidRPr="00320FD7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10% frente al 7,4% de su competidor; y la </w:t>
      </w:r>
      <w:r w:rsidRPr="00320FD7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12,4% frente al 11,3% de su rival.</w:t>
      </w:r>
      <w:r w:rsidR="006379E4">
        <w:rPr>
          <w:rFonts w:ascii="Arial" w:eastAsia="Times New Roman" w:hAnsi="Arial" w:cs="Arial"/>
          <w:sz w:val="24"/>
          <w:szCs w:val="24"/>
          <w:lang w:eastAsia="es-ES"/>
        </w:rPr>
        <w:t xml:space="preserve"> Destacaron los </w:t>
      </w:r>
      <w:r w:rsidR="00D97AE3">
        <w:rPr>
          <w:rFonts w:ascii="Arial" w:eastAsia="Times New Roman" w:hAnsi="Arial" w:cs="Arial"/>
          <w:b/>
          <w:sz w:val="24"/>
          <w:szCs w:val="24"/>
          <w:lang w:eastAsia="es-ES"/>
        </w:rPr>
        <w:t>triunfos</w:t>
      </w:r>
      <w:r w:rsidR="006379E4" w:rsidRPr="006379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sus respectivos horarios</w:t>
      </w:r>
      <w:r w:rsidR="006379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379E4" w:rsidRPr="006379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‘Socialité </w:t>
      </w:r>
      <w:proofErr w:type="spellStart"/>
      <w:r w:rsidR="006379E4" w:rsidRPr="006379E4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6379E4" w:rsidRPr="006379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 w:rsidR="006379E4">
        <w:rPr>
          <w:rFonts w:ascii="Arial" w:eastAsia="Times New Roman" w:hAnsi="Arial" w:cs="Arial"/>
          <w:sz w:val="24"/>
          <w:szCs w:val="24"/>
          <w:lang w:eastAsia="es-ES"/>
        </w:rPr>
        <w:t xml:space="preserve">, con un 15,2% y casi 1,4M de espectadores, por delante del 9,4% </w:t>
      </w:r>
      <w:r w:rsidR="00D97AE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6379E4">
        <w:rPr>
          <w:rFonts w:ascii="Arial" w:eastAsia="Times New Roman" w:hAnsi="Arial" w:cs="Arial"/>
          <w:sz w:val="24"/>
          <w:szCs w:val="24"/>
          <w:lang w:eastAsia="es-ES"/>
        </w:rPr>
        <w:t xml:space="preserve"> Antena 3; </w:t>
      </w:r>
      <w:r w:rsidR="006379E4" w:rsidRPr="006379E4">
        <w:rPr>
          <w:rFonts w:ascii="Arial" w:eastAsia="Times New Roman" w:hAnsi="Arial" w:cs="Arial"/>
          <w:b/>
          <w:sz w:val="24"/>
          <w:szCs w:val="24"/>
          <w:lang w:eastAsia="es-ES"/>
        </w:rPr>
        <w:t>y de ‘Viva la Vida’</w:t>
      </w:r>
      <w:r w:rsidR="006379E4">
        <w:rPr>
          <w:rFonts w:ascii="Arial" w:eastAsia="Times New Roman" w:hAnsi="Arial" w:cs="Arial"/>
          <w:sz w:val="24"/>
          <w:szCs w:val="24"/>
          <w:lang w:eastAsia="es-ES"/>
        </w:rPr>
        <w:t>, con un 11,5% y más de 1,4M de seguidores, frente al 11,2% de su competidor.</w:t>
      </w:r>
    </w:p>
    <w:p w:rsidR="00FD7FAE" w:rsidRDefault="00FD7FAE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22C54" w:rsidRDefault="00322C54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Cuatro bate a La Sexta en total día, </w:t>
      </w:r>
      <w:r w:rsidRPr="00322C54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prime time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</w:t>
      </w:r>
      <w:r w:rsidRPr="00322C54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 xml:space="preserve">late </w:t>
      </w:r>
      <w:proofErr w:type="spellStart"/>
      <w:r w:rsidRPr="00322C54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</w:t>
      </w:r>
      <w:proofErr w:type="spellStart"/>
      <w:r w:rsidRPr="00322C54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day</w:t>
      </w:r>
      <w:proofErr w:type="spellEnd"/>
      <w:r w:rsidRPr="00322C54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 xml:space="preserve"> time</w:t>
      </w:r>
    </w:p>
    <w:p w:rsidR="00322C54" w:rsidRDefault="00322C54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22C54" w:rsidRDefault="006379E4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</w:t>
      </w:r>
      <w:r w:rsidRPr="00322C54">
        <w:rPr>
          <w:rFonts w:ascii="Arial" w:eastAsia="Times New Roman" w:hAnsi="Arial" w:cs="Arial"/>
          <w:b/>
          <w:sz w:val="24"/>
          <w:szCs w:val="24"/>
          <w:lang w:eastAsia="es-ES"/>
        </w:rPr>
        <w:t>superó a La Sexta en total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6,3%</w:t>
      </w:r>
      <w:r w:rsidR="00322C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frente al 5,2% de su competidor; el </w:t>
      </w:r>
      <w:r w:rsidRPr="00322C5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5,7% frente al 5,5% de su rival; </w:t>
      </w:r>
      <w:r w:rsidR="00322C54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322C54" w:rsidRPr="00322C54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322C54" w:rsidRPr="00322C54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322C54">
        <w:rPr>
          <w:rFonts w:ascii="Arial" w:eastAsia="Times New Roman" w:hAnsi="Arial" w:cs="Arial"/>
          <w:sz w:val="24"/>
          <w:szCs w:val="24"/>
          <w:lang w:eastAsia="es-ES"/>
        </w:rPr>
        <w:t xml:space="preserve">, con un 9% frente al 3% de su competidor; el </w:t>
      </w:r>
      <w:proofErr w:type="spellStart"/>
      <w:r w:rsidR="00322C54" w:rsidRPr="00322C54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322C54" w:rsidRPr="00322C54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 w:rsidR="00322C54">
        <w:rPr>
          <w:rFonts w:ascii="Arial" w:eastAsia="Times New Roman" w:hAnsi="Arial" w:cs="Arial"/>
          <w:sz w:val="24"/>
          <w:szCs w:val="24"/>
          <w:lang w:eastAsia="es-ES"/>
        </w:rPr>
        <w:t xml:space="preserve">, con un 6,5% frente al 5,1% de La Sexta; la </w:t>
      </w:r>
      <w:r w:rsidR="00322C54" w:rsidRPr="00322C54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322C54">
        <w:rPr>
          <w:rFonts w:ascii="Arial" w:eastAsia="Times New Roman" w:hAnsi="Arial" w:cs="Arial"/>
          <w:sz w:val="24"/>
          <w:szCs w:val="24"/>
          <w:lang w:eastAsia="es-ES"/>
        </w:rPr>
        <w:t xml:space="preserve">, con un 5,9% frente al 3,8% de su rival; y la </w:t>
      </w:r>
      <w:r w:rsidR="00322C54" w:rsidRPr="00322C54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322C54">
        <w:rPr>
          <w:rFonts w:ascii="Arial" w:eastAsia="Times New Roman" w:hAnsi="Arial" w:cs="Arial"/>
          <w:sz w:val="24"/>
          <w:szCs w:val="24"/>
          <w:lang w:eastAsia="es-ES"/>
        </w:rPr>
        <w:t xml:space="preserve">, con un 6,4% frente al 5,1 de su competidor. </w:t>
      </w:r>
    </w:p>
    <w:p w:rsidR="00322C54" w:rsidRDefault="00322C54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379E4" w:rsidRDefault="00322C54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caso de la </w:t>
      </w:r>
      <w:r w:rsidRPr="00B41969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anotó su </w:t>
      </w:r>
      <w:r w:rsidRPr="00B41969">
        <w:rPr>
          <w:rFonts w:ascii="Arial" w:eastAsia="Times New Roman" w:hAnsi="Arial" w:cs="Arial"/>
          <w:b/>
          <w:sz w:val="24"/>
          <w:szCs w:val="24"/>
          <w:lang w:eastAsia="es-ES"/>
        </w:rPr>
        <w:t>mejor dato dominical de los últimos tres meses y medio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(desde el 7 de junio)</w:t>
      </w:r>
      <w:r w:rsidR="00B4196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B419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‘Home Cinema: </w:t>
      </w:r>
      <w:proofErr w:type="spellStart"/>
      <w:r w:rsidRPr="00B41969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Pr="00B419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41969">
        <w:rPr>
          <w:rFonts w:ascii="Arial" w:eastAsia="Times New Roman" w:hAnsi="Arial" w:cs="Arial"/>
          <w:b/>
          <w:sz w:val="24"/>
          <w:szCs w:val="24"/>
          <w:lang w:eastAsia="es-ES"/>
        </w:rPr>
        <w:t>Blackout</w:t>
      </w:r>
      <w:proofErr w:type="spellEnd"/>
      <w:r w:rsidRPr="00B41969">
        <w:rPr>
          <w:rFonts w:ascii="Arial" w:eastAsia="Times New Roman" w:hAnsi="Arial" w:cs="Arial"/>
          <w:b/>
          <w:sz w:val="24"/>
          <w:szCs w:val="24"/>
          <w:lang w:eastAsia="es-ES"/>
        </w:rPr>
        <w:t>: La Invasión’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41969">
        <w:rPr>
          <w:rFonts w:ascii="Arial" w:eastAsia="Times New Roman" w:hAnsi="Arial" w:cs="Arial"/>
          <w:sz w:val="24"/>
          <w:szCs w:val="24"/>
          <w:lang w:eastAsia="es-ES"/>
        </w:rPr>
        <w:t>se situó como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B419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emisión del contenedor cinematográfico más vista desde el pasado 6 de junio </w:t>
      </w:r>
      <w:r>
        <w:rPr>
          <w:rFonts w:ascii="Arial" w:eastAsia="Times New Roman" w:hAnsi="Arial" w:cs="Arial"/>
          <w:sz w:val="24"/>
          <w:szCs w:val="24"/>
          <w:lang w:eastAsia="es-ES"/>
        </w:rPr>
        <w:t>con una media de más de 1M de espectadores y un 7,8%.</w:t>
      </w:r>
      <w:r w:rsidR="00B41969">
        <w:rPr>
          <w:rFonts w:ascii="Arial" w:eastAsia="Times New Roman" w:hAnsi="Arial" w:cs="Arial"/>
          <w:sz w:val="24"/>
          <w:szCs w:val="24"/>
          <w:lang w:eastAsia="es-ES"/>
        </w:rPr>
        <w:t xml:space="preserve"> Creció hasta el 11% en el </w:t>
      </w:r>
      <w:r w:rsidR="00B41969" w:rsidRPr="00B41969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r w:rsidR="00B41969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p w:rsidR="00322C54" w:rsidRDefault="00322C54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2C54" w:rsidRPr="006379E4" w:rsidRDefault="00B41969" w:rsidP="00FD7FA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noche, destacó la </w:t>
      </w:r>
      <w:r w:rsidRPr="00B41969">
        <w:rPr>
          <w:rFonts w:ascii="Arial" w:eastAsia="Times New Roman" w:hAnsi="Arial" w:cs="Arial"/>
          <w:b/>
          <w:sz w:val="24"/>
          <w:szCs w:val="24"/>
          <w:lang w:eastAsia="es-ES"/>
        </w:rPr>
        <w:t>nueva entrega de ‘Cuarto Milenio’</w:t>
      </w:r>
      <w:r>
        <w:rPr>
          <w:rFonts w:ascii="Arial" w:eastAsia="Times New Roman" w:hAnsi="Arial" w:cs="Arial"/>
          <w:sz w:val="24"/>
          <w:szCs w:val="24"/>
          <w:lang w:eastAsia="es-ES"/>
        </w:rPr>
        <w:t>, que con una media de casi 1M de espectadores y un 6,6%, superando en su franja por 1,3 puntos a La Sexta, que promedió un 5,3%.</w:t>
      </w:r>
    </w:p>
    <w:p w:rsidR="00EA030C" w:rsidRDefault="00EA030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6247" w:rsidRPr="00574613" w:rsidRDefault="00B41969" w:rsidP="0062624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Telecinco, cadena más vista del sábado</w:t>
      </w:r>
    </w:p>
    <w:p w:rsidR="00626247" w:rsidRDefault="00626247" w:rsidP="0062624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17A4" w:rsidRDefault="00B41969" w:rsidP="001717A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cadena anotó un </w:t>
      </w:r>
      <w:r w:rsidRPr="00B41969">
        <w:rPr>
          <w:rFonts w:ascii="Arial" w:eastAsia="Times New Roman" w:hAnsi="Arial" w:cs="Arial"/>
          <w:b/>
          <w:sz w:val="24"/>
          <w:szCs w:val="24"/>
          <w:lang w:eastAsia="es-ES"/>
        </w:rPr>
        <w:t>12,3% en total dí</w:t>
      </w:r>
      <w:r w:rsidRPr="00B54BE2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frente al 10% de su competidor en una jornada cuya franja nocturna volvió a ser dominada por </w:t>
      </w:r>
      <w:r w:rsidRPr="00B41969">
        <w:rPr>
          <w:rFonts w:ascii="Arial" w:eastAsia="Times New Roman" w:hAnsi="Arial" w:cs="Arial"/>
          <w:b/>
          <w:sz w:val="24"/>
          <w:szCs w:val="24"/>
          <w:lang w:eastAsia="es-ES"/>
        </w:rPr>
        <w:t>‘Sábado Deluxe’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Con un 14,4% y más de 1,4M, duplicó en su banda horaria a Antena 3, que marcó un 7,2%, y llevó a Telecinco a liderar también tanto el </w:t>
      </w:r>
      <w:r w:rsidRPr="00B41969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12%, como el </w:t>
      </w:r>
      <w:r w:rsidRPr="00B41969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B41969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con un 17,9%.</w:t>
      </w:r>
      <w:r w:rsidR="00E912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9128F" w:rsidRDefault="00E9128F" w:rsidP="001717A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2F3D" w:rsidRPr="00F76D13" w:rsidRDefault="00E9128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encabezó el </w:t>
      </w:r>
      <w:proofErr w:type="spellStart"/>
      <w:r w:rsidRPr="00B17917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B1791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12,4%</w:t>
      </w:r>
      <w:r w:rsidR="00B17917">
        <w:rPr>
          <w:rFonts w:ascii="Arial" w:eastAsia="Times New Roman" w:hAnsi="Arial" w:cs="Arial"/>
          <w:sz w:val="24"/>
          <w:szCs w:val="24"/>
          <w:lang w:eastAsia="es-ES"/>
        </w:rPr>
        <w:t xml:space="preserve">, y la </w:t>
      </w:r>
      <w:r w:rsidR="00B17917" w:rsidRPr="00B17917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B17917">
        <w:rPr>
          <w:rFonts w:ascii="Arial" w:eastAsia="Times New Roman" w:hAnsi="Arial" w:cs="Arial"/>
          <w:sz w:val="24"/>
          <w:szCs w:val="24"/>
          <w:lang w:eastAsia="es-ES"/>
        </w:rPr>
        <w:t xml:space="preserve">, con un 12,9%, con un nuevo liderazgo en su franja de </w:t>
      </w:r>
      <w:r w:rsidR="00B17917" w:rsidRPr="00B179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‘Socialité </w:t>
      </w:r>
      <w:proofErr w:type="spellStart"/>
      <w:r w:rsidR="00B17917" w:rsidRPr="00B17917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B17917" w:rsidRPr="00B179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 w:rsidR="00B17917">
        <w:rPr>
          <w:rFonts w:ascii="Arial" w:eastAsia="Times New Roman" w:hAnsi="Arial" w:cs="Arial"/>
          <w:sz w:val="24"/>
          <w:szCs w:val="24"/>
          <w:lang w:eastAsia="es-ES"/>
        </w:rPr>
        <w:t>, con un 14% y 1,2M.</w:t>
      </w:r>
    </w:p>
    <w:sectPr w:rsidR="00A52F3D" w:rsidRPr="00F76D13" w:rsidSect="00152775">
      <w:footerReference w:type="default" r:id="rId9"/>
      <w:pgSz w:w="11906" w:h="16838"/>
      <w:pgMar w:top="1417" w:right="1558" w:bottom="169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16C" w:rsidRDefault="00F5716C" w:rsidP="00B23904">
      <w:pPr>
        <w:spacing w:after="0" w:line="240" w:lineRule="auto"/>
      </w:pPr>
      <w:r>
        <w:separator/>
      </w:r>
    </w:p>
  </w:endnote>
  <w:endnote w:type="continuationSeparator" w:id="0">
    <w:p w:rsidR="00F5716C" w:rsidRDefault="00F5716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16C" w:rsidRDefault="00F5716C" w:rsidP="00B23904">
      <w:pPr>
        <w:spacing w:after="0" w:line="240" w:lineRule="auto"/>
      </w:pPr>
      <w:r>
        <w:separator/>
      </w:r>
    </w:p>
  </w:footnote>
  <w:footnote w:type="continuationSeparator" w:id="0">
    <w:p w:rsidR="00F5716C" w:rsidRDefault="00F5716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05D6"/>
    <w:rsid w:val="000423B9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202C2"/>
    <w:rsid w:val="001240F4"/>
    <w:rsid w:val="0012625C"/>
    <w:rsid w:val="00130D93"/>
    <w:rsid w:val="00131A59"/>
    <w:rsid w:val="00131F60"/>
    <w:rsid w:val="0013498A"/>
    <w:rsid w:val="001354C3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70949"/>
    <w:rsid w:val="001717A4"/>
    <w:rsid w:val="001728C3"/>
    <w:rsid w:val="00174A49"/>
    <w:rsid w:val="00176AFC"/>
    <w:rsid w:val="001773D7"/>
    <w:rsid w:val="00180D6C"/>
    <w:rsid w:val="00184007"/>
    <w:rsid w:val="00184939"/>
    <w:rsid w:val="001866EE"/>
    <w:rsid w:val="00187947"/>
    <w:rsid w:val="00194351"/>
    <w:rsid w:val="00196F49"/>
    <w:rsid w:val="00197129"/>
    <w:rsid w:val="001A113D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056F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58C"/>
    <w:rsid w:val="003176F8"/>
    <w:rsid w:val="00320FD7"/>
    <w:rsid w:val="00322C54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4564"/>
    <w:rsid w:val="00356D70"/>
    <w:rsid w:val="00361866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4648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12C3"/>
    <w:rsid w:val="004F2AB3"/>
    <w:rsid w:val="004F45B6"/>
    <w:rsid w:val="004F4966"/>
    <w:rsid w:val="004F5C0D"/>
    <w:rsid w:val="004F66FC"/>
    <w:rsid w:val="004F7EA0"/>
    <w:rsid w:val="00502057"/>
    <w:rsid w:val="00502CD0"/>
    <w:rsid w:val="0050536F"/>
    <w:rsid w:val="00506777"/>
    <w:rsid w:val="005068BC"/>
    <w:rsid w:val="00507E89"/>
    <w:rsid w:val="005115DD"/>
    <w:rsid w:val="00511A0F"/>
    <w:rsid w:val="00512672"/>
    <w:rsid w:val="00514419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AC1"/>
    <w:rsid w:val="0058652A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3ABC"/>
    <w:rsid w:val="005D5C7D"/>
    <w:rsid w:val="005E0A39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2499"/>
    <w:rsid w:val="00626247"/>
    <w:rsid w:val="00626364"/>
    <w:rsid w:val="006269FC"/>
    <w:rsid w:val="006277FB"/>
    <w:rsid w:val="006330E5"/>
    <w:rsid w:val="00634164"/>
    <w:rsid w:val="006379E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55BD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429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34BE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E7029"/>
    <w:rsid w:val="007F2FD5"/>
    <w:rsid w:val="007F7AED"/>
    <w:rsid w:val="00807122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512B9"/>
    <w:rsid w:val="00855414"/>
    <w:rsid w:val="00855F23"/>
    <w:rsid w:val="008576DF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4D8A"/>
    <w:rsid w:val="0088732D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0CE1"/>
    <w:rsid w:val="00993C94"/>
    <w:rsid w:val="009A78DA"/>
    <w:rsid w:val="009B2370"/>
    <w:rsid w:val="009B4370"/>
    <w:rsid w:val="009B48F6"/>
    <w:rsid w:val="009B48FE"/>
    <w:rsid w:val="009B5D25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40AF"/>
    <w:rsid w:val="00A25CA3"/>
    <w:rsid w:val="00A260BF"/>
    <w:rsid w:val="00A277AC"/>
    <w:rsid w:val="00A312AE"/>
    <w:rsid w:val="00A33D60"/>
    <w:rsid w:val="00A340B7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17917"/>
    <w:rsid w:val="00B2132F"/>
    <w:rsid w:val="00B23904"/>
    <w:rsid w:val="00B24636"/>
    <w:rsid w:val="00B24FFF"/>
    <w:rsid w:val="00B3661D"/>
    <w:rsid w:val="00B3715C"/>
    <w:rsid w:val="00B41969"/>
    <w:rsid w:val="00B46B75"/>
    <w:rsid w:val="00B50D90"/>
    <w:rsid w:val="00B50F6E"/>
    <w:rsid w:val="00B528C3"/>
    <w:rsid w:val="00B52F74"/>
    <w:rsid w:val="00B5463A"/>
    <w:rsid w:val="00B54BE2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161A"/>
    <w:rsid w:val="00BA5E63"/>
    <w:rsid w:val="00BA65AD"/>
    <w:rsid w:val="00BB09B6"/>
    <w:rsid w:val="00BB332A"/>
    <w:rsid w:val="00BB401A"/>
    <w:rsid w:val="00BB494C"/>
    <w:rsid w:val="00BB5AD2"/>
    <w:rsid w:val="00BB7D73"/>
    <w:rsid w:val="00BC0AB8"/>
    <w:rsid w:val="00BC27C4"/>
    <w:rsid w:val="00BC647E"/>
    <w:rsid w:val="00BD413F"/>
    <w:rsid w:val="00BD6096"/>
    <w:rsid w:val="00BD613C"/>
    <w:rsid w:val="00BD7974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2E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5D2"/>
    <w:rsid w:val="00CF3D04"/>
    <w:rsid w:val="00CF4CF9"/>
    <w:rsid w:val="00D04F38"/>
    <w:rsid w:val="00D0783B"/>
    <w:rsid w:val="00D13130"/>
    <w:rsid w:val="00D167CB"/>
    <w:rsid w:val="00D2013F"/>
    <w:rsid w:val="00D26D85"/>
    <w:rsid w:val="00D311E3"/>
    <w:rsid w:val="00D35BD4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AE3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6F7B"/>
    <w:rsid w:val="00E55319"/>
    <w:rsid w:val="00E6352E"/>
    <w:rsid w:val="00E672A8"/>
    <w:rsid w:val="00E716B4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128F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0244"/>
    <w:rsid w:val="00F54B00"/>
    <w:rsid w:val="00F5716C"/>
    <w:rsid w:val="00F60552"/>
    <w:rsid w:val="00F65930"/>
    <w:rsid w:val="00F67F7E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D7FAE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53D10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CC1F-6851-4E1B-B3E3-702EE8A1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25</cp:revision>
  <cp:lastPrinted>2020-03-09T09:59:00Z</cp:lastPrinted>
  <dcterms:created xsi:type="dcterms:W3CDTF">2020-09-28T08:02:00Z</dcterms:created>
  <dcterms:modified xsi:type="dcterms:W3CDTF">2020-09-28T09:33:00Z</dcterms:modified>
</cp:coreProperties>
</file>