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C5E36E4" w:rsidR="00B108BD" w:rsidRDefault="00505C4F" w:rsidP="00D2374D">
      <w:pPr>
        <w:tabs>
          <w:tab w:val="left" w:pos="4962"/>
        </w:tabs>
        <w:spacing w:after="0" w:line="240" w:lineRule="auto"/>
      </w:pPr>
      <w:bookmarkStart w:id="0" w:name="_Hlk42781853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5EEF8D9">
            <wp:simplePos x="0" y="0"/>
            <wp:positionH relativeFrom="margin">
              <wp:posOffset>3176905</wp:posOffset>
            </wp:positionH>
            <wp:positionV relativeFrom="margin">
              <wp:posOffset>-390525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AF4B1" w14:textId="6DA2748D"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CC77A83" w14:textId="77777777" w:rsidR="00580F94" w:rsidRDefault="00580F94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4B987BE0" w:rsidR="00312C21" w:rsidRPr="00F16367" w:rsidRDefault="00B23904" w:rsidP="006D0BE9">
      <w:pPr>
        <w:spacing w:after="0" w:line="240" w:lineRule="auto"/>
        <w:ind w:right="142"/>
        <w:rPr>
          <w:rFonts w:ascii="Arial" w:eastAsia="Times New Roman" w:hAnsi="Arial" w:cs="Arial"/>
          <w:sz w:val="30"/>
          <w:szCs w:val="30"/>
          <w:lang w:val="es-ES_tradnl"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2E2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B481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B2DD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87F9D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9C467E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e 20</w:t>
      </w:r>
      <w:r w:rsidR="00687F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38330E11" w14:textId="2E87E9B3" w:rsidR="008F1E20" w:rsidRPr="00B57B80" w:rsidRDefault="008F1E20" w:rsidP="006D0BE9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color w:val="002C5F"/>
          <w:sz w:val="24"/>
          <w:szCs w:val="24"/>
          <w:lang w:eastAsia="es-ES"/>
        </w:rPr>
      </w:pPr>
    </w:p>
    <w:p w14:paraId="54ACE7C8" w14:textId="11F7C35C" w:rsidR="00F63738" w:rsidRPr="00B57B80" w:rsidRDefault="00705731" w:rsidP="006D0BE9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 w:rsidRPr="00B57B8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Ana Rosa Quintana: </w:t>
      </w:r>
      <w:r w:rsidR="00F63738" w:rsidRPr="00C970C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“</w:t>
      </w:r>
      <w:r w:rsidRPr="00C970C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Con casi 40 años de profesión, esta ha sido la temporada más dura de mi vida profesional</w:t>
      </w:r>
      <w:r w:rsidR="00F63738" w:rsidRPr="00C970C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”</w:t>
      </w:r>
    </w:p>
    <w:p w14:paraId="22BAFB8D" w14:textId="77777777" w:rsidR="00705731" w:rsidRDefault="00705731" w:rsidP="00705731">
      <w:pPr>
        <w:pStyle w:val="Prrafodelista"/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F3B79A5" w14:textId="4F22B96A" w:rsidR="00B57B80" w:rsidRPr="00B57B80" w:rsidRDefault="00705731" w:rsidP="00D7156C">
      <w:pPr>
        <w:numPr>
          <w:ilvl w:val="0"/>
          <w:numId w:val="9"/>
        </w:numPr>
        <w:tabs>
          <w:tab w:val="left" w:pos="8505"/>
        </w:tabs>
        <w:spacing w:after="0" w:line="240" w:lineRule="auto"/>
        <w:ind w:right="142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</w:t>
      </w:r>
      <w:r w:rsidR="00F63738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</w:t>
      </w:r>
      <w:r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finaliza mañana </w:t>
      </w:r>
      <w:r w:rsidR="00AE18C7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445AE6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curso televisiv</w:t>
      </w:r>
      <w:r w:rsidR="00AE18C7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AD08EA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marcad</w:t>
      </w:r>
      <w:r w:rsidR="0037748F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 por </w:t>
      </w:r>
      <w:r w:rsidR="00D80A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37748F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crisis sanitaria </w:t>
      </w:r>
      <w:r w:rsidR="00AD08EA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sus consecuencias,</w:t>
      </w:r>
      <w:r w:rsidR="00AE18C7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</w:t>
      </w:r>
      <w:r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</w:t>
      </w:r>
      <w:r w:rsidR="00252E68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mejor dato de audiencia de los últimos 12 años</w:t>
      </w:r>
      <w:r w:rsidR="00726B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</w:t>
      </w:r>
      <w:r w:rsidR="00B57B80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735.000 espectadores y un 18,7% de </w:t>
      </w:r>
      <w:r w:rsidR="00B57B80" w:rsidRPr="00B57B8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B57B80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64A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dato que supone la mayor ventaja en 13 años sobre </w:t>
      </w:r>
      <w:r w:rsidR="00B57B80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</w:t>
      </w:r>
      <w:r w:rsidR="00A64A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B57B80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pejo público’, que marca el </w:t>
      </w:r>
      <w:r w:rsidR="00B57B80" w:rsidRPr="00B57B8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B57B80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bajo de su historia </w:t>
      </w:r>
      <w:r w:rsidR="00726B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B57B80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12,6%</w:t>
      </w:r>
      <w:r w:rsidR="00726B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D715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1241E472" w14:textId="77777777" w:rsidR="00F63738" w:rsidRPr="00B57B80" w:rsidRDefault="00F63738" w:rsidP="00705731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7FC0C90" w14:textId="489ACF71" w:rsidR="00705731" w:rsidRPr="00B57B80" w:rsidRDefault="005978BA" w:rsidP="00705731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C97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“Con casi 40 años de profesión, esta ha sido la temporada más dura de mi vida profesional. A veces se me quebraba la voz”</w:t>
      </w:r>
      <w:r w:rsidRPr="00D80A8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>reconoce Ana Rosa Quintana</w:t>
      </w:r>
      <w:r w:rsidR="00782720">
        <w:rPr>
          <w:rFonts w:ascii="Arial" w:eastAsia="Times New Roman" w:hAnsi="Arial" w:cs="Arial"/>
          <w:sz w:val="24"/>
          <w:szCs w:val="24"/>
          <w:lang w:eastAsia="es-ES"/>
        </w:rPr>
        <w:t xml:space="preserve">, que mañana </w:t>
      </w:r>
      <w:r w:rsidR="00782720" w:rsidRPr="002D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viernes 26 de junio</w:t>
      </w:r>
      <w:r w:rsidR="00782720">
        <w:rPr>
          <w:rFonts w:ascii="Arial" w:eastAsia="Times New Roman" w:hAnsi="Arial" w:cs="Arial"/>
          <w:sz w:val="24"/>
          <w:szCs w:val="24"/>
          <w:lang w:eastAsia="es-ES"/>
        </w:rPr>
        <w:t xml:space="preserve"> despedirá la 16º temporada </w:t>
      </w:r>
      <w:r w:rsidR="00782720" w:rsidRPr="002D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D80A87" w:rsidRPr="002D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</w:t>
      </w:r>
      <w:r w:rsidR="00782720" w:rsidRPr="002D4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782720">
        <w:rPr>
          <w:rFonts w:ascii="Arial" w:eastAsia="Times New Roman" w:hAnsi="Arial" w:cs="Arial"/>
          <w:sz w:val="24"/>
          <w:szCs w:val="24"/>
          <w:lang w:eastAsia="es-ES"/>
        </w:rPr>
        <w:t xml:space="preserve"> en Telecinco, un curso televisivo </w:t>
      </w:r>
      <w:r w:rsidR="00CB3CC7" w:rsidRPr="00B57B80">
        <w:rPr>
          <w:rFonts w:ascii="Arial" w:eastAsia="Times New Roman" w:hAnsi="Arial" w:cs="Arial"/>
          <w:sz w:val="24"/>
          <w:szCs w:val="24"/>
          <w:lang w:eastAsia="es-ES"/>
        </w:rPr>
        <w:t>marcad</w:t>
      </w:r>
      <w:r w:rsidR="00782720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CB3CC7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especialmente por la pandemia de C</w:t>
      </w:r>
      <w:r w:rsidR="00DA36A0">
        <w:rPr>
          <w:rFonts w:ascii="Arial" w:eastAsia="Times New Roman" w:hAnsi="Arial" w:cs="Arial"/>
          <w:sz w:val="24"/>
          <w:szCs w:val="24"/>
          <w:lang w:eastAsia="es-ES"/>
        </w:rPr>
        <w:t>ovid</w:t>
      </w:r>
      <w:r w:rsidR="00B57B80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CB3CC7" w:rsidRPr="00B57B80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782720">
        <w:rPr>
          <w:rFonts w:ascii="Arial" w:eastAsia="Times New Roman" w:hAnsi="Arial" w:cs="Arial"/>
          <w:sz w:val="24"/>
          <w:szCs w:val="24"/>
          <w:lang w:eastAsia="es-ES"/>
        </w:rPr>
        <w:t>, el confinamiento</w:t>
      </w:r>
      <w:r w:rsidR="00CB3CC7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82720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CB3CC7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consecuencias</w:t>
      </w:r>
      <w:r w:rsidR="00782720">
        <w:rPr>
          <w:rFonts w:ascii="Arial" w:eastAsia="Times New Roman" w:hAnsi="Arial" w:cs="Arial"/>
          <w:sz w:val="24"/>
          <w:szCs w:val="24"/>
          <w:lang w:eastAsia="es-ES"/>
        </w:rPr>
        <w:t xml:space="preserve"> de la crisis sanitaria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C97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“Cada día hemos </w:t>
      </w:r>
      <w:r w:rsidR="00B57B80" w:rsidRPr="00C97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contado </w:t>
      </w:r>
      <w:r w:rsidRPr="00C97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historias de los que sufrían y</w:t>
      </w:r>
      <w:r w:rsidR="001503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Pr="00C97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que lo superaban. Hemos estado a pie de calle, al lado de la gente</w:t>
      </w:r>
      <w:r w:rsidR="00B57B80" w:rsidRPr="00C97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 h</w:t>
      </w:r>
      <w:r w:rsidRPr="00C97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emos ofrecido momentos de esperanza</w:t>
      </w:r>
      <w:r w:rsidR="00B57B80" w:rsidRPr="00C97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hemos sido testigos d</w:t>
      </w:r>
      <w:r w:rsidRPr="00C97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tesón y la generosidad de los sanitarios, los aplausos y la responsabilidad ci</w:t>
      </w:r>
      <w:r w:rsidR="00B57B80" w:rsidRPr="00C97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</w:t>
      </w:r>
      <w:r w:rsidRPr="00C97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dadana”,</w:t>
      </w:r>
      <w:r w:rsidRPr="00C97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80A87">
        <w:rPr>
          <w:rFonts w:ascii="Arial" w:eastAsia="Times New Roman" w:hAnsi="Arial" w:cs="Arial"/>
          <w:sz w:val="24"/>
          <w:szCs w:val="24"/>
          <w:lang w:eastAsia="es-ES"/>
        </w:rPr>
        <w:t>explica la presentadora</w:t>
      </w:r>
      <w:r w:rsidRPr="00B57B8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</w:t>
      </w:r>
      <w:r w:rsidR="00AE18C7" w:rsidRPr="00B57B8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C970C0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Pr="00C97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</w:t>
      </w:r>
      <w:r w:rsidR="00705731" w:rsidRPr="00C97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compartido con los espectadores la impotencia y la rabia que hemos vivido durante esta crisis sanitaria, aunque siempre he intentado ofrecer también el lado más humano de esta pandemia’</w:t>
      </w:r>
      <w:r w:rsidR="00AE18C7" w:rsidRPr="00C970C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C970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CACE7C5" w14:textId="77777777" w:rsidR="00B57B80" w:rsidRDefault="00B57B80" w:rsidP="00B57B80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F66DF1" w14:textId="293EEC4B" w:rsidR="00B57B80" w:rsidRPr="00B57B80" w:rsidRDefault="00B57B80" w:rsidP="00280356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Ana Rosa explica el papel de su programa durante el confinamiento: </w:t>
      </w:r>
      <w:r w:rsidRPr="00C970C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“H</w:t>
      </w:r>
      <w:r w:rsidRPr="00C970C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a sido duro, pero aquí hemos estado para contarlo, para informar desde el lugar de los hechos, para pedir explicaciones, para exigir responsabilidades y para acompañar a </w:t>
      </w:r>
      <w:r w:rsidR="0096169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más de 900.000 espectadores</w:t>
      </w:r>
      <w:r w:rsidRPr="0048187A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es-ES"/>
        </w:rPr>
        <w:t xml:space="preserve"> </w:t>
      </w:r>
      <w:r w:rsidRPr="00C970C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que nos han seguido cada mañana durante la pandemia. Nos hemos tenido que reinventar porque todo eran incertidumbres: arrancábamos el programa pendientes de las cifras de los fallecidos que no paraban de crecer, de las novedades del Gobierno que cambiaban nuestros hábitos de vida, preocupados </w:t>
      </w:r>
      <w:r w:rsidR="0096169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por la salud de los compañeros</w:t>
      </w:r>
      <w:r w:rsidRPr="00C970C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 compartiendo el dolor de esas familias que estaban desconsoladas. Pero cuando se encendía la cámara yo estaba ahí tratando de sobreponerme a todas esas situaciones”.</w:t>
      </w:r>
    </w:p>
    <w:p w14:paraId="11977CE7" w14:textId="7B9F755E" w:rsidR="002E5D91" w:rsidRPr="00B57B80" w:rsidRDefault="002E5D91" w:rsidP="00DF48A0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D88753" w14:textId="166AB193" w:rsidR="00280356" w:rsidRDefault="002E5D91" w:rsidP="002E5D91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La crisis sanitaria </w:t>
      </w:r>
      <w:r w:rsidR="00B420A7">
        <w:rPr>
          <w:rFonts w:ascii="Arial" w:eastAsia="Times New Roman" w:hAnsi="Arial" w:cs="Arial"/>
          <w:sz w:val="24"/>
          <w:szCs w:val="24"/>
          <w:lang w:eastAsia="es-ES"/>
        </w:rPr>
        <w:t>propició una gran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demanda de información por parte de los espectadores a la que ‘El programa de Ana Rosa’ hizo frente desde el primer día, poniendo en marcha uno de los </w:t>
      </w:r>
      <w:r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planes de trabajo más comprometidos con su público en los 15 años de </w:t>
      </w:r>
      <w:r w:rsidR="00B4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historia </w:t>
      </w:r>
      <w:r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programa.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Con un tercio de las 152 personas que forman la plantilla del </w:t>
      </w:r>
      <w:r w:rsidR="00B420A7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trabajando desde </w:t>
      </w:r>
      <w:r w:rsidR="00B420A7">
        <w:rPr>
          <w:rFonts w:ascii="Arial" w:eastAsia="Times New Roman" w:hAnsi="Arial" w:cs="Arial"/>
          <w:sz w:val="24"/>
          <w:szCs w:val="24"/>
          <w:lang w:eastAsia="es-ES"/>
        </w:rPr>
        <w:t xml:space="preserve">casa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para evitar contagios, </w:t>
      </w:r>
      <w:r w:rsidR="00B420A7">
        <w:rPr>
          <w:rFonts w:ascii="Arial" w:eastAsia="Times New Roman" w:hAnsi="Arial" w:cs="Arial"/>
          <w:sz w:val="24"/>
          <w:szCs w:val="24"/>
          <w:lang w:eastAsia="es-ES"/>
        </w:rPr>
        <w:t>se establecieron turnos para desempeñar las diferentes tar</w:t>
      </w:r>
      <w:r w:rsidR="00C31C55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420A7">
        <w:rPr>
          <w:rFonts w:ascii="Arial" w:eastAsia="Times New Roman" w:hAnsi="Arial" w:cs="Arial"/>
          <w:sz w:val="24"/>
          <w:szCs w:val="24"/>
          <w:lang w:eastAsia="es-ES"/>
        </w:rPr>
        <w:t xml:space="preserve">as en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plató, a pie de calle,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la redacción y desde el puesto de realización del programa, siempre guardando las medidas de seguridad pertinentes. </w:t>
      </w:r>
      <w:r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Rosa Quintana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ha estado ‘a</w:t>
      </w:r>
      <w:r w:rsidR="00B420A7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pie de</w:t>
      </w:r>
      <w:r w:rsidR="00B420A7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cañón’ presentando desde el plató </w:t>
      </w:r>
      <w:r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cada uno de los más de 100 días de confinamiento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>, exceptuando una entrega en la que tuvo que guardar reposo por una afonía</w:t>
      </w:r>
      <w:r w:rsidR="00280356" w:rsidRPr="00B57B8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F3F39DC" w14:textId="379BBA9D" w:rsidR="00B420A7" w:rsidRDefault="00B420A7" w:rsidP="002E5D91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B4EE33" w14:textId="69DED8CC" w:rsidR="00B420A7" w:rsidRPr="00B420A7" w:rsidRDefault="00B420A7" w:rsidP="00B420A7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bCs/>
          <w:color w:val="264779"/>
          <w:sz w:val="24"/>
          <w:szCs w:val="24"/>
          <w:lang w:eastAsia="es-ES"/>
        </w:rPr>
      </w:pPr>
      <w:r w:rsidRPr="00B420A7">
        <w:rPr>
          <w:rFonts w:ascii="Arial" w:eastAsia="Times New Roman" w:hAnsi="Arial" w:cs="Arial"/>
          <w:b/>
          <w:bCs/>
          <w:color w:val="264779"/>
          <w:sz w:val="24"/>
          <w:szCs w:val="24"/>
          <w:lang w:eastAsia="es-ES"/>
        </w:rPr>
        <w:t xml:space="preserve">Líder todos los días de la temporada </w:t>
      </w:r>
    </w:p>
    <w:p w14:paraId="16230B26" w14:textId="77777777" w:rsidR="00B420A7" w:rsidRPr="00B420A7" w:rsidRDefault="00B420A7" w:rsidP="00B420A7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DA4ACA6" w14:textId="0309DC3F" w:rsidR="00B420A7" w:rsidRDefault="00B420A7" w:rsidP="00B420A7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‘El programa de Ana Rosa’ </w:t>
      </w:r>
      <w:r w:rsidR="00C31C55">
        <w:rPr>
          <w:rFonts w:ascii="Arial" w:eastAsia="Times New Roman" w:hAnsi="Arial" w:cs="Arial"/>
          <w:sz w:val="24"/>
          <w:szCs w:val="24"/>
          <w:lang w:eastAsia="es-ES"/>
        </w:rPr>
        <w:t>cerrará su 16ª temporada</w:t>
      </w:r>
      <w:r w:rsidRPr="00B57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1C55">
        <w:rPr>
          <w:rFonts w:ascii="Arial" w:eastAsia="Times New Roman" w:hAnsi="Arial" w:cs="Arial"/>
          <w:bCs/>
          <w:sz w:val="24"/>
          <w:szCs w:val="24"/>
          <w:lang w:eastAsia="es-ES"/>
        </w:rPr>
        <w:t>anotando</w:t>
      </w:r>
      <w:r w:rsidR="00EA10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A10CC" w:rsidRPr="00EA10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registro de los últimos 12 años </w:t>
      </w:r>
      <w:r w:rsidR="00EA10CC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EA10CC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18,7% de </w:t>
      </w:r>
      <w:r w:rsidR="00EA10CC" w:rsidRPr="00B57B8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EA10CC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735.000 espectadores</w:t>
      </w:r>
      <w:r w:rsidR="00EA10CC" w:rsidRPr="00EA10CC">
        <w:rPr>
          <w:rFonts w:ascii="Arial" w:eastAsia="Times New Roman" w:hAnsi="Arial" w:cs="Arial"/>
          <w:sz w:val="24"/>
          <w:szCs w:val="24"/>
          <w:lang w:eastAsia="es-ES"/>
        </w:rPr>
        <w:t>. Este dato supone</w:t>
      </w:r>
      <w:r w:rsidR="00EA10CC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10CC" w:rsidRPr="00EA10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mayor ventaja de los últimos 13 años sobre ‘Espejo Público’</w:t>
      </w:r>
      <w:r w:rsidR="00EA10CC">
        <w:rPr>
          <w:rFonts w:ascii="Arial" w:eastAsia="Times New Roman" w:hAnsi="Arial" w:cs="Arial"/>
          <w:sz w:val="24"/>
          <w:szCs w:val="24"/>
          <w:lang w:eastAsia="es-ES"/>
        </w:rPr>
        <w:t xml:space="preserve"> (+6,1 puntos), </w:t>
      </w:r>
      <w:r w:rsidR="00EA10CC" w:rsidRPr="00B57B80">
        <w:rPr>
          <w:rFonts w:ascii="Arial" w:eastAsia="Times New Roman" w:hAnsi="Arial" w:cs="Arial"/>
          <w:sz w:val="24"/>
          <w:szCs w:val="24"/>
          <w:lang w:eastAsia="es-ES"/>
        </w:rPr>
        <w:t>q</w:t>
      </w:r>
      <w:r w:rsidR="00EA10CC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EA10CC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EA10CC">
        <w:rPr>
          <w:rFonts w:ascii="Arial" w:eastAsia="Times New Roman" w:hAnsi="Arial" w:cs="Arial"/>
          <w:sz w:val="24"/>
          <w:szCs w:val="24"/>
          <w:lang w:eastAsia="es-ES"/>
        </w:rPr>
        <w:t xml:space="preserve">ha marcado </w:t>
      </w:r>
      <w:r w:rsidR="00EA10CC" w:rsidRPr="00EA10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EA10CC" w:rsidRPr="00EA10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A10CC" w:rsidRPr="00EA10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temporada más bajo de su historia</w:t>
      </w:r>
      <w:r w:rsidR="00EA10CC">
        <w:rPr>
          <w:rFonts w:ascii="Arial" w:eastAsia="Times New Roman" w:hAnsi="Arial" w:cs="Arial"/>
          <w:sz w:val="24"/>
          <w:szCs w:val="24"/>
          <w:lang w:eastAsia="es-ES"/>
        </w:rPr>
        <w:t xml:space="preserve"> con un 12,6%.</w:t>
      </w:r>
    </w:p>
    <w:p w14:paraId="40076422" w14:textId="77777777" w:rsidR="00EA10CC" w:rsidRPr="00EA10CC" w:rsidRDefault="00EA10CC" w:rsidP="00B420A7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6F6494" w14:textId="65E1A055" w:rsidR="00B420A7" w:rsidRPr="00B420A7" w:rsidRDefault="00B420A7" w:rsidP="00B420A7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B420A7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EA10CC">
        <w:rPr>
          <w:rFonts w:ascii="Arial" w:eastAsia="Times New Roman" w:hAnsi="Arial" w:cs="Arial"/>
          <w:sz w:val="24"/>
          <w:szCs w:val="24"/>
          <w:lang w:eastAsia="es-ES"/>
        </w:rPr>
        <w:t>espacio matinal de Telecinco</w:t>
      </w:r>
      <w:r w:rsidR="00EA10CC" w:rsidRPr="005B1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</w:t>
      </w:r>
      <w:r w:rsidRPr="00B4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liderado </w:t>
      </w:r>
      <w:r w:rsidR="00EA10CC" w:rsidRPr="005B1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todos y cada uno de los </w:t>
      </w:r>
      <w:r w:rsidRPr="00B4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días en los que se ha emitido </w:t>
      </w:r>
      <w:r w:rsidR="00C31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durante el presente curso televisivo</w:t>
      </w:r>
      <w:r w:rsidR="005B18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420A7">
        <w:rPr>
          <w:rFonts w:ascii="Arial" w:eastAsia="Times New Roman" w:hAnsi="Arial" w:cs="Arial"/>
          <w:sz w:val="24"/>
          <w:szCs w:val="24"/>
          <w:lang w:eastAsia="es-ES"/>
        </w:rPr>
        <w:t xml:space="preserve">y ha registrado </w:t>
      </w:r>
      <w:r w:rsidRPr="00B4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Pr="00B4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4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B420A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Pr="00B4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de los programas de </w:t>
      </w:r>
      <w:r w:rsidRPr="00B420A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 time</w:t>
      </w:r>
      <w:r w:rsidRPr="00B4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todas las cadenas con un 19,9% de </w:t>
      </w:r>
      <w:r w:rsidRPr="00B420A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B420A7">
        <w:rPr>
          <w:rFonts w:ascii="Arial" w:eastAsia="Times New Roman" w:hAnsi="Arial" w:cs="Arial"/>
          <w:sz w:val="24"/>
          <w:szCs w:val="24"/>
          <w:lang w:eastAsia="es-ES"/>
        </w:rPr>
        <w:t xml:space="preserve">, 7,2 puntos más que ‘Espejo público’ (12,7%), al que se ha impuesto en todos los mercados geográficos y </w:t>
      </w:r>
      <w:r w:rsidRPr="00B420A7">
        <w:rPr>
          <w:rFonts w:ascii="Arial" w:eastAsia="Times New Roman" w:hAnsi="Arial" w:cs="Arial"/>
          <w:i/>
          <w:sz w:val="24"/>
          <w:szCs w:val="24"/>
          <w:lang w:eastAsia="es-ES"/>
        </w:rPr>
        <w:t>targets</w:t>
      </w:r>
      <w:r w:rsidRPr="00B420A7">
        <w:rPr>
          <w:rFonts w:ascii="Arial" w:eastAsia="Times New Roman" w:hAnsi="Arial" w:cs="Arial"/>
          <w:sz w:val="24"/>
          <w:szCs w:val="24"/>
          <w:lang w:eastAsia="es-ES"/>
        </w:rPr>
        <w:t xml:space="preserve"> de espectadores</w:t>
      </w:r>
      <w:r w:rsidR="00EA10CC" w:rsidRPr="00EA10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</w:t>
      </w:r>
      <w:r w:rsidRPr="00B420A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1726F50" w14:textId="77777777" w:rsidR="00B420A7" w:rsidRPr="00B420A7" w:rsidRDefault="00B420A7" w:rsidP="00B420A7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2518F8" w14:textId="62B4105E" w:rsidR="00B420A7" w:rsidRPr="00B420A7" w:rsidRDefault="00BF356F" w:rsidP="00B420A7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dur</w:t>
      </w:r>
      <w:r w:rsidR="00B420A7" w:rsidRPr="00B420A7">
        <w:rPr>
          <w:rFonts w:ascii="Arial" w:eastAsia="Times New Roman" w:hAnsi="Arial" w:cs="Arial"/>
          <w:sz w:val="24"/>
          <w:szCs w:val="24"/>
          <w:lang w:eastAsia="es-ES"/>
        </w:rPr>
        <w:t xml:space="preserve">ante los tres meses del Estado de Alarma, entre el 16 de marzo y el 19 de junio, el programa ha </w:t>
      </w:r>
      <w:r w:rsidR="009B3031">
        <w:rPr>
          <w:rFonts w:ascii="Arial" w:eastAsia="Times New Roman" w:hAnsi="Arial" w:cs="Arial"/>
          <w:sz w:val="24"/>
          <w:szCs w:val="24"/>
          <w:lang w:eastAsia="es-ES"/>
        </w:rPr>
        <w:t>incrementado sus datos de audiencia hasta alcanzar</w:t>
      </w:r>
      <w:r w:rsidR="00B420A7" w:rsidRPr="00B420A7">
        <w:rPr>
          <w:rFonts w:ascii="Arial" w:eastAsia="Times New Roman" w:hAnsi="Arial" w:cs="Arial"/>
          <w:sz w:val="24"/>
          <w:szCs w:val="24"/>
          <w:lang w:eastAsia="es-ES"/>
        </w:rPr>
        <w:t xml:space="preserve"> una media de </w:t>
      </w:r>
      <w:r w:rsidR="00B420A7" w:rsidRPr="00B4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906.000 espectadores</w:t>
      </w:r>
      <w:r w:rsidR="00B420A7" w:rsidRPr="00B420A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6C52DF17" w14:textId="77777777" w:rsidR="00B420A7" w:rsidRPr="00B57B80" w:rsidRDefault="00B420A7" w:rsidP="002E5D91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A13CA6" w14:textId="6FC55E0C" w:rsidR="004139E8" w:rsidRPr="00B57B80" w:rsidRDefault="004139E8" w:rsidP="004139E8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Unicorn Content, </w:t>
      </w:r>
      <w:r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 de Ana Rosa’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224F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concluirá mañana su decimosexta temporada y </w:t>
      </w:r>
      <w:r w:rsidR="00F86639" w:rsidRPr="00B57B80">
        <w:rPr>
          <w:rFonts w:ascii="Arial" w:eastAsia="Times New Roman" w:hAnsi="Arial" w:cs="Arial"/>
          <w:sz w:val="24"/>
          <w:szCs w:val="24"/>
          <w:lang w:eastAsia="es-ES"/>
        </w:rPr>
        <w:t>ceder</w:t>
      </w:r>
      <w:r w:rsidR="00C8224F" w:rsidRPr="00B57B80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el testigo </w:t>
      </w:r>
      <w:r w:rsidR="00C8224F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en la parrilla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>a ‘</w:t>
      </w:r>
      <w:r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del verano’,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37368C" w:rsidRPr="00B57B80">
        <w:rPr>
          <w:rFonts w:ascii="Arial" w:eastAsia="Times New Roman" w:hAnsi="Arial" w:cs="Arial"/>
          <w:sz w:val="24"/>
          <w:szCs w:val="24"/>
          <w:lang w:eastAsia="es-ES"/>
        </w:rPr>
        <w:t>arranca</w:t>
      </w:r>
      <w:r w:rsidR="00F86639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rá </w:t>
      </w:r>
      <w:r w:rsidR="0037368C" w:rsidRPr="00B57B80">
        <w:rPr>
          <w:rFonts w:ascii="Arial" w:eastAsia="Times New Roman" w:hAnsi="Arial" w:cs="Arial"/>
          <w:sz w:val="24"/>
          <w:szCs w:val="24"/>
          <w:lang w:eastAsia="es-ES"/>
        </w:rPr>
        <w:t>el próximo lunes</w:t>
      </w:r>
      <w:r w:rsidR="00F86639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29 de junio</w:t>
      </w:r>
      <w:r w:rsidR="0037368C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3031">
        <w:rPr>
          <w:rFonts w:ascii="Arial" w:eastAsia="Times New Roman" w:hAnsi="Arial" w:cs="Arial"/>
          <w:sz w:val="24"/>
          <w:szCs w:val="24"/>
          <w:lang w:eastAsia="es-ES"/>
        </w:rPr>
        <w:t xml:space="preserve">a las </w:t>
      </w:r>
      <w:r w:rsidR="00983F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8:55 </w:t>
      </w:r>
      <w:r w:rsidR="009B3031">
        <w:rPr>
          <w:rFonts w:ascii="Arial" w:eastAsia="Times New Roman" w:hAnsi="Arial" w:cs="Arial"/>
          <w:sz w:val="24"/>
          <w:szCs w:val="24"/>
          <w:lang w:eastAsia="es-ES"/>
        </w:rPr>
        <w:t xml:space="preserve">horas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Patricia Pardo, Ana Terradillos y Joaquín Prat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como conductores.</w:t>
      </w:r>
      <w:r w:rsidRPr="00B57B8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14:paraId="7E920A01" w14:textId="53F76EE5" w:rsidR="007B21AD" w:rsidRPr="00B57B80" w:rsidRDefault="007B21AD" w:rsidP="00E0241F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AF4A41F" w14:textId="714641D0" w:rsidR="00414EC1" w:rsidRPr="009B3031" w:rsidRDefault="00414EC1" w:rsidP="00E0241F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9B3031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Una temporada </w:t>
      </w:r>
      <w:r w:rsidR="009B3031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marcada </w:t>
      </w:r>
      <w:r w:rsidRPr="009B3031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por </w:t>
      </w:r>
      <w:r w:rsidR="00EA1A8B" w:rsidRPr="009B3031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la pandemia </w:t>
      </w:r>
      <w:r w:rsidR="00194F00" w:rsidRPr="009B3031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y </w:t>
      </w:r>
      <w:r w:rsidR="00EA1A8B" w:rsidRPr="009B3031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sus repercusiones </w:t>
      </w:r>
    </w:p>
    <w:p w14:paraId="4986E6F1" w14:textId="026F3A63" w:rsidR="00C8224F" w:rsidRPr="00B57B80" w:rsidRDefault="00C8224F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E889AD" w14:textId="6E71E763" w:rsidR="000107EB" w:rsidRPr="00B57B80" w:rsidRDefault="00C8224F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57B80">
        <w:rPr>
          <w:rFonts w:ascii="Arial" w:eastAsia="Times New Roman" w:hAnsi="Arial" w:cs="Arial"/>
          <w:sz w:val="24"/>
          <w:szCs w:val="24"/>
          <w:lang w:eastAsia="es-ES"/>
        </w:rPr>
        <w:t>‘El programa de Ana Rosa’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arrancó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su actual temporada </w:t>
      </w:r>
      <w:r w:rsidR="009B3031">
        <w:rPr>
          <w:rFonts w:ascii="Arial" w:eastAsia="Times New Roman" w:hAnsi="Arial" w:cs="Arial"/>
          <w:sz w:val="24"/>
          <w:szCs w:val="24"/>
          <w:lang w:eastAsia="es-ES"/>
        </w:rPr>
        <w:t xml:space="preserve">reforzando su 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>Mesa Política</w:t>
      </w:r>
      <w:r w:rsidR="009B303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00FD1">
        <w:rPr>
          <w:rFonts w:ascii="Arial" w:eastAsia="Times New Roman" w:hAnsi="Arial" w:cs="Arial"/>
          <w:sz w:val="24"/>
          <w:szCs w:val="24"/>
          <w:lang w:eastAsia="es-ES"/>
        </w:rPr>
        <w:t>a la que se incorporaron</w:t>
      </w:r>
      <w:r w:rsidR="009B30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los periodistas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Javi Gómez</w:t>
      </w:r>
      <w:r w:rsidR="00FF0F38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Esteban Urreiztieta</w:t>
      </w:r>
      <w:r w:rsidR="00FF0F38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F0F38" w:rsidRPr="009B3031">
        <w:rPr>
          <w:rFonts w:ascii="Arial" w:eastAsia="Times New Roman" w:hAnsi="Arial" w:cs="Arial"/>
          <w:bCs/>
          <w:sz w:val="24"/>
          <w:szCs w:val="24"/>
          <w:lang w:eastAsia="es-ES"/>
        </w:rPr>
        <w:t>y el tr</w:t>
      </w:r>
      <w:r w:rsidR="00280356" w:rsidRPr="009B3031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 w:rsidR="00FF0F38" w:rsidRPr="009B30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stemente fallecido </w:t>
      </w:r>
      <w:r w:rsidR="00FF0F38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David Gistau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>; l</w:t>
      </w:r>
      <w:r w:rsidR="003C5BB2" w:rsidRPr="00B57B80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E59B8" w:rsidRPr="00B57B80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polític</w:t>
      </w:r>
      <w:r w:rsidR="003C5BB2" w:rsidRPr="00B57B80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E59B8" w:rsidRPr="00B57B80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Elena Valenciano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59B8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E59B8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Cristina Cifuentes</w:t>
      </w:r>
      <w:r w:rsidR="00280356" w:rsidRPr="00B57B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 w:rsidR="003E59B8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el escritor y guionista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Juan del Val</w:t>
      </w:r>
      <w:r w:rsidR="00280356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, que se 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sumaron al plantel de colaboradores habituales de esta sección, integrado por </w:t>
      </w:r>
      <w:r w:rsidR="009B3031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José Manuel García Margallo</w:t>
      </w:r>
      <w:r w:rsidR="009B30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Julio César Herreros, Manuel Mostaza, Narciso Michavila, Euprepio Padula, Toni Aira y César Calderón</w:t>
      </w:r>
      <w:r w:rsidR="00280356" w:rsidRPr="00B57B80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9B30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los economistas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Gonzalo Bernardos, José Carlos Díez, Ignacio Conde Ruíz 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José María Gay de Liébana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>; y los periodistas</w:t>
      </w:r>
      <w:r w:rsidR="009B30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Jorge Bustos,</w:t>
      </w:r>
      <w:r w:rsidR="00965AA9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Jose Luis Pérez, Jose María Olmo, Pepe Oneto, Pilar García de la Granja, Pilar Gómez, María Claver, Ketty Garat, Isabel San Sebastián, Alfonso Merlos, </w:t>
      </w:r>
      <w:r w:rsidR="00965AA9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Eduardo Inda,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Esther Esteban, Ana Terradillos, Esther Palomera, Fernando Berlín, Manuel Rico, Rodolfo Irago, Verónica Fumanal, Juan Carlos Monedero, Antonio Miguel Carmona y Marta Nebot.</w:t>
      </w:r>
    </w:p>
    <w:p w14:paraId="24F6A863" w14:textId="3E3DCDCB" w:rsidR="000107EB" w:rsidRPr="00B57B80" w:rsidRDefault="000107EB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A69F14" w14:textId="61BFF7F9" w:rsidR="000107EB" w:rsidRPr="00B57B80" w:rsidRDefault="005B18A0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5B18A0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20F0AC" wp14:editId="7785FA43">
                <wp:simplePos x="0" y="0"/>
                <wp:positionH relativeFrom="column">
                  <wp:posOffset>-48144</wp:posOffset>
                </wp:positionH>
                <wp:positionV relativeFrom="paragraph">
                  <wp:posOffset>934489</wp:posOffset>
                </wp:positionV>
                <wp:extent cx="3017520" cy="140462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B786" w14:textId="77777777" w:rsidR="005B18A0" w:rsidRDefault="005B18A0" w:rsidP="005B18A0">
                            <w:pPr>
                              <w:spacing w:after="0" w:line="240" w:lineRule="auto"/>
                              <w:ind w:right="142"/>
                              <w:jc w:val="both"/>
                              <w:outlineLv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  <w:t>* Datos de temporada 2019-20 hasta el 22/06/2020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20F0A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.8pt;margin-top:73.6pt;width:237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qEDwIAAPoDAAAOAAAAZHJzL2Uyb0RvYy54bWysU9uO2yAQfa/Uf0C8N7Zz2YsVZ7XNNlWl&#10;7UXa9gMI4BgVGAokdvr1O+BsNmrfqvKAgJk5zDkclneD0eQgfVBgG1pNSkqk5SCU3TX0x/fNuxtK&#10;QmRWMA1WNvQoA71bvX2z7F0tp9CBFtITBLGh7l1DuxhdXRSBd9KwMAEnLQZb8IZF3PpdITzrEd3o&#10;YlqWV0UPXjgPXIaApw9jkK4yfttKHr+2bZCR6IZibzHPPs/bNBerJat3nrlO8VMb7B+6MExZvPQM&#10;9cAiI3uv/oIyinsI0MYJB1NA2youMwdkU5V/sHnqmJOZC4oT3Fmm8P9g+ZfDN0+UaOiMEssMPtF6&#10;z4QHIiSJcohAZkmk3oUac58cZsfhPQz42JlwcI/AfwZiYd0xu5P33kPfSSawySpVFhelI05IINv+&#10;Mwi8je0jZKCh9SYpiJoQRMfHOp4fCPsgHA9nZXW9mGKIY6yal/Mr3KQ7WP1S7nyIHyUYkhYN9eiA&#10;DM8OjyGOqS8p6TYLG6U1nrNaW9I39HYxXeSCi4hREU2qlWnoTZnGaJvE8oMVuTgypcc19qLtiXZi&#10;OnKOw3bAxKTFFsQRBfAwmhE/Dy468L8p6dGIDQ2/9sxLSvQniyLeVvN5cm7ezBfXib6/jGwvI8xy&#10;hGpopGRcrmN2eyIY3D2KvVFZhtdOTr2iwbKQp8+QHHy5z1mvX3b1DAAA//8DAFBLAwQUAAYACAAA&#10;ACEA55QMzt4AAAAKAQAADwAAAGRycy9kb3ducmV2LnhtbEyPy07DMBBF90j8gzVI7FqHECVViFNV&#10;qC3LQolYu/GQRMQP2W4a/p7pqiznztGdM9V61iOb0IfBGgFPywQYmtaqwXQCms/dYgUsRGmUHK1B&#10;Ab8YYF3f31WyVPZiPnA6xo5RiQmlFNDH6ErOQ9ujlmFpHRrafVuvZaTRd1x5eaFyPfI0SXKu5WDo&#10;Qi8dvvbY/hzPWoCLbl+8+cP7ZrubkuZr36RDtxXi8WHevACLOMcbDFd9UoeanE72bFRgo4BFkRNJ&#10;eVakwAjI8mtyEvCcrzLgdcX/v1D/AQAA//8DAFBLAQItABQABgAIAAAAIQC2gziS/gAAAOEBAAAT&#10;AAAAAAAAAAAAAAAAAAAAAABbQ29udGVudF9UeXBlc10ueG1sUEsBAi0AFAAGAAgAAAAhADj9If/W&#10;AAAAlAEAAAsAAAAAAAAAAAAAAAAALwEAAF9yZWxzLy5yZWxzUEsBAi0AFAAGAAgAAAAhAO3sCoQP&#10;AgAA+gMAAA4AAAAAAAAAAAAAAAAALgIAAGRycy9lMm9Eb2MueG1sUEsBAi0AFAAGAAgAAAAhAOeU&#10;DM7eAAAACgEAAA8AAAAAAAAAAAAAAAAAaQQAAGRycy9kb3ducmV2LnhtbFBLBQYAAAAABAAEAPMA&#10;AAB0BQAAAAA=&#10;" filled="f" stroked="f">
                <v:textbox style="mso-fit-shape-to-text:t">
                  <w:txbxContent>
                    <w:p w14:paraId="1DBDB786" w14:textId="77777777" w:rsidR="005B18A0" w:rsidRDefault="005B18A0" w:rsidP="005B18A0">
                      <w:pPr>
                        <w:spacing w:after="0" w:line="240" w:lineRule="auto"/>
                        <w:ind w:right="142"/>
                        <w:jc w:val="both"/>
                        <w:outlineLvl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ES"/>
                        </w:rPr>
                        <w:t>* Datos de temporada 2019-20 hasta el 22/06/2020</w:t>
                      </w:r>
                    </w:p>
                  </w:txbxContent>
                </v:textbox>
              </v:shape>
            </w:pict>
          </mc:Fallback>
        </mc:AlternateConten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la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Mesa de Actualidad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3031">
        <w:rPr>
          <w:rFonts w:ascii="Arial" w:eastAsia="Times New Roman" w:hAnsi="Arial" w:cs="Arial"/>
          <w:sz w:val="24"/>
          <w:szCs w:val="24"/>
          <w:lang w:eastAsia="es-ES"/>
        </w:rPr>
        <w:t xml:space="preserve">ha acogido 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las incorporaciones del periodista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Pablo Herráiz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, el abogado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Juan Manuel Medina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>, la psicóloga forense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Isabel Gutiérrez 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>y la psicóloga experta en violencia de género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Bárbara Zorrilla</w:t>
      </w:r>
      <w:r w:rsidR="009B30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han unido a 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los periodistas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Patricia Pardo,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Alejandro Requeijo, Cruz Morcillo, Dani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Montero, Javier Negre, Israel López y Mayka Navarro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; los policías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Jero Boloix y José María Benito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; los abogados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Carmen Carcelén y Marcos García Montes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; el juez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José Antonio Vázquez Tain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; el psiquiatra forense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Miguel Gaona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; la psicóloga 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Rocío Ramos-Paul; </w:t>
      </w:r>
      <w:r w:rsidR="000107EB" w:rsidRPr="00B57B80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0107EB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Juan Carlos Rodríguez</w:t>
      </w:r>
      <w:r w:rsidR="00450F4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bookmarkStart w:id="1" w:name="_GoBack"/>
      <w:bookmarkEnd w:id="1"/>
    </w:p>
    <w:p w14:paraId="04319630" w14:textId="77777777" w:rsidR="000107EB" w:rsidRPr="00B57B80" w:rsidRDefault="000107EB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B73B2" w14:textId="42D46754" w:rsidR="000107EB" w:rsidRPr="00B57B80" w:rsidRDefault="000107EB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Jano Mecha, Isabel Costa, Luis Navarro, Luis Aliaga, Beatriz Archidona, Marina Ribel, Mariate Díez, Guillermo Lerma y Álvaro López </w:t>
      </w:r>
      <w:r w:rsidRPr="00B57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han seguido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conformando el equipo de reporteros de portada, mientras que </w:t>
      </w:r>
      <w:r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Miquel Valls, Jorge Luque, Lucía Valero, Lolo García, Carlos Garayoa, Noelia Otero, Susana López Raña, Julio Uzal, Natalia Autrán, María Vicente y Miriam Gimeno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han estado al frente de las noticias que se han abordado en la Mesa de Actualidad, desplazándose a los lugares donde se han producido las noticias para informar </w:t>
      </w:r>
      <w:r w:rsidRPr="00B57B80">
        <w:rPr>
          <w:rFonts w:ascii="Arial" w:eastAsia="Times New Roman" w:hAnsi="Arial" w:cs="Arial"/>
          <w:i/>
          <w:sz w:val="24"/>
          <w:szCs w:val="24"/>
          <w:lang w:eastAsia="es-ES"/>
        </w:rPr>
        <w:t>in situ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de los hechos y recoger </w:t>
      </w:r>
      <w:r w:rsidR="00965AA9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el testimonio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>de sus protagonistas.</w:t>
      </w:r>
    </w:p>
    <w:p w14:paraId="0F5E91F7" w14:textId="3A1274C4" w:rsidR="006E5F5F" w:rsidRPr="00B57B80" w:rsidRDefault="006E5F5F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1A8A34" w14:textId="030ABF83" w:rsidR="006E5F5F" w:rsidRPr="00B57B80" w:rsidRDefault="006E5F5F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La declaración de Estado de Alarma condujo al cambio de hábitos </w:t>
      </w:r>
      <w:r w:rsidR="00D01E78">
        <w:rPr>
          <w:rFonts w:ascii="Arial" w:eastAsia="Times New Roman" w:hAnsi="Arial" w:cs="Arial"/>
          <w:sz w:val="24"/>
          <w:szCs w:val="24"/>
          <w:lang w:eastAsia="es-ES"/>
        </w:rPr>
        <w:t xml:space="preserve">en el programa </w:t>
      </w:r>
      <w:r w:rsidR="00D640FB">
        <w:rPr>
          <w:rFonts w:ascii="Arial" w:eastAsia="Times New Roman" w:hAnsi="Arial" w:cs="Arial"/>
          <w:sz w:val="24"/>
          <w:szCs w:val="24"/>
          <w:lang w:eastAsia="es-ES"/>
        </w:rPr>
        <w:t xml:space="preserve">con la reducción del número de colaboradores </w:t>
      </w:r>
      <w:r w:rsidR="00D01E78">
        <w:rPr>
          <w:rFonts w:ascii="Arial" w:eastAsia="Times New Roman" w:hAnsi="Arial" w:cs="Arial"/>
          <w:sz w:val="24"/>
          <w:szCs w:val="24"/>
          <w:lang w:eastAsia="es-ES"/>
        </w:rPr>
        <w:t xml:space="preserve">que cada día acudía al plató </w:t>
      </w:r>
      <w:r w:rsidR="00D640FB">
        <w:rPr>
          <w:rFonts w:ascii="Arial" w:eastAsia="Times New Roman" w:hAnsi="Arial" w:cs="Arial"/>
          <w:sz w:val="24"/>
          <w:szCs w:val="24"/>
          <w:lang w:eastAsia="es-ES"/>
        </w:rPr>
        <w:t>para conseguir guardar la distancia con sus compañeros, con l</w:t>
      </w:r>
      <w:r w:rsidR="005C0C0C" w:rsidRPr="00B57B80">
        <w:rPr>
          <w:rFonts w:ascii="Arial" w:eastAsia="Times New Roman" w:hAnsi="Arial" w:cs="Arial"/>
          <w:sz w:val="24"/>
          <w:szCs w:val="24"/>
          <w:lang w:eastAsia="es-ES"/>
        </w:rPr>
        <w:t>a pandemia y sus consecuencias políticas, sociales y económicas como denominador común</w:t>
      </w:r>
      <w:r w:rsidR="00844F03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en sus intervenciones</w:t>
      </w:r>
      <w:r w:rsidR="005C0C0C" w:rsidRPr="00B57B8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45E8E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Igualmente, la </w:t>
      </w:r>
      <w:r w:rsidR="00E45E8E" w:rsidRPr="00D640FB">
        <w:rPr>
          <w:rFonts w:ascii="Arial" w:eastAsia="Times New Roman" w:hAnsi="Arial" w:cs="Arial"/>
          <w:sz w:val="24"/>
          <w:szCs w:val="24"/>
          <w:lang w:eastAsia="es-ES"/>
        </w:rPr>
        <w:t xml:space="preserve">presencia de invitados políticos </w:t>
      </w:r>
      <w:r w:rsidR="00D640FB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="00D01E78">
        <w:rPr>
          <w:rFonts w:ascii="Arial" w:eastAsia="Times New Roman" w:hAnsi="Arial" w:cs="Arial"/>
          <w:sz w:val="24"/>
          <w:szCs w:val="24"/>
          <w:lang w:eastAsia="es-ES"/>
        </w:rPr>
        <w:t>espacio matinal</w:t>
      </w:r>
      <w:r w:rsidR="00E45E8E" w:rsidRPr="00D640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503D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E45E8E" w:rsidRPr="00D640FB">
        <w:rPr>
          <w:rFonts w:ascii="Arial" w:eastAsia="Times New Roman" w:hAnsi="Arial" w:cs="Arial"/>
          <w:sz w:val="24"/>
          <w:szCs w:val="24"/>
          <w:lang w:eastAsia="es-ES"/>
        </w:rPr>
        <w:t>vi</w:t>
      </w:r>
      <w:r w:rsidR="00965AA9" w:rsidRPr="00D640FB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45E8E" w:rsidRPr="00D640FB">
        <w:rPr>
          <w:rFonts w:ascii="Arial" w:eastAsia="Times New Roman" w:hAnsi="Arial" w:cs="Arial"/>
          <w:sz w:val="24"/>
          <w:szCs w:val="24"/>
          <w:lang w:eastAsia="es-ES"/>
        </w:rPr>
        <w:t xml:space="preserve"> interrumpida </w:t>
      </w:r>
      <w:r w:rsidR="00E45E8E" w:rsidRPr="00B57B80">
        <w:rPr>
          <w:rFonts w:ascii="Arial" w:eastAsia="Times New Roman" w:hAnsi="Arial" w:cs="Arial"/>
          <w:sz w:val="24"/>
          <w:szCs w:val="24"/>
          <w:lang w:eastAsia="es-ES"/>
        </w:rPr>
        <w:t>con la entrada en vigor del confinamiento</w:t>
      </w:r>
      <w:r w:rsidR="00844F03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, pero </w:t>
      </w:r>
      <w:r w:rsidR="00E45E8E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sus declaraciones </w:t>
      </w:r>
      <w:r w:rsidR="00844F03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siguieron </w:t>
      </w:r>
      <w:r w:rsidR="00E45E8E" w:rsidRPr="00B57B80">
        <w:rPr>
          <w:rFonts w:ascii="Arial" w:eastAsia="Times New Roman" w:hAnsi="Arial" w:cs="Arial"/>
          <w:sz w:val="24"/>
          <w:szCs w:val="24"/>
          <w:lang w:eastAsia="es-ES"/>
        </w:rPr>
        <w:t>llega</w:t>
      </w:r>
      <w:r w:rsidR="00844F03" w:rsidRPr="00B57B80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="00E45E8E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844F03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</w:t>
      </w:r>
      <w:r w:rsidR="00D7156C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E45E8E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través de </w:t>
      </w:r>
      <w:r w:rsidR="00D640FB">
        <w:rPr>
          <w:rFonts w:ascii="Arial" w:eastAsia="Times New Roman" w:hAnsi="Arial" w:cs="Arial"/>
          <w:sz w:val="24"/>
          <w:szCs w:val="24"/>
          <w:lang w:eastAsia="es-ES"/>
        </w:rPr>
        <w:t>videoconferencia</w:t>
      </w:r>
      <w:r w:rsidR="00E45E8E" w:rsidRPr="00B57B8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48F6999" w14:textId="3CD3140F" w:rsidR="006E5F5F" w:rsidRPr="00B57B80" w:rsidRDefault="006E5F5F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165A58" w14:textId="1D1BA1A5" w:rsidR="006E5F5F" w:rsidRPr="00B57B80" w:rsidRDefault="00D30880" w:rsidP="006E5F5F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B57B80">
        <w:rPr>
          <w:rFonts w:ascii="Arial" w:eastAsia="Times New Roman" w:hAnsi="Arial" w:cs="Arial"/>
          <w:sz w:val="24"/>
          <w:szCs w:val="24"/>
          <w:lang w:eastAsia="es-ES"/>
        </w:rPr>
        <w:t>Como en cursos anteriores</w:t>
      </w:r>
      <w:r w:rsidR="006E5F5F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E5F5F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programa de Ana Rosa’ </w:t>
      </w:r>
      <w:r w:rsidR="006E5F5F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ha continuado este año denunciando casos de </w:t>
      </w:r>
      <w:r w:rsidR="006E5F5F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injusticias sociales</w:t>
      </w:r>
      <w:r w:rsidR="006E5F5F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y ofreciendo </w:t>
      </w:r>
      <w:r w:rsidR="006E5F5F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reportajes de investigación</w:t>
      </w:r>
      <w:r w:rsidR="006E5F5F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de gran calado, de los que se ha hecho eco, en algunos casos, en otros medios de comunicación por su especial trascendencia. Algunos de los más destacados han sido los referentes a la venta de medicinas en el mercado negro e Internet, </w:t>
      </w:r>
      <w:r w:rsidR="00CB1362" w:rsidRPr="00B57B80">
        <w:rPr>
          <w:rFonts w:ascii="Arial" w:eastAsia="Times New Roman" w:hAnsi="Arial" w:cs="Arial"/>
          <w:sz w:val="24"/>
          <w:szCs w:val="24"/>
          <w:lang w:eastAsia="es-ES"/>
        </w:rPr>
        <w:t>las zonas inundables en Los Alcázares de Murcia, el fraude de los embarazos ‘a la carta’, la falsificación de joyas, la trama de los injertos capilares en Turquía</w:t>
      </w:r>
      <w:r w:rsidR="000D14CF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B1362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el caso de la explotación sexual de </w:t>
      </w:r>
      <w:r w:rsidR="000D14CF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algunos </w:t>
      </w:r>
      <w:r w:rsidR="00CB1362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menores tutelados en Mallorca, </w:t>
      </w:r>
      <w:r w:rsidR="006E5F5F" w:rsidRPr="00B57B80">
        <w:rPr>
          <w:rFonts w:ascii="Arial" w:eastAsia="Times New Roman" w:hAnsi="Arial" w:cs="Arial"/>
          <w:sz w:val="24"/>
          <w:szCs w:val="24"/>
          <w:lang w:eastAsia="es-ES"/>
        </w:rPr>
        <w:t>entre otros</w:t>
      </w:r>
      <w:r w:rsidR="00CB1362" w:rsidRPr="00B57B8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8725FB6" w14:textId="77777777" w:rsidR="000107EB" w:rsidRPr="00B57B80" w:rsidRDefault="000107EB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BEB550" w14:textId="77777777" w:rsidR="005C0C0C" w:rsidRPr="009B3031" w:rsidRDefault="005C0C0C" w:rsidP="005C0C0C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9B3031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Secciones de sociedad y </w:t>
      </w:r>
      <w:r w:rsidRPr="009B3031">
        <w:rPr>
          <w:rFonts w:ascii="Arial" w:eastAsia="Times New Roman" w:hAnsi="Arial" w:cs="Arial"/>
          <w:b/>
          <w:i/>
          <w:color w:val="002C5F"/>
          <w:sz w:val="24"/>
          <w:szCs w:val="24"/>
          <w:lang w:eastAsia="es-ES"/>
        </w:rPr>
        <w:t>reality</w:t>
      </w:r>
    </w:p>
    <w:p w14:paraId="16CEA043" w14:textId="57A378DD" w:rsidR="000107EB" w:rsidRPr="00B57B80" w:rsidRDefault="000107EB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E6E756" w14:textId="174F9931" w:rsidR="000107EB" w:rsidRPr="00B57B80" w:rsidRDefault="000107EB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La última hora de la </w:t>
      </w:r>
      <w:r w:rsidR="009B3031">
        <w:rPr>
          <w:rFonts w:ascii="Arial" w:eastAsia="Times New Roman" w:hAnsi="Arial" w:cs="Arial"/>
          <w:sz w:val="24"/>
          <w:szCs w:val="24"/>
          <w:lang w:eastAsia="es-ES"/>
        </w:rPr>
        <w:t>crónica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social </w:t>
      </w:r>
      <w:r w:rsidR="0046337D"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ha sido comentada </w:t>
      </w:r>
      <w:r w:rsidR="003D17C1">
        <w:rPr>
          <w:rFonts w:ascii="Arial" w:eastAsia="Times New Roman" w:hAnsi="Arial" w:cs="Arial"/>
          <w:sz w:val="24"/>
          <w:szCs w:val="24"/>
          <w:lang w:eastAsia="es-ES"/>
        </w:rPr>
        <w:t xml:space="preserve">a lo largo de la temporada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por los colaboradores </w:t>
      </w:r>
      <w:r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Antonio Rossi, Kiti Gordillo, Jimmy Gim</w:t>
      </w:r>
      <w:r w:rsidR="000D14CF"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é</w:t>
      </w:r>
      <w:r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nez Arnau, Mari Àngels Alcázar, Marisa Martín Blazquez, Miguel Ángel Nicolás, Paloma Barrientos, Paloma García Pelayo, Sandra Aladro, Beatriz Cortázar, Pepe del Real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r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Isabelita Pantoja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>, mientras que el equipo de reporter</w:t>
      </w:r>
      <w:r w:rsidR="009B3031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>s de esta sección</w:t>
      </w:r>
      <w:r w:rsidR="003D17C1">
        <w:rPr>
          <w:rFonts w:ascii="Arial" w:eastAsia="Times New Roman" w:hAnsi="Arial" w:cs="Arial"/>
          <w:sz w:val="24"/>
          <w:szCs w:val="24"/>
          <w:lang w:eastAsia="es-ES"/>
        </w:rPr>
        <w:t xml:space="preserve">, formado por </w:t>
      </w:r>
      <w:r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Marta Riesco, Nuria Chavero, Adriana Dorronsoro, Leticia Requejo y Patricia López</w:t>
      </w:r>
      <w:r w:rsidR="003D17C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han ampliado la información con testimonios y declaraciones. </w:t>
      </w:r>
    </w:p>
    <w:p w14:paraId="28457C2D" w14:textId="77777777" w:rsidR="000107EB" w:rsidRPr="00B57B80" w:rsidRDefault="000107EB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B98B17" w14:textId="5B3AEBCE" w:rsidR="000107EB" w:rsidRPr="00B57B80" w:rsidRDefault="000107EB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Alessandro Lequio, Bibiana Fernández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B57B80">
        <w:rPr>
          <w:rFonts w:ascii="Arial" w:eastAsia="Times New Roman" w:hAnsi="Arial" w:cs="Arial"/>
          <w:b/>
          <w:sz w:val="24"/>
          <w:szCs w:val="24"/>
          <w:lang w:eastAsia="es-ES"/>
        </w:rPr>
        <w:t>Cristina Tárrega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han </w:t>
      </w:r>
      <w:r w:rsidR="003D17C1">
        <w:rPr>
          <w:rFonts w:ascii="Arial" w:eastAsia="Times New Roman" w:hAnsi="Arial" w:cs="Arial"/>
          <w:sz w:val="24"/>
          <w:szCs w:val="24"/>
          <w:lang w:eastAsia="es-ES"/>
        </w:rPr>
        <w:t>continuado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aportando sus opiniones sobre los acontecimientos más destacados que </w:t>
      </w:r>
      <w:r w:rsidR="003D17C1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han producido en los </w:t>
      </w:r>
      <w:r w:rsidRPr="00B57B80">
        <w:rPr>
          <w:rFonts w:ascii="Arial" w:eastAsia="Times New Roman" w:hAnsi="Arial" w:cs="Arial"/>
          <w:i/>
          <w:sz w:val="24"/>
          <w:szCs w:val="24"/>
          <w:lang w:eastAsia="es-ES"/>
        </w:rPr>
        <w:t>realities</w:t>
      </w:r>
      <w:r w:rsidRPr="00B57B80">
        <w:rPr>
          <w:rFonts w:ascii="Arial" w:eastAsia="Times New Roman" w:hAnsi="Arial" w:cs="Arial"/>
          <w:sz w:val="24"/>
          <w:szCs w:val="24"/>
          <w:lang w:eastAsia="es-ES"/>
        </w:rPr>
        <w:t xml:space="preserve"> de la cadena.</w:t>
      </w:r>
    </w:p>
    <w:p w14:paraId="4519A26F" w14:textId="77777777" w:rsidR="000107EB" w:rsidRPr="00B57B80" w:rsidRDefault="000107EB" w:rsidP="000107EB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sectPr w:rsidR="000107EB" w:rsidRPr="00B57B80" w:rsidSect="002D3164">
      <w:footerReference w:type="default" r:id="rId9"/>
      <w:pgSz w:w="11906" w:h="16838"/>
      <w:pgMar w:top="1843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0E28" w14:textId="77777777" w:rsidR="00A7345C" w:rsidRDefault="00A7345C" w:rsidP="00B23904">
      <w:pPr>
        <w:spacing w:after="0" w:line="240" w:lineRule="auto"/>
      </w:pPr>
      <w:r>
        <w:separator/>
      </w:r>
    </w:p>
  </w:endnote>
  <w:endnote w:type="continuationSeparator" w:id="0">
    <w:p w14:paraId="79A405AD" w14:textId="77777777" w:rsidR="00A7345C" w:rsidRDefault="00A7345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3EB9" w14:textId="77777777" w:rsidR="00A7345C" w:rsidRDefault="00A7345C" w:rsidP="00B23904">
      <w:pPr>
        <w:spacing w:after="0" w:line="240" w:lineRule="auto"/>
      </w:pPr>
      <w:r>
        <w:separator/>
      </w:r>
    </w:p>
  </w:footnote>
  <w:footnote w:type="continuationSeparator" w:id="0">
    <w:p w14:paraId="3D4502FF" w14:textId="77777777" w:rsidR="00A7345C" w:rsidRDefault="00A7345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A84"/>
    <w:multiLevelType w:val="hybridMultilevel"/>
    <w:tmpl w:val="6F4AE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E5FB3"/>
    <w:multiLevelType w:val="hybridMultilevel"/>
    <w:tmpl w:val="3294B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823B1"/>
    <w:multiLevelType w:val="hybridMultilevel"/>
    <w:tmpl w:val="D2C69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5201"/>
    <w:rsid w:val="00010401"/>
    <w:rsid w:val="000107EB"/>
    <w:rsid w:val="000138C6"/>
    <w:rsid w:val="00014A5E"/>
    <w:rsid w:val="00021192"/>
    <w:rsid w:val="000276D7"/>
    <w:rsid w:val="00033472"/>
    <w:rsid w:val="0004336E"/>
    <w:rsid w:val="00044026"/>
    <w:rsid w:val="00045BD2"/>
    <w:rsid w:val="00046C60"/>
    <w:rsid w:val="000504DC"/>
    <w:rsid w:val="00060DA9"/>
    <w:rsid w:val="00065037"/>
    <w:rsid w:val="00066BB3"/>
    <w:rsid w:val="00071615"/>
    <w:rsid w:val="00072CA7"/>
    <w:rsid w:val="000764E1"/>
    <w:rsid w:val="00076FC6"/>
    <w:rsid w:val="00081BA1"/>
    <w:rsid w:val="00093A7C"/>
    <w:rsid w:val="000961BB"/>
    <w:rsid w:val="000A0374"/>
    <w:rsid w:val="000A09F2"/>
    <w:rsid w:val="000A21D7"/>
    <w:rsid w:val="000A2683"/>
    <w:rsid w:val="000A28BB"/>
    <w:rsid w:val="000A5485"/>
    <w:rsid w:val="000A71E3"/>
    <w:rsid w:val="000B0034"/>
    <w:rsid w:val="000B4819"/>
    <w:rsid w:val="000B5048"/>
    <w:rsid w:val="000C7969"/>
    <w:rsid w:val="000D14CF"/>
    <w:rsid w:val="000D2814"/>
    <w:rsid w:val="000D35E5"/>
    <w:rsid w:val="000D47C5"/>
    <w:rsid w:val="000D52DD"/>
    <w:rsid w:val="000E19F9"/>
    <w:rsid w:val="000E531F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270E8"/>
    <w:rsid w:val="001352F2"/>
    <w:rsid w:val="001364DC"/>
    <w:rsid w:val="00136682"/>
    <w:rsid w:val="00140842"/>
    <w:rsid w:val="001413DD"/>
    <w:rsid w:val="0014263D"/>
    <w:rsid w:val="0014513A"/>
    <w:rsid w:val="00150323"/>
    <w:rsid w:val="00153C12"/>
    <w:rsid w:val="001872DF"/>
    <w:rsid w:val="00190DE4"/>
    <w:rsid w:val="00191E68"/>
    <w:rsid w:val="001946B9"/>
    <w:rsid w:val="00194F00"/>
    <w:rsid w:val="0019503D"/>
    <w:rsid w:val="001A3568"/>
    <w:rsid w:val="001A5D75"/>
    <w:rsid w:val="001A5DDA"/>
    <w:rsid w:val="001B4812"/>
    <w:rsid w:val="001B5FD6"/>
    <w:rsid w:val="001B7A1C"/>
    <w:rsid w:val="001C180E"/>
    <w:rsid w:val="001C6898"/>
    <w:rsid w:val="001D12C4"/>
    <w:rsid w:val="001E1B4C"/>
    <w:rsid w:val="001F3F61"/>
    <w:rsid w:val="0020241D"/>
    <w:rsid w:val="0020585A"/>
    <w:rsid w:val="00205948"/>
    <w:rsid w:val="0021213C"/>
    <w:rsid w:val="00215A9E"/>
    <w:rsid w:val="00222508"/>
    <w:rsid w:val="00223B67"/>
    <w:rsid w:val="002312D6"/>
    <w:rsid w:val="00235E64"/>
    <w:rsid w:val="002363CB"/>
    <w:rsid w:val="002451EA"/>
    <w:rsid w:val="002467E9"/>
    <w:rsid w:val="00252E68"/>
    <w:rsid w:val="00254A70"/>
    <w:rsid w:val="0025543F"/>
    <w:rsid w:val="00257BDB"/>
    <w:rsid w:val="002664AA"/>
    <w:rsid w:val="002702FF"/>
    <w:rsid w:val="002734E8"/>
    <w:rsid w:val="00280356"/>
    <w:rsid w:val="0028064A"/>
    <w:rsid w:val="002811E6"/>
    <w:rsid w:val="00285E35"/>
    <w:rsid w:val="002863F3"/>
    <w:rsid w:val="0029097B"/>
    <w:rsid w:val="0029395D"/>
    <w:rsid w:val="00294617"/>
    <w:rsid w:val="00297599"/>
    <w:rsid w:val="002A0137"/>
    <w:rsid w:val="002B0557"/>
    <w:rsid w:val="002B5EAE"/>
    <w:rsid w:val="002B6687"/>
    <w:rsid w:val="002C1776"/>
    <w:rsid w:val="002C7330"/>
    <w:rsid w:val="002D09BA"/>
    <w:rsid w:val="002D2DAF"/>
    <w:rsid w:val="002D3164"/>
    <w:rsid w:val="002D46B4"/>
    <w:rsid w:val="002D7621"/>
    <w:rsid w:val="002E5D91"/>
    <w:rsid w:val="002F1BE3"/>
    <w:rsid w:val="002F4990"/>
    <w:rsid w:val="0030108D"/>
    <w:rsid w:val="00304DD0"/>
    <w:rsid w:val="00312C21"/>
    <w:rsid w:val="00313606"/>
    <w:rsid w:val="003140F4"/>
    <w:rsid w:val="00320EE2"/>
    <w:rsid w:val="00327CB6"/>
    <w:rsid w:val="00327FD3"/>
    <w:rsid w:val="0033693F"/>
    <w:rsid w:val="00337868"/>
    <w:rsid w:val="003414C0"/>
    <w:rsid w:val="00345F0F"/>
    <w:rsid w:val="00345F79"/>
    <w:rsid w:val="003460B7"/>
    <w:rsid w:val="00353B4A"/>
    <w:rsid w:val="003553EE"/>
    <w:rsid w:val="00362FB6"/>
    <w:rsid w:val="0036444F"/>
    <w:rsid w:val="0037368C"/>
    <w:rsid w:val="003747AA"/>
    <w:rsid w:val="00376CB7"/>
    <w:rsid w:val="0037748F"/>
    <w:rsid w:val="00381E1E"/>
    <w:rsid w:val="00381F92"/>
    <w:rsid w:val="00387D1E"/>
    <w:rsid w:val="003934F1"/>
    <w:rsid w:val="00394368"/>
    <w:rsid w:val="003A1A21"/>
    <w:rsid w:val="003A21C1"/>
    <w:rsid w:val="003A67AA"/>
    <w:rsid w:val="003B1567"/>
    <w:rsid w:val="003B2029"/>
    <w:rsid w:val="003B243E"/>
    <w:rsid w:val="003B2DD3"/>
    <w:rsid w:val="003B2E29"/>
    <w:rsid w:val="003C348F"/>
    <w:rsid w:val="003C5BB2"/>
    <w:rsid w:val="003C7183"/>
    <w:rsid w:val="003C76C9"/>
    <w:rsid w:val="003D17C1"/>
    <w:rsid w:val="003E21E3"/>
    <w:rsid w:val="003E59B8"/>
    <w:rsid w:val="003F5C03"/>
    <w:rsid w:val="00400404"/>
    <w:rsid w:val="004008BB"/>
    <w:rsid w:val="00411895"/>
    <w:rsid w:val="004139E8"/>
    <w:rsid w:val="00414843"/>
    <w:rsid w:val="00414EC1"/>
    <w:rsid w:val="004165B8"/>
    <w:rsid w:val="00422BC0"/>
    <w:rsid w:val="00426DBA"/>
    <w:rsid w:val="00437A20"/>
    <w:rsid w:val="004432EC"/>
    <w:rsid w:val="00445AE6"/>
    <w:rsid w:val="004479D3"/>
    <w:rsid w:val="00450F4C"/>
    <w:rsid w:val="004519C2"/>
    <w:rsid w:val="00452CBB"/>
    <w:rsid w:val="0045324D"/>
    <w:rsid w:val="004569A5"/>
    <w:rsid w:val="00460E80"/>
    <w:rsid w:val="0046337D"/>
    <w:rsid w:val="004679AD"/>
    <w:rsid w:val="004750B5"/>
    <w:rsid w:val="0048187A"/>
    <w:rsid w:val="00482986"/>
    <w:rsid w:val="00490478"/>
    <w:rsid w:val="0049097B"/>
    <w:rsid w:val="00490F77"/>
    <w:rsid w:val="0049335A"/>
    <w:rsid w:val="00494CB3"/>
    <w:rsid w:val="00497541"/>
    <w:rsid w:val="004A1C2D"/>
    <w:rsid w:val="004A1F29"/>
    <w:rsid w:val="004A27AD"/>
    <w:rsid w:val="004A4731"/>
    <w:rsid w:val="004A5F50"/>
    <w:rsid w:val="004B1346"/>
    <w:rsid w:val="004C0207"/>
    <w:rsid w:val="004C04F1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30AA"/>
    <w:rsid w:val="00504904"/>
    <w:rsid w:val="00505C4F"/>
    <w:rsid w:val="00506B4A"/>
    <w:rsid w:val="00507935"/>
    <w:rsid w:val="00511A0F"/>
    <w:rsid w:val="00512074"/>
    <w:rsid w:val="00514D7D"/>
    <w:rsid w:val="005228F2"/>
    <w:rsid w:val="00532481"/>
    <w:rsid w:val="00532E4C"/>
    <w:rsid w:val="00543675"/>
    <w:rsid w:val="00563C23"/>
    <w:rsid w:val="00566CCA"/>
    <w:rsid w:val="00574AAA"/>
    <w:rsid w:val="00575B71"/>
    <w:rsid w:val="00580F94"/>
    <w:rsid w:val="005853A1"/>
    <w:rsid w:val="00590DB1"/>
    <w:rsid w:val="00595A4D"/>
    <w:rsid w:val="005978BA"/>
    <w:rsid w:val="005B16E8"/>
    <w:rsid w:val="005B18A0"/>
    <w:rsid w:val="005C0250"/>
    <w:rsid w:val="005C0C0C"/>
    <w:rsid w:val="005D5651"/>
    <w:rsid w:val="005D74F8"/>
    <w:rsid w:val="005E1ADB"/>
    <w:rsid w:val="005E6350"/>
    <w:rsid w:val="005F5CFD"/>
    <w:rsid w:val="005F6BFF"/>
    <w:rsid w:val="005F73F0"/>
    <w:rsid w:val="005F7992"/>
    <w:rsid w:val="00605FD2"/>
    <w:rsid w:val="00612379"/>
    <w:rsid w:val="00624461"/>
    <w:rsid w:val="0062513E"/>
    <w:rsid w:val="00630CF3"/>
    <w:rsid w:val="006317A0"/>
    <w:rsid w:val="00634593"/>
    <w:rsid w:val="0064470E"/>
    <w:rsid w:val="00645A0E"/>
    <w:rsid w:val="006504E0"/>
    <w:rsid w:val="00650E8B"/>
    <w:rsid w:val="00655299"/>
    <w:rsid w:val="006658A1"/>
    <w:rsid w:val="006762DA"/>
    <w:rsid w:val="00687F9D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0BB7"/>
    <w:rsid w:val="006D0BE9"/>
    <w:rsid w:val="006D44E6"/>
    <w:rsid w:val="006D481F"/>
    <w:rsid w:val="006E157E"/>
    <w:rsid w:val="006E5F5F"/>
    <w:rsid w:val="006F19B6"/>
    <w:rsid w:val="007001F1"/>
    <w:rsid w:val="007020D2"/>
    <w:rsid w:val="00705731"/>
    <w:rsid w:val="007063F3"/>
    <w:rsid w:val="007257F2"/>
    <w:rsid w:val="00726B84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58A8"/>
    <w:rsid w:val="00767110"/>
    <w:rsid w:val="007729CC"/>
    <w:rsid w:val="007738A6"/>
    <w:rsid w:val="007748CA"/>
    <w:rsid w:val="007764A4"/>
    <w:rsid w:val="00781310"/>
    <w:rsid w:val="00782720"/>
    <w:rsid w:val="007852BB"/>
    <w:rsid w:val="007911CC"/>
    <w:rsid w:val="007A54D6"/>
    <w:rsid w:val="007A64DA"/>
    <w:rsid w:val="007B0B0F"/>
    <w:rsid w:val="007B21AD"/>
    <w:rsid w:val="007B2E09"/>
    <w:rsid w:val="007C1C56"/>
    <w:rsid w:val="007C3188"/>
    <w:rsid w:val="007C50DC"/>
    <w:rsid w:val="007C546E"/>
    <w:rsid w:val="007C5DD8"/>
    <w:rsid w:val="007C6AF1"/>
    <w:rsid w:val="007D0DA1"/>
    <w:rsid w:val="007D459F"/>
    <w:rsid w:val="007D77F0"/>
    <w:rsid w:val="007E0FDC"/>
    <w:rsid w:val="007E1F17"/>
    <w:rsid w:val="007F034F"/>
    <w:rsid w:val="007F2D59"/>
    <w:rsid w:val="007F5D14"/>
    <w:rsid w:val="008008CE"/>
    <w:rsid w:val="00800961"/>
    <w:rsid w:val="008015FD"/>
    <w:rsid w:val="0080324F"/>
    <w:rsid w:val="008041BE"/>
    <w:rsid w:val="0080589F"/>
    <w:rsid w:val="008107D3"/>
    <w:rsid w:val="008111E9"/>
    <w:rsid w:val="00813935"/>
    <w:rsid w:val="008223D0"/>
    <w:rsid w:val="00823A53"/>
    <w:rsid w:val="00823F1D"/>
    <w:rsid w:val="00833373"/>
    <w:rsid w:val="00833735"/>
    <w:rsid w:val="0083667C"/>
    <w:rsid w:val="00836B33"/>
    <w:rsid w:val="008410B1"/>
    <w:rsid w:val="00841AAE"/>
    <w:rsid w:val="00842632"/>
    <w:rsid w:val="00844F03"/>
    <w:rsid w:val="00844FF4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37E7"/>
    <w:rsid w:val="00884447"/>
    <w:rsid w:val="00890D8A"/>
    <w:rsid w:val="00895A1D"/>
    <w:rsid w:val="008964DC"/>
    <w:rsid w:val="0089768C"/>
    <w:rsid w:val="008A0C38"/>
    <w:rsid w:val="008B2A90"/>
    <w:rsid w:val="008B34F9"/>
    <w:rsid w:val="008B422C"/>
    <w:rsid w:val="008C38C1"/>
    <w:rsid w:val="008D1C4E"/>
    <w:rsid w:val="008D1C93"/>
    <w:rsid w:val="008D2E54"/>
    <w:rsid w:val="008E464F"/>
    <w:rsid w:val="008F1E20"/>
    <w:rsid w:val="008F4444"/>
    <w:rsid w:val="008F7EF6"/>
    <w:rsid w:val="00900522"/>
    <w:rsid w:val="009006FB"/>
    <w:rsid w:val="00901154"/>
    <w:rsid w:val="00902230"/>
    <w:rsid w:val="00903B5C"/>
    <w:rsid w:val="00904138"/>
    <w:rsid w:val="00905BF0"/>
    <w:rsid w:val="0091071A"/>
    <w:rsid w:val="0091105E"/>
    <w:rsid w:val="00913738"/>
    <w:rsid w:val="00913E64"/>
    <w:rsid w:val="0091515C"/>
    <w:rsid w:val="0092559C"/>
    <w:rsid w:val="00926C01"/>
    <w:rsid w:val="00926CA3"/>
    <w:rsid w:val="0093506E"/>
    <w:rsid w:val="009368F7"/>
    <w:rsid w:val="009506DB"/>
    <w:rsid w:val="0095086C"/>
    <w:rsid w:val="00951BBA"/>
    <w:rsid w:val="0095640B"/>
    <w:rsid w:val="00960B95"/>
    <w:rsid w:val="0096169F"/>
    <w:rsid w:val="00963A60"/>
    <w:rsid w:val="00964211"/>
    <w:rsid w:val="00965AA9"/>
    <w:rsid w:val="009816A1"/>
    <w:rsid w:val="0098226E"/>
    <w:rsid w:val="00982AE9"/>
    <w:rsid w:val="00983FEB"/>
    <w:rsid w:val="0098584B"/>
    <w:rsid w:val="00997406"/>
    <w:rsid w:val="009A7A58"/>
    <w:rsid w:val="009B10C4"/>
    <w:rsid w:val="009B3031"/>
    <w:rsid w:val="009B48F1"/>
    <w:rsid w:val="009B542C"/>
    <w:rsid w:val="009B54FF"/>
    <w:rsid w:val="009B64FF"/>
    <w:rsid w:val="009C2AF5"/>
    <w:rsid w:val="009C2BBD"/>
    <w:rsid w:val="009C412A"/>
    <w:rsid w:val="009C419F"/>
    <w:rsid w:val="009C467E"/>
    <w:rsid w:val="009D51F5"/>
    <w:rsid w:val="009D53ED"/>
    <w:rsid w:val="009D5925"/>
    <w:rsid w:val="009D65EC"/>
    <w:rsid w:val="009F324F"/>
    <w:rsid w:val="00A00BC5"/>
    <w:rsid w:val="00A0641B"/>
    <w:rsid w:val="00A0641C"/>
    <w:rsid w:val="00A076F4"/>
    <w:rsid w:val="00A1745D"/>
    <w:rsid w:val="00A17C98"/>
    <w:rsid w:val="00A17D2A"/>
    <w:rsid w:val="00A20850"/>
    <w:rsid w:val="00A25C61"/>
    <w:rsid w:val="00A27B2E"/>
    <w:rsid w:val="00A337BB"/>
    <w:rsid w:val="00A355F4"/>
    <w:rsid w:val="00A55C75"/>
    <w:rsid w:val="00A64A5B"/>
    <w:rsid w:val="00A66105"/>
    <w:rsid w:val="00A731DB"/>
    <w:rsid w:val="00A733A1"/>
    <w:rsid w:val="00A7345C"/>
    <w:rsid w:val="00A751DA"/>
    <w:rsid w:val="00A77248"/>
    <w:rsid w:val="00A8610A"/>
    <w:rsid w:val="00A86EE4"/>
    <w:rsid w:val="00A92430"/>
    <w:rsid w:val="00A950AC"/>
    <w:rsid w:val="00A959E3"/>
    <w:rsid w:val="00A96BEB"/>
    <w:rsid w:val="00A97C73"/>
    <w:rsid w:val="00AA2D2D"/>
    <w:rsid w:val="00AB2288"/>
    <w:rsid w:val="00AB5ECB"/>
    <w:rsid w:val="00AC676C"/>
    <w:rsid w:val="00AC709E"/>
    <w:rsid w:val="00AD0518"/>
    <w:rsid w:val="00AD08EA"/>
    <w:rsid w:val="00AE009F"/>
    <w:rsid w:val="00AE18C7"/>
    <w:rsid w:val="00AE1BB8"/>
    <w:rsid w:val="00AE3C98"/>
    <w:rsid w:val="00AF37D4"/>
    <w:rsid w:val="00AF47C8"/>
    <w:rsid w:val="00B00051"/>
    <w:rsid w:val="00B00716"/>
    <w:rsid w:val="00B016D5"/>
    <w:rsid w:val="00B06D5D"/>
    <w:rsid w:val="00B108BD"/>
    <w:rsid w:val="00B23904"/>
    <w:rsid w:val="00B2476B"/>
    <w:rsid w:val="00B31CE3"/>
    <w:rsid w:val="00B420A7"/>
    <w:rsid w:val="00B4246C"/>
    <w:rsid w:val="00B45696"/>
    <w:rsid w:val="00B53E42"/>
    <w:rsid w:val="00B565CD"/>
    <w:rsid w:val="00B57B80"/>
    <w:rsid w:val="00B631EE"/>
    <w:rsid w:val="00B77EF6"/>
    <w:rsid w:val="00B81B58"/>
    <w:rsid w:val="00B84170"/>
    <w:rsid w:val="00B87E4E"/>
    <w:rsid w:val="00B87FA1"/>
    <w:rsid w:val="00B9484F"/>
    <w:rsid w:val="00B966FC"/>
    <w:rsid w:val="00BA09B0"/>
    <w:rsid w:val="00BA1566"/>
    <w:rsid w:val="00BA6A57"/>
    <w:rsid w:val="00BB031F"/>
    <w:rsid w:val="00BB30B6"/>
    <w:rsid w:val="00BB6B6C"/>
    <w:rsid w:val="00BC249E"/>
    <w:rsid w:val="00BC2C19"/>
    <w:rsid w:val="00BD19C0"/>
    <w:rsid w:val="00BE1BE1"/>
    <w:rsid w:val="00BE2FCF"/>
    <w:rsid w:val="00BE3CAE"/>
    <w:rsid w:val="00BE4245"/>
    <w:rsid w:val="00BF0B84"/>
    <w:rsid w:val="00BF356F"/>
    <w:rsid w:val="00BF3A12"/>
    <w:rsid w:val="00BF5420"/>
    <w:rsid w:val="00C00376"/>
    <w:rsid w:val="00C016EB"/>
    <w:rsid w:val="00C06B59"/>
    <w:rsid w:val="00C10E00"/>
    <w:rsid w:val="00C1111E"/>
    <w:rsid w:val="00C128F4"/>
    <w:rsid w:val="00C13E52"/>
    <w:rsid w:val="00C211D6"/>
    <w:rsid w:val="00C21D57"/>
    <w:rsid w:val="00C22BCD"/>
    <w:rsid w:val="00C23BAF"/>
    <w:rsid w:val="00C25409"/>
    <w:rsid w:val="00C308E0"/>
    <w:rsid w:val="00C31C55"/>
    <w:rsid w:val="00C34045"/>
    <w:rsid w:val="00C342D7"/>
    <w:rsid w:val="00C3655B"/>
    <w:rsid w:val="00C40B4A"/>
    <w:rsid w:val="00C41594"/>
    <w:rsid w:val="00C42818"/>
    <w:rsid w:val="00C450F2"/>
    <w:rsid w:val="00C464B9"/>
    <w:rsid w:val="00C47437"/>
    <w:rsid w:val="00C52C5D"/>
    <w:rsid w:val="00C55253"/>
    <w:rsid w:val="00C56B04"/>
    <w:rsid w:val="00C57EF9"/>
    <w:rsid w:val="00C64AE4"/>
    <w:rsid w:val="00C6508F"/>
    <w:rsid w:val="00C7193A"/>
    <w:rsid w:val="00C754FE"/>
    <w:rsid w:val="00C8224F"/>
    <w:rsid w:val="00C86426"/>
    <w:rsid w:val="00C8687A"/>
    <w:rsid w:val="00C92D69"/>
    <w:rsid w:val="00C94B35"/>
    <w:rsid w:val="00C95D59"/>
    <w:rsid w:val="00C970C0"/>
    <w:rsid w:val="00C973A3"/>
    <w:rsid w:val="00CB0218"/>
    <w:rsid w:val="00CB1362"/>
    <w:rsid w:val="00CB182D"/>
    <w:rsid w:val="00CB3CC7"/>
    <w:rsid w:val="00CB649D"/>
    <w:rsid w:val="00CC0768"/>
    <w:rsid w:val="00CD4553"/>
    <w:rsid w:val="00CD554B"/>
    <w:rsid w:val="00CD6C0B"/>
    <w:rsid w:val="00CD7BDC"/>
    <w:rsid w:val="00CE5B55"/>
    <w:rsid w:val="00CE5BDE"/>
    <w:rsid w:val="00CE6A51"/>
    <w:rsid w:val="00CF2B9D"/>
    <w:rsid w:val="00CF45B7"/>
    <w:rsid w:val="00CF4CF9"/>
    <w:rsid w:val="00CF50DF"/>
    <w:rsid w:val="00CF7E85"/>
    <w:rsid w:val="00D01E78"/>
    <w:rsid w:val="00D06788"/>
    <w:rsid w:val="00D13064"/>
    <w:rsid w:val="00D13FC1"/>
    <w:rsid w:val="00D215CC"/>
    <w:rsid w:val="00D22BEA"/>
    <w:rsid w:val="00D22E9A"/>
    <w:rsid w:val="00D2374D"/>
    <w:rsid w:val="00D30880"/>
    <w:rsid w:val="00D32625"/>
    <w:rsid w:val="00D34E2D"/>
    <w:rsid w:val="00D36EBE"/>
    <w:rsid w:val="00D37A5C"/>
    <w:rsid w:val="00D455D9"/>
    <w:rsid w:val="00D4729D"/>
    <w:rsid w:val="00D57324"/>
    <w:rsid w:val="00D574C5"/>
    <w:rsid w:val="00D61E3D"/>
    <w:rsid w:val="00D640FB"/>
    <w:rsid w:val="00D6762E"/>
    <w:rsid w:val="00D7156C"/>
    <w:rsid w:val="00D7165C"/>
    <w:rsid w:val="00D74F69"/>
    <w:rsid w:val="00D7648D"/>
    <w:rsid w:val="00D77951"/>
    <w:rsid w:val="00D80A87"/>
    <w:rsid w:val="00D83EDA"/>
    <w:rsid w:val="00D867AB"/>
    <w:rsid w:val="00D872F9"/>
    <w:rsid w:val="00DA36A0"/>
    <w:rsid w:val="00DA3702"/>
    <w:rsid w:val="00DB0798"/>
    <w:rsid w:val="00DB1B44"/>
    <w:rsid w:val="00DB2A7F"/>
    <w:rsid w:val="00DB2C21"/>
    <w:rsid w:val="00DB6225"/>
    <w:rsid w:val="00DC281E"/>
    <w:rsid w:val="00DC6997"/>
    <w:rsid w:val="00DE337C"/>
    <w:rsid w:val="00DF447B"/>
    <w:rsid w:val="00DF48A0"/>
    <w:rsid w:val="00E0122B"/>
    <w:rsid w:val="00E0241F"/>
    <w:rsid w:val="00E10235"/>
    <w:rsid w:val="00E13E19"/>
    <w:rsid w:val="00E170FB"/>
    <w:rsid w:val="00E20487"/>
    <w:rsid w:val="00E209BE"/>
    <w:rsid w:val="00E31157"/>
    <w:rsid w:val="00E40150"/>
    <w:rsid w:val="00E41317"/>
    <w:rsid w:val="00E421EC"/>
    <w:rsid w:val="00E44632"/>
    <w:rsid w:val="00E44B47"/>
    <w:rsid w:val="00E45E8E"/>
    <w:rsid w:val="00E617B1"/>
    <w:rsid w:val="00E6352E"/>
    <w:rsid w:val="00E6789A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10CC"/>
    <w:rsid w:val="00EA1A8B"/>
    <w:rsid w:val="00EA60C5"/>
    <w:rsid w:val="00EA6947"/>
    <w:rsid w:val="00EA7139"/>
    <w:rsid w:val="00EB30F6"/>
    <w:rsid w:val="00EB4B96"/>
    <w:rsid w:val="00EB4D9C"/>
    <w:rsid w:val="00EC2AAD"/>
    <w:rsid w:val="00EC409E"/>
    <w:rsid w:val="00EC5D80"/>
    <w:rsid w:val="00EE30D3"/>
    <w:rsid w:val="00EF630E"/>
    <w:rsid w:val="00EF6AA0"/>
    <w:rsid w:val="00EF79B9"/>
    <w:rsid w:val="00F00FD1"/>
    <w:rsid w:val="00F03E6D"/>
    <w:rsid w:val="00F07689"/>
    <w:rsid w:val="00F10FF2"/>
    <w:rsid w:val="00F16367"/>
    <w:rsid w:val="00F20342"/>
    <w:rsid w:val="00F20CAE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63738"/>
    <w:rsid w:val="00F71F0A"/>
    <w:rsid w:val="00F86639"/>
    <w:rsid w:val="00F86877"/>
    <w:rsid w:val="00F954F2"/>
    <w:rsid w:val="00FB280E"/>
    <w:rsid w:val="00FB3DC2"/>
    <w:rsid w:val="00FB5140"/>
    <w:rsid w:val="00FC19E8"/>
    <w:rsid w:val="00FC2E9E"/>
    <w:rsid w:val="00FC3A96"/>
    <w:rsid w:val="00FC5BB3"/>
    <w:rsid w:val="00FC6DB5"/>
    <w:rsid w:val="00FC75C0"/>
    <w:rsid w:val="00FD1F12"/>
    <w:rsid w:val="00FD61DC"/>
    <w:rsid w:val="00FD65E5"/>
    <w:rsid w:val="00FE14BA"/>
    <w:rsid w:val="00FE1D1A"/>
    <w:rsid w:val="00FE408A"/>
    <w:rsid w:val="00FE5179"/>
    <w:rsid w:val="00FE6B01"/>
    <w:rsid w:val="00FF0140"/>
    <w:rsid w:val="00FF0F38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paragraph" w:customStyle="1" w:styleId="paragraph">
    <w:name w:val="paragraph"/>
    <w:basedOn w:val="Normal"/>
    <w:rsid w:val="007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C50DC"/>
  </w:style>
  <w:style w:type="character" w:customStyle="1" w:styleId="eop">
    <w:name w:val="eop"/>
    <w:basedOn w:val="Fuentedeprrafopredeter"/>
    <w:rsid w:val="007C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827C-1971-4ED0-B9F3-7222240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44</cp:revision>
  <cp:lastPrinted>2019-10-01T10:08:00Z</cp:lastPrinted>
  <dcterms:created xsi:type="dcterms:W3CDTF">2020-06-24T12:25:00Z</dcterms:created>
  <dcterms:modified xsi:type="dcterms:W3CDTF">2020-06-25T11:28:00Z</dcterms:modified>
</cp:coreProperties>
</file>