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735570">
      <w:pPr>
        <w:spacing w:after="0" w:line="240" w:lineRule="auto"/>
        <w:ind w:right="-1"/>
      </w:pPr>
      <w:bookmarkStart w:id="0" w:name="_GoBack"/>
      <w:bookmarkEnd w:id="0"/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3914443</wp:posOffset>
            </wp:positionH>
            <wp:positionV relativeFrom="margin">
              <wp:posOffset>-258224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A1D70" w:rsidRDefault="005A1D70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F3FD4" w:rsidRDefault="00BF3FD4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447D6" w:rsidRPr="008C30A5" w:rsidRDefault="00B23904" w:rsidP="008C30A5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65E5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1F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>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447D6" w:rsidRDefault="00D447D6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65E5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21</w:t>
      </w:r>
      <w:r w:rsidR="001C2E8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MAYO</w:t>
      </w:r>
    </w:p>
    <w:p w:rsidR="00BC526E" w:rsidRPr="00BC526E" w:rsidRDefault="00BC526E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3E7BA6" w:rsidRPr="00ED32C0" w:rsidRDefault="00365E5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Telecinco anota el mejor </w:t>
      </w:r>
      <w:r w:rsidRPr="00365E5F">
        <w:rPr>
          <w:rFonts w:ascii="Arial" w:eastAsia="Times New Roman" w:hAnsi="Arial" w:cs="Arial"/>
          <w:bCs/>
          <w:i/>
          <w:color w:val="002C5F"/>
          <w:sz w:val="44"/>
          <w:szCs w:val="44"/>
          <w:lang w:eastAsia="es-ES"/>
        </w:rPr>
        <w:t>prime time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del año con el liderazgo de Informativos Telecinco 21:00</w:t>
      </w:r>
      <w:r w:rsidR="00E75FB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H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la gala de ‘Supervivientes’</w:t>
      </w:r>
    </w:p>
    <w:p w:rsidR="001C008B" w:rsidRPr="009E6D7C" w:rsidRDefault="001C008B" w:rsidP="007355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C5F25" w:rsidRDefault="00365E5F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proofErr w:type="spellStart"/>
      <w:r w:rsidRPr="00365E5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aventura </w:t>
      </w:r>
      <w:r w:rsid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entró en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recta final con su despedida de Honduras como lo más visto del día y con el </w:t>
      </w:r>
      <w:r w:rsidRPr="00E75F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</w:t>
      </w:r>
      <w:r w:rsidR="003C5F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2E87" w:rsidRDefault="00E75E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cuarta jornada consecutiva, ‘Sálvame Tomate’ se impuso a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’.</w:t>
      </w:r>
    </w:p>
    <w:p w:rsidR="003C5F25" w:rsidRDefault="003C5F2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C5F25" w:rsidRDefault="00E75E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‘Todo es Mentira’ y ‘Todo es Mentira BIS’ superaron en sus respectivas franjas de emisión a La Sexta</w:t>
      </w:r>
      <w:r w:rsidR="0049568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D82FF5" w:rsidRPr="000B31EA" w:rsidRDefault="00D82FF5" w:rsidP="002D5364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F3223" w:rsidRDefault="00E75E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21% de </w:t>
      </w:r>
      <w:r w:rsidRPr="00E75E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ayer jueves su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E75E8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gracias a los liderazgos alcanzados por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decimocuarta gala de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>mantuvo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cómodamente por encima del 30% de cuota de pantalla.</w:t>
      </w:r>
    </w:p>
    <w:p w:rsidR="00E75E8C" w:rsidRDefault="00E75E8C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5E8C" w:rsidRDefault="00E75E8C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edición presentada por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una media del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16,8% de share y 2.296.000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fue la </w:t>
      </w:r>
      <w:r w:rsidRPr="00E75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informativa líder del horario estelar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 </w:t>
      </w:r>
      <w:r w:rsidRPr="00E75E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Pr="00E75E8C">
        <w:rPr>
          <w:rFonts w:ascii="Arial" w:eastAsia="Times New Roman" w:hAnsi="Arial" w:cs="Arial"/>
          <w:bCs/>
          <w:sz w:val="24"/>
          <w:szCs w:val="24"/>
          <w:lang w:eastAsia="es-ES"/>
        </w:rPr>
        <w:t>oticias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firmó </w:t>
      </w:r>
      <w:r w:rsidRPr="00E75E8C">
        <w:rPr>
          <w:rFonts w:ascii="Arial" w:eastAsia="Times New Roman" w:hAnsi="Arial" w:cs="Arial"/>
          <w:bCs/>
          <w:sz w:val="24"/>
          <w:szCs w:val="24"/>
          <w:lang w:eastAsia="es-ES"/>
        </w:rPr>
        <w:t>un 16,5% y 2.255.000 espectadores.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informativo de Telecinco amplió su ventaja en el </w:t>
      </w:r>
      <w:r w:rsidRPr="00E75FB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con un 17,9%, frente al 16,8% de su competidor.</w:t>
      </w:r>
    </w:p>
    <w:p w:rsidR="00E75E8C" w:rsidRDefault="00E75E8C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5E8C" w:rsidRDefault="00E75E8C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BF3F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del día fue ‘Supervivientes Exprés’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promedio de casi 3,8M de espectadores y un 21,8% de cuota de pantalla, igualando la tercera mejor cuota de pantalla de la edición y </w:t>
      </w:r>
      <w:r w:rsidR="00BF3FD4" w:rsidRPr="00BF3F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aventajando durante su emisión por más de 8 puntos a Antena 3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segunda posición del ranking de emisiones con mayor audiencia se situó </w:t>
      </w:r>
      <w:r w:rsidR="00BF3FD4" w:rsidRPr="00BF3F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resto de la gala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3,7M de seguidores y un 31,1%, también su tercer mejor </w:t>
      </w:r>
      <w:r w:rsidR="00BF3FD4" w:rsidRPr="00E75FB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temporada, arrasando a su principal competidor con </w:t>
      </w:r>
      <w:r w:rsidR="00BF3FD4" w:rsidRPr="00BF3F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23 puntos de ventaja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acogió el </w:t>
      </w:r>
      <w:r w:rsidR="00BF3FD4" w:rsidRPr="00BF3FD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BF3FD4" w:rsidRPr="00BF3F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23:10 horas con 4.707.000 espectadores y un 27,5%. Con estas cifras, Telecinco arrasó en el </w:t>
      </w:r>
      <w:r w:rsidR="00BF3FD4" w:rsidRPr="00BF3FD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="00BF3FD4" w:rsidRPr="00BF3FD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 w:rsidR="00BF3FD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una media del 31,4%.</w:t>
      </w:r>
    </w:p>
    <w:p w:rsidR="00BF3FD4" w:rsidRDefault="00BF3FD4" w:rsidP="00E75E8C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0B05" w:rsidRDefault="001E0B05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La cadena volvió a ser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más vista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destacado 19,1%, y del </w:t>
      </w:r>
      <w:proofErr w:type="spellStart"/>
      <w:r w:rsidRPr="00E75F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E75FB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18,4%. Dentro de esta franja, también encabezó la </w:t>
      </w:r>
      <w:r w:rsidRPr="001E0B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17,1%, gracias a un nuevo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liderazgo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020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18%, 804.000 seguidores y un 19,6%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</w:p>
    <w:p w:rsidR="001E0B05" w:rsidRDefault="001E0B05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75FB1" w:rsidRDefault="001E0B05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Nuevamente volvió a 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triunfar en la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19%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sus casi cinco horas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emisión en directo. Su última parte,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Tomate’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2.057.000 espectadores y un 18,3%, </w:t>
      </w:r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volvió a superar a ‘</w:t>
      </w:r>
      <w:proofErr w:type="spellStart"/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="00E75FB1"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75FB1">
        <w:rPr>
          <w:rFonts w:ascii="Arial" w:eastAsia="Times New Roman" w:hAnsi="Arial" w:cs="Arial"/>
          <w:bCs/>
          <w:sz w:val="24"/>
          <w:szCs w:val="24"/>
          <w:lang w:eastAsia="es-ES"/>
        </w:rPr>
        <w:t>, de Antena 3, seguido por 1.978.000 y 17,4%.</w:t>
      </w:r>
    </w:p>
    <w:p w:rsidR="00E75FB1" w:rsidRDefault="00E75FB1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E0B05" w:rsidRDefault="00E75FB1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en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destacó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945.000 espectadores y un 6,6%, y su última franja,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840.000 seguidores y un 6,3%. </w:t>
      </w:r>
      <w:r w:rsidRPr="00E75F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Ambos espacios superaron durante su emisión a La Sexta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anotó un 6,5% y un 5,8%, respectivamente.</w:t>
      </w:r>
    </w:p>
    <w:p w:rsidR="001E0B05" w:rsidRDefault="001E0B05" w:rsidP="00BF3FD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65E5F" w:rsidRPr="00365E5F" w:rsidRDefault="00BF3FD4" w:rsidP="00E75FB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s-ES_tradnl"/>
        </w:rPr>
      </w:pPr>
      <w:r w:rsidRPr="00365E5F">
        <w:rPr>
          <w:rFonts w:ascii="Calibri" w:eastAsia="Times New Roman" w:hAnsi="Calibri" w:cs="Calibri"/>
          <w:color w:val="212121"/>
          <w:lang w:eastAsia="es-ES_tradnl"/>
        </w:rPr>
        <w:t> </w:t>
      </w:r>
    </w:p>
    <w:p w:rsidR="00365E5F" w:rsidRPr="00AD64EE" w:rsidRDefault="00365E5F" w:rsidP="00AD64EE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65E5F" w:rsidRPr="00AD64EE" w:rsidSect="00A11185">
      <w:footerReference w:type="default" r:id="rId8"/>
      <w:pgSz w:w="11906" w:h="16838"/>
      <w:pgMar w:top="1417" w:right="1701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02" w:rsidRDefault="007C2D02" w:rsidP="00B23904">
      <w:pPr>
        <w:spacing w:after="0" w:line="240" w:lineRule="auto"/>
      </w:pPr>
      <w:r>
        <w:separator/>
      </w:r>
    </w:p>
  </w:endnote>
  <w:endnote w:type="continuationSeparator" w:id="0">
    <w:p w:rsidR="007C2D02" w:rsidRDefault="007C2D0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02" w:rsidRDefault="007C2D02" w:rsidP="00B23904">
      <w:pPr>
        <w:spacing w:after="0" w:line="240" w:lineRule="auto"/>
      </w:pPr>
      <w:r>
        <w:separator/>
      </w:r>
    </w:p>
  </w:footnote>
  <w:footnote w:type="continuationSeparator" w:id="0">
    <w:p w:rsidR="007C2D02" w:rsidRDefault="007C2D0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073D1"/>
    <w:rsid w:val="00015557"/>
    <w:rsid w:val="0002013A"/>
    <w:rsid w:val="0002099A"/>
    <w:rsid w:val="00021A9E"/>
    <w:rsid w:val="000240F6"/>
    <w:rsid w:val="00026D9C"/>
    <w:rsid w:val="000316E3"/>
    <w:rsid w:val="000327BE"/>
    <w:rsid w:val="000348D0"/>
    <w:rsid w:val="00034F5E"/>
    <w:rsid w:val="00044BC8"/>
    <w:rsid w:val="00047C8E"/>
    <w:rsid w:val="0005112A"/>
    <w:rsid w:val="00064D4E"/>
    <w:rsid w:val="0007066D"/>
    <w:rsid w:val="00070E25"/>
    <w:rsid w:val="00074CC3"/>
    <w:rsid w:val="000827A5"/>
    <w:rsid w:val="00083AD8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4828"/>
    <w:rsid w:val="000F6359"/>
    <w:rsid w:val="0010016D"/>
    <w:rsid w:val="00102F0B"/>
    <w:rsid w:val="0011131C"/>
    <w:rsid w:val="00112585"/>
    <w:rsid w:val="001202C2"/>
    <w:rsid w:val="0012625C"/>
    <w:rsid w:val="00126D8C"/>
    <w:rsid w:val="0013498A"/>
    <w:rsid w:val="00143BEF"/>
    <w:rsid w:val="00143C92"/>
    <w:rsid w:val="00151728"/>
    <w:rsid w:val="001523EC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4007"/>
    <w:rsid w:val="00184939"/>
    <w:rsid w:val="001866EE"/>
    <w:rsid w:val="00192A87"/>
    <w:rsid w:val="00194351"/>
    <w:rsid w:val="00196593"/>
    <w:rsid w:val="00196F49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0B05"/>
    <w:rsid w:val="001E2547"/>
    <w:rsid w:val="001E33FC"/>
    <w:rsid w:val="001E35FE"/>
    <w:rsid w:val="001E4CDB"/>
    <w:rsid w:val="001E7110"/>
    <w:rsid w:val="001F0372"/>
    <w:rsid w:val="001F640A"/>
    <w:rsid w:val="001F7929"/>
    <w:rsid w:val="00200123"/>
    <w:rsid w:val="00206801"/>
    <w:rsid w:val="00206A25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B75"/>
    <w:rsid w:val="00365E5F"/>
    <w:rsid w:val="003670CD"/>
    <w:rsid w:val="0037110C"/>
    <w:rsid w:val="00375359"/>
    <w:rsid w:val="00381569"/>
    <w:rsid w:val="00383C61"/>
    <w:rsid w:val="00387354"/>
    <w:rsid w:val="003972B3"/>
    <w:rsid w:val="00397619"/>
    <w:rsid w:val="00397673"/>
    <w:rsid w:val="003A45CD"/>
    <w:rsid w:val="003A53B6"/>
    <w:rsid w:val="003A689F"/>
    <w:rsid w:val="003C335F"/>
    <w:rsid w:val="003C4280"/>
    <w:rsid w:val="003C5F25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5682"/>
    <w:rsid w:val="00496277"/>
    <w:rsid w:val="004A0795"/>
    <w:rsid w:val="004A24FB"/>
    <w:rsid w:val="004A5100"/>
    <w:rsid w:val="004A677F"/>
    <w:rsid w:val="004B0540"/>
    <w:rsid w:val="004B201E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1B3C"/>
    <w:rsid w:val="005929C5"/>
    <w:rsid w:val="00595B8B"/>
    <w:rsid w:val="00597FED"/>
    <w:rsid w:val="005A182D"/>
    <w:rsid w:val="005A1D70"/>
    <w:rsid w:val="005A28C6"/>
    <w:rsid w:val="005A4484"/>
    <w:rsid w:val="005A5FDD"/>
    <w:rsid w:val="005B372D"/>
    <w:rsid w:val="005C0E84"/>
    <w:rsid w:val="005C2405"/>
    <w:rsid w:val="005C5AEB"/>
    <w:rsid w:val="005D0271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67FB"/>
    <w:rsid w:val="00686A6A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06DF9"/>
    <w:rsid w:val="00711C0A"/>
    <w:rsid w:val="00721D0E"/>
    <w:rsid w:val="00724F0B"/>
    <w:rsid w:val="00733D69"/>
    <w:rsid w:val="00735219"/>
    <w:rsid w:val="00735570"/>
    <w:rsid w:val="00740E27"/>
    <w:rsid w:val="007417BA"/>
    <w:rsid w:val="0074516F"/>
    <w:rsid w:val="007464A0"/>
    <w:rsid w:val="007472C6"/>
    <w:rsid w:val="00750448"/>
    <w:rsid w:val="007512D8"/>
    <w:rsid w:val="0075375C"/>
    <w:rsid w:val="007539F0"/>
    <w:rsid w:val="007541DC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7FFD"/>
    <w:rsid w:val="007C1DE5"/>
    <w:rsid w:val="007C2D02"/>
    <w:rsid w:val="007C4060"/>
    <w:rsid w:val="007D0E85"/>
    <w:rsid w:val="007D28EC"/>
    <w:rsid w:val="007D67E1"/>
    <w:rsid w:val="007E7F63"/>
    <w:rsid w:val="007F2FD5"/>
    <w:rsid w:val="007F7AED"/>
    <w:rsid w:val="008035BA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1F2D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6F45"/>
    <w:rsid w:val="00A37DA2"/>
    <w:rsid w:val="00A423BC"/>
    <w:rsid w:val="00A46B2B"/>
    <w:rsid w:val="00A47A0A"/>
    <w:rsid w:val="00A5381C"/>
    <w:rsid w:val="00A551AB"/>
    <w:rsid w:val="00A60064"/>
    <w:rsid w:val="00A611FF"/>
    <w:rsid w:val="00A61534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23B3"/>
    <w:rsid w:val="00B061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BF3FD4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0315"/>
    <w:rsid w:val="00C71EA6"/>
    <w:rsid w:val="00C746AC"/>
    <w:rsid w:val="00C80F9B"/>
    <w:rsid w:val="00C813FF"/>
    <w:rsid w:val="00C81D50"/>
    <w:rsid w:val="00C82EA1"/>
    <w:rsid w:val="00C85AEE"/>
    <w:rsid w:val="00C8667F"/>
    <w:rsid w:val="00C87AD8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5A3E"/>
    <w:rsid w:val="00D0783B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5917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B086C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72A8"/>
    <w:rsid w:val="00E718F3"/>
    <w:rsid w:val="00E75E8C"/>
    <w:rsid w:val="00E75FB1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49AC5-1329-4FDB-8E37-8ECF5B51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2</cp:revision>
  <cp:lastPrinted>2020-03-09T09:59:00Z</cp:lastPrinted>
  <dcterms:created xsi:type="dcterms:W3CDTF">2020-05-22T08:55:00Z</dcterms:created>
  <dcterms:modified xsi:type="dcterms:W3CDTF">2020-05-22T08:55:00Z</dcterms:modified>
</cp:coreProperties>
</file>