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3915424</wp:posOffset>
            </wp:positionH>
            <wp:positionV relativeFrom="margin">
              <wp:posOffset>-130912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47A0C" w:rsidRDefault="00147A0C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671" w:rsidRDefault="000E2671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64C2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8C30A5" w:rsidRDefault="008C30A5" w:rsidP="000E2671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0E2671" w:rsidRDefault="000E2671" w:rsidP="000E2671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64C2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="003603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364C2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="00D15BE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1C2E8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MAYO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976124" w:rsidRDefault="00364C2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‘Supervivientes’ roza los cuatro millones de espectadores, supera el 30% de </w:t>
      </w:r>
      <w:r w:rsidRPr="00364C2E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share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lleva a Telecinco a firmar su mejor día del año</w:t>
      </w:r>
    </w:p>
    <w:p w:rsidR="00147A0C" w:rsidRPr="00147A0C" w:rsidRDefault="00147A0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D32C0" w:rsidRDefault="00AD420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20,2% en total día, la cadena</w:t>
      </w:r>
      <w:r w:rsidR="00D67850" w:rsidRPr="00D67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67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aventajó por casi 9 puntos a su principal competidor</w:t>
      </w:r>
      <w:r w:rsidR="00D67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marcó también su mejor </w:t>
      </w:r>
      <w:r w:rsidRPr="00AD420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prime time </w:t>
      </w:r>
      <w:r w:rsidRPr="00AD42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anual</w:t>
      </w:r>
      <w:r w:rsidR="00D67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20,9%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1C2E87" w:rsidRDefault="001C2E8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82FF5" w:rsidRDefault="00D67850" w:rsidP="007401F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superó el 20% en la tarde y registró un espectacular 32,5% en el </w:t>
      </w:r>
      <w:r w:rsidRPr="00D6785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D6785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D50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401F6" w:rsidRPr="007401F6" w:rsidRDefault="007401F6" w:rsidP="007401F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0E2671" w:rsidRDefault="0054454F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548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548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jueves 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punto de rebasar la espectacular cifra de los cuatro millones de espectadores y superando cómodamente el 30% de </w:t>
      </w:r>
      <w:r w:rsidRPr="0054454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aventura de </w:t>
      </w:r>
      <w:r w:rsidR="00D67850" w:rsidRPr="003548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</w:t>
      </w:r>
      <w:r w:rsidRPr="003548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2020</w:t>
      </w:r>
      <w:r w:rsidR="00D67850" w:rsidRPr="003548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3548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afronta su fase final ampliando su legión de seguidores</w:t>
      </w:r>
      <w:r w:rsidR="0035482A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48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duodécima gala del concurso fue vista </w:t>
      </w:r>
      <w:r w:rsidR="003548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una media de </w:t>
      </w:r>
      <w:r w:rsidRPr="003548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472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,9M</w:t>
      </w:r>
      <w:r w:rsidRPr="003548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31,6%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pantalla, registrando su </w:t>
      </w:r>
      <w:r w:rsidRPr="003548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de la presente 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48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dominando ampliamente su franja con </w:t>
      </w:r>
      <w:r w:rsidR="0035482A" w:rsidRPr="003548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24 puntos de ventaja sobre su principal competidor</w:t>
      </w:r>
      <w:r w:rsidR="003548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(7,8%). </w:t>
      </w:r>
    </w:p>
    <w:p w:rsidR="000E2671" w:rsidRDefault="000E2671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5482A" w:rsidRDefault="0035482A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acogió el </w:t>
      </w:r>
      <w:r w:rsidRPr="0035482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a las </w:t>
      </w:r>
      <w:r w:rsidRPr="0035482A">
        <w:rPr>
          <w:rFonts w:ascii="Arial" w:eastAsia="Times New Roman" w:hAnsi="Arial" w:cs="Arial"/>
          <w:bCs/>
          <w:sz w:val="24"/>
          <w:szCs w:val="24"/>
          <w:lang w:eastAsia="es-ES"/>
        </w:rPr>
        <w:t>23:12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</w:t>
      </w:r>
      <w:r w:rsidRPr="003548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3548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4.879.000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Pr="0035482A">
        <w:rPr>
          <w:rFonts w:ascii="Arial" w:eastAsia="Times New Roman" w:hAnsi="Arial" w:cs="Arial"/>
          <w:bCs/>
          <w:sz w:val="24"/>
          <w:szCs w:val="24"/>
          <w:lang w:eastAsia="es-ES"/>
        </w:rPr>
        <w:t>28,1%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marcó un </w:t>
      </w:r>
      <w:r w:rsidRPr="00B472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espectacular 35,4% entre los jóvenes de 13 a 24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35482A" w:rsidRDefault="0035482A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5482A" w:rsidRDefault="000E2671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inline distT="0" distB="0" distL="0" distR="0" wp14:anchorId="4DBB5B4C" wp14:editId="27AA4B54">
            <wp:extent cx="5400040" cy="19316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va S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2A" w:rsidRDefault="0035482A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472F1" w:rsidRDefault="0035482A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La primera parte de la gala, </w:t>
      </w:r>
      <w:r w:rsidRPr="004D3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 Exprés’</w:t>
      </w:r>
      <w:r w:rsidR="004D3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4D3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más vista del día </w:t>
      </w:r>
      <w:r w:rsidR="004D336E" w:rsidRPr="004D3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3.998.000 espectadores y un 21,8%</w:t>
      </w:r>
      <w:r w:rsidR="004D336E">
        <w:rPr>
          <w:rFonts w:ascii="Arial" w:eastAsia="Times New Roman" w:hAnsi="Arial" w:cs="Arial"/>
          <w:bCs/>
          <w:sz w:val="24"/>
          <w:szCs w:val="24"/>
          <w:lang w:eastAsia="es-ES"/>
        </w:rPr>
        <w:t>, también su segundo mejor registro de la temporada.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2671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4D33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estacó su seguimiento entre los jóvenes de 13 a 24 años, con un 25,1%. </w:t>
      </w:r>
    </w:p>
    <w:p w:rsidR="00B472F1" w:rsidRDefault="00B472F1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472F1" w:rsidRDefault="00B472F1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B472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ser la </w:t>
      </w:r>
      <w:r w:rsidRPr="000E2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informativa con mayor audiencia del horario estelar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2,4M de espectadores y un 16,8% de </w:t>
      </w:r>
      <w:r w:rsidRPr="000E267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día más por delante de </w:t>
      </w:r>
      <w:r w:rsidRPr="00B47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‘Antena 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Pr="00B472F1">
        <w:rPr>
          <w:rFonts w:ascii="Arial" w:eastAsia="Times New Roman" w:hAnsi="Arial" w:cs="Arial"/>
          <w:bCs/>
          <w:sz w:val="24"/>
          <w:szCs w:val="24"/>
          <w:lang w:eastAsia="es-ES"/>
        </w:rPr>
        <w:t>oticias 2’ (incluido sumario)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E2671">
        <w:rPr>
          <w:rFonts w:ascii="Arial" w:eastAsia="Times New Roman" w:hAnsi="Arial" w:cs="Arial"/>
          <w:bCs/>
          <w:sz w:val="24"/>
          <w:szCs w:val="24"/>
          <w:lang w:eastAsia="es-ES"/>
        </w:rPr>
        <w:t>seguido por</w:t>
      </w:r>
      <w:r w:rsidRPr="00B47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472F1">
        <w:rPr>
          <w:rFonts w:ascii="Arial" w:eastAsia="Times New Roman" w:hAnsi="Arial" w:cs="Arial"/>
          <w:bCs/>
          <w:sz w:val="24"/>
          <w:szCs w:val="24"/>
          <w:lang w:eastAsia="es-ES"/>
        </w:rPr>
        <w:t>1.936.000 espectadores</w:t>
      </w:r>
      <w:r w:rsidR="000E267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472F1">
        <w:rPr>
          <w:rFonts w:ascii="Arial" w:eastAsia="Times New Roman" w:hAnsi="Arial" w:cs="Arial"/>
          <w:bCs/>
          <w:sz w:val="24"/>
          <w:szCs w:val="24"/>
          <w:lang w:eastAsia="es-ES"/>
        </w:rPr>
        <w:t>un 13,1%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B472F1" w:rsidRDefault="00B472F1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47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B06190" w:rsidRPr="000E2671" w:rsidRDefault="0035482A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472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7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B47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472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</w:t>
      </w:r>
      <w:r w:rsidR="00B472F1" w:rsidRPr="00B472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472F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B472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20,9%, </w:t>
      </w:r>
      <w:r w:rsidR="00B472F1">
        <w:rPr>
          <w:rFonts w:ascii="Arial" w:eastAsia="Times New Roman" w:hAnsi="Arial" w:cs="Arial"/>
          <w:bCs/>
          <w:sz w:val="24"/>
          <w:szCs w:val="24"/>
          <w:lang w:eastAsia="es-ES"/>
        </w:rPr>
        <w:t>a 9 puntos de distancia sobre Antena 3</w:t>
      </w:r>
      <w:r w:rsidR="000E26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="000E2671" w:rsidRPr="000E2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arrasó en el </w:t>
      </w:r>
      <w:r w:rsidR="000E2671" w:rsidRPr="000E267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0E2671" w:rsidRPr="000E267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0E2671">
        <w:rPr>
          <w:rFonts w:ascii="Arial" w:eastAsia="Times New Roman" w:hAnsi="Arial" w:cs="Arial"/>
          <w:bCs/>
          <w:sz w:val="24"/>
          <w:szCs w:val="24"/>
          <w:lang w:eastAsia="es-ES"/>
        </w:rPr>
        <w:t>, con un 32,5%, cuadruplicando a su competidor.</w:t>
      </w:r>
    </w:p>
    <w:p w:rsidR="00B472F1" w:rsidRDefault="00B472F1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472F1" w:rsidRPr="000E2671" w:rsidRDefault="00B472F1" w:rsidP="00AD420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también dominó el </w:t>
      </w:r>
      <w:proofErr w:type="spellStart"/>
      <w:r w:rsidRPr="000E267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0E267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19,9%, gracias a sus triunfos en la </w:t>
      </w:r>
      <w:r w:rsidRPr="000E2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18,8%, con </w:t>
      </w:r>
      <w:r w:rsidRPr="000E2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lo más visto de esta franja con </w:t>
      </w:r>
      <w:r w:rsidR="000E26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978.000 espectadores, un 17,9% y un 20,4% en el </w:t>
      </w:r>
      <w:r w:rsidR="000E267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0E26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comercial; la </w:t>
      </w:r>
      <w:r w:rsidR="000E2671" w:rsidRPr="000E2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0E26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16%; y la </w:t>
      </w:r>
      <w:r w:rsidR="000E2671" w:rsidRPr="000E2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0E26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20,7%, </w:t>
      </w:r>
      <w:r w:rsidR="008A3391">
        <w:rPr>
          <w:rFonts w:ascii="Arial" w:eastAsia="Times New Roman" w:hAnsi="Arial" w:cs="Arial"/>
          <w:bCs/>
          <w:sz w:val="24"/>
          <w:szCs w:val="24"/>
          <w:lang w:eastAsia="es-ES"/>
        </w:rPr>
        <w:t>sustentado en</w:t>
      </w:r>
      <w:r w:rsidR="000E26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nuevo </w:t>
      </w:r>
      <w:r w:rsidR="000E2671" w:rsidRPr="000E2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liderazgo de ‘Sálvame’ en sus casi cinco horas de directo</w:t>
      </w:r>
      <w:r w:rsidR="000E26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‘Sálvame Limón’, con 2,5M de espectadores y un 17%, ‘Sálvame Naranja’, con 2,5M de espectadores, un 20,7% y un 25,5% entre los jóvenes de 25 a 34 años; y ‘Sálvame Tomate’, con 2,3M de espectadores y un 19,9%.</w:t>
      </w:r>
    </w:p>
    <w:p w:rsidR="00C07ADE" w:rsidRDefault="00C07AD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D20FF" w:rsidRPr="00AD64EE" w:rsidRDefault="000E2671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0E2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el </w:t>
      </w:r>
      <w:r w:rsidRPr="000E2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20,2% en total día, su mejor registro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llevó al conjunto de canales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Mediaset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 a firmar su tercer mejor jueves del año con un 32,9%.</w:t>
      </w:r>
      <w:bookmarkStart w:id="0" w:name="_GoBack"/>
      <w:bookmarkEnd w:id="0"/>
    </w:p>
    <w:sectPr w:rsidR="004D20FF" w:rsidRPr="00AD64EE" w:rsidSect="00A11185">
      <w:footerReference w:type="default" r:id="rId9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19" w:rsidRDefault="00550F19" w:rsidP="00B23904">
      <w:pPr>
        <w:spacing w:after="0" w:line="240" w:lineRule="auto"/>
      </w:pPr>
      <w:r>
        <w:separator/>
      </w:r>
    </w:p>
  </w:endnote>
  <w:endnote w:type="continuationSeparator" w:id="0">
    <w:p w:rsidR="00550F19" w:rsidRDefault="00550F1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19" w:rsidRDefault="00550F19" w:rsidP="00B23904">
      <w:pPr>
        <w:spacing w:after="0" w:line="240" w:lineRule="auto"/>
      </w:pPr>
      <w:r>
        <w:separator/>
      </w:r>
    </w:p>
  </w:footnote>
  <w:footnote w:type="continuationSeparator" w:id="0">
    <w:p w:rsidR="00550F19" w:rsidRDefault="00550F1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2671"/>
    <w:rsid w:val="000E3484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46071"/>
    <w:rsid w:val="00147A0C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7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A25"/>
    <w:rsid w:val="00210DF9"/>
    <w:rsid w:val="00211775"/>
    <w:rsid w:val="00211CDF"/>
    <w:rsid w:val="00214815"/>
    <w:rsid w:val="00220B89"/>
    <w:rsid w:val="00226FE2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5482A"/>
    <w:rsid w:val="003603B7"/>
    <w:rsid w:val="00361B75"/>
    <w:rsid w:val="00364C2E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17B99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0FF"/>
    <w:rsid w:val="004D25CF"/>
    <w:rsid w:val="004D336E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4454F"/>
    <w:rsid w:val="00550F19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969CF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2D00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35219"/>
    <w:rsid w:val="00735570"/>
    <w:rsid w:val="007401F6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3ECF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A3391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52E8D"/>
    <w:rsid w:val="00956F81"/>
    <w:rsid w:val="00960DF9"/>
    <w:rsid w:val="009613D2"/>
    <w:rsid w:val="009679EB"/>
    <w:rsid w:val="00970A89"/>
    <w:rsid w:val="00971BAF"/>
    <w:rsid w:val="00976124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20B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472F1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1880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07ADE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349A5"/>
    <w:rsid w:val="00C426AD"/>
    <w:rsid w:val="00C42C7D"/>
    <w:rsid w:val="00C549E6"/>
    <w:rsid w:val="00C563A0"/>
    <w:rsid w:val="00C56B44"/>
    <w:rsid w:val="00C6213A"/>
    <w:rsid w:val="00C667F4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5A3E"/>
    <w:rsid w:val="00D0783B"/>
    <w:rsid w:val="00D13130"/>
    <w:rsid w:val="00D15BE0"/>
    <w:rsid w:val="00D167CB"/>
    <w:rsid w:val="00D2013F"/>
    <w:rsid w:val="00D26D85"/>
    <w:rsid w:val="00D331D4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850"/>
    <w:rsid w:val="00D70477"/>
    <w:rsid w:val="00D705BB"/>
    <w:rsid w:val="00D72CF2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1515"/>
    <w:rsid w:val="00E8536B"/>
    <w:rsid w:val="00E876B9"/>
    <w:rsid w:val="00E91A0C"/>
    <w:rsid w:val="00E9237B"/>
    <w:rsid w:val="00E92878"/>
    <w:rsid w:val="00E936DB"/>
    <w:rsid w:val="00E948AA"/>
    <w:rsid w:val="00E95225"/>
    <w:rsid w:val="00EA1E9F"/>
    <w:rsid w:val="00EA3981"/>
    <w:rsid w:val="00EA3B29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FA9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CC3F-BCE0-7F47-B208-A0BB72DD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10</cp:revision>
  <cp:lastPrinted>2020-03-09T09:59:00Z</cp:lastPrinted>
  <dcterms:created xsi:type="dcterms:W3CDTF">2020-05-08T07:57:00Z</dcterms:created>
  <dcterms:modified xsi:type="dcterms:W3CDTF">2020-05-08T08:54:00Z</dcterms:modified>
</cp:coreProperties>
</file>