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40" w:rsidRDefault="00CE6340" w:rsidP="00536FBF">
      <w:pPr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3937635</wp:posOffset>
            </wp:positionH>
            <wp:positionV relativeFrom="margin">
              <wp:posOffset>-240522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9B2370" w:rsidRDefault="009B2370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536FBF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7E6DAF">
        <w:rPr>
          <w:rFonts w:ascii="Arial" w:eastAsia="Times New Roman" w:hAnsi="Arial" w:cs="Arial"/>
          <w:sz w:val="24"/>
          <w:szCs w:val="24"/>
          <w:lang w:eastAsia="es-ES"/>
        </w:rPr>
        <w:t>4 de 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Default="00313B0B" w:rsidP="00536FBF">
      <w:pPr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536FBF">
      <w:pPr>
        <w:ind w:right="-1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sábado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2</w:t>
      </w:r>
      <w:r w:rsidR="005A57A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y domingo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3</w:t>
      </w:r>
      <w:r w:rsidR="00595860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E6D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MAYO</w:t>
      </w:r>
    </w:p>
    <w:p w:rsidR="003E7BA6" w:rsidRPr="00B81EF1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Telecinco</w:t>
      </w:r>
      <w:r w:rsidR="007E6DAF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, </w:t>
      </w:r>
      <w:r w:rsidR="00021D6D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gran </w:t>
      </w:r>
      <w:r w:rsidR="007E6DAF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referencia del fin de semana con </w:t>
      </w:r>
      <w:proofErr w:type="gramStart"/>
      <w:r w:rsidR="00021D6D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nuevo</w:t>
      </w:r>
      <w:r w:rsidR="00E73EA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r w:rsidR="00021D6D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récord</w:t>
      </w:r>
      <w:r w:rsidR="00E73EA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</w:t>
      </w:r>
      <w:proofErr w:type="gramEnd"/>
      <w:r w:rsidR="001F5624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021D6D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de </w:t>
      </w: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‘Supervivientes</w:t>
      </w:r>
      <w:r w:rsidR="00021D6D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: Conexión Honduras</w:t>
      </w:r>
      <w:r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7951AB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 Informativos</w:t>
      </w:r>
      <w:r w:rsidR="00B81EF1" w:rsidRPr="00B81EF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Telecinco</w:t>
      </w:r>
    </w:p>
    <w:p w:rsidR="001C008B" w:rsidRPr="009E6D7C" w:rsidRDefault="001C008B" w:rsidP="00536FBF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CE6340" w:rsidRDefault="0058139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</w:t>
      </w:r>
      <w:r w:rsidR="00021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ue la </w:t>
      </w:r>
      <w:r w:rsidR="00DD5A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cadena </w:t>
      </w:r>
      <w:r w:rsidR="00021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</w:t>
      </w:r>
      <w:r w:rsidR="005A57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vista </w:t>
      </w:r>
      <w:r w:rsidR="00021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tanto el </w:t>
      </w:r>
      <w:r w:rsidR="005A57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="00021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como el domingo, con más de 5 y 6 puntos de ventaja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respectivamente,</w:t>
      </w:r>
      <w:r w:rsidR="00021D6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sobre su principal competidor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A57A0" w:rsidRDefault="005A57A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A57A0" w:rsidRDefault="00021D6D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3610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batió su récord histórico de espectadores,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emisiones 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mayor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audiencia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fin de semana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y acogió el </w:t>
      </w:r>
      <w:r w:rsidR="00612CBD" w:rsidRPr="00612CBD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domingo</w:t>
      </w:r>
      <w:r w:rsidR="005A57A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bookmarkEnd w:id="0"/>
    <w:p w:rsidR="00917841" w:rsidRDefault="0091784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917841" w:rsidRPr="004630C0" w:rsidRDefault="00DF1DD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Informativos Telecinco 21:00 horas firmó su mejor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share </w:t>
      </w:r>
      <w:r w:rsidR="0079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temporada en sábado y junto a la edición de sobremesa y ‘</w:t>
      </w:r>
      <w:proofErr w:type="spellStart"/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Sabado</w:t>
      </w:r>
      <w:proofErr w:type="spellEnd"/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Deluxe’, </w:t>
      </w:r>
      <w:r w:rsidR="0079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encabezó las </w:t>
      </w:r>
      <w:r w:rsidR="00612C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emisiones más vistas </w:t>
      </w:r>
      <w:r w:rsidR="007951A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la jornada</w:t>
      </w:r>
      <w:r w:rsidR="00812C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5E3A5C" w:rsidRPr="00D6165D" w:rsidRDefault="005E3A5C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516FB8" w:rsidRDefault="00516FB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Tras concluir abril como la cadena más vista con su oferta informativ</w:t>
      </w:r>
      <w:r w:rsidR="0088119B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entretenimiento,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arrancado mayo como la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gran referencia del fin de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encabezando tanto el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sábado, con un 15,1% de </w:t>
      </w:r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como el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domingo, con un 15,4% de cuota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8119B">
        <w:rPr>
          <w:rFonts w:ascii="Arial" w:eastAsia="Times New Roman" w:hAnsi="Arial" w:cs="Arial"/>
          <w:bCs/>
          <w:sz w:val="24"/>
          <w:szCs w:val="24"/>
          <w:lang w:eastAsia="es-ES"/>
        </w:rPr>
        <w:t>y marcando amplias distancias sobre su principal competidor, que ha anotado un 9,9% el sábado y un 8,9% el domingo.</w:t>
      </w:r>
    </w:p>
    <w:p w:rsidR="0088119B" w:rsidRDefault="0088119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8119B" w:rsidRPr="00516FB8" w:rsidRDefault="0088119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cadena, que lideró ayer todas las franjas horarias, fue también la más vista del </w:t>
      </w:r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18,3%, y del </w:t>
      </w:r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late </w:t>
      </w:r>
      <w:proofErr w:type="spellStart"/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24,1%, con un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nuevo récord </w:t>
      </w:r>
      <w:r w:rsidR="00860E3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histórico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: una media de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3.468.000 espectadores, un 23,2%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siguieron el espacio conducido por Jordi González y Lara Álvarez, que se situó como la 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emisión más vista del fin de semana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Además, encabezó su franja triplicando prácticamente a Antena 3 (8%), y acogió el </w:t>
      </w:r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minuto de oro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día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las </w:t>
      </w:r>
      <w:r w:rsidRPr="0088119B">
        <w:rPr>
          <w:rFonts w:ascii="Arial" w:eastAsia="Times New Roman" w:hAnsi="Arial" w:cs="Arial"/>
          <w:bCs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 w:rsidRPr="00881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54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horas </w:t>
      </w:r>
      <w:r w:rsidRPr="0088119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4.256.000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espectadores </w:t>
      </w:r>
      <w:r w:rsidRPr="0088119B">
        <w:rPr>
          <w:rFonts w:ascii="Arial" w:eastAsia="Times New Roman" w:hAnsi="Arial" w:cs="Arial"/>
          <w:bCs/>
          <w:sz w:val="24"/>
          <w:szCs w:val="24"/>
          <w:lang w:eastAsia="es-ES"/>
        </w:rPr>
        <w:t>y un 23,2%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516FB8" w:rsidRDefault="00516FB8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4194" w:rsidRDefault="0088119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segundo espacio más visto del domingo fue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una media de 2.560.000 seguidores y un 16,2%, firmó su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segundo mejor </w:t>
      </w:r>
      <w:r w:rsidRPr="0088119B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dominical </w:t>
      </w:r>
      <w:r w:rsidRPr="0088119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lideró su franja de emisión y creció hasta el 17,6% en el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target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comercial.</w:t>
      </w:r>
      <w:r w:rsidR="001C41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edición de las 21:00 horas, con una media de 2.138.000 espectadores, también fue lo más visto durante su horario.</w:t>
      </w: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4194" w:rsidRP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En el </w:t>
      </w:r>
      <w:proofErr w:type="spellStart"/>
      <w:r w:rsidRPr="001C419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day</w:t>
      </w:r>
      <w:proofErr w:type="spellEnd"/>
      <w:r w:rsidRPr="001C419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 xml:space="preserve">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franja que la cadena dominó con un 14,4%, destacaron los liderazgos de 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‘Socialité </w:t>
      </w:r>
      <w:proofErr w:type="spellStart"/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by</w:t>
      </w:r>
      <w:proofErr w:type="spellEnd"/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Cazamariposas’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15,2% de cuota de pantalla y 1.835.000 espectadores, en la sobremesa, y de 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‘Viva la vida’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13,2% de </w:t>
      </w:r>
      <w:r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1.832.000 seguidores, en la tarde.</w:t>
      </w:r>
    </w:p>
    <w:p w:rsidR="0088119B" w:rsidRDefault="0088119B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el conjunto de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canales de Mediaset 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España alcanzó 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1A360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mejor domingo del año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30,5%.</w:t>
      </w:r>
    </w:p>
    <w:p w:rsidR="00DF1DD0" w:rsidRDefault="00DF1DD0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45F85" w:rsidRP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Telecinco, de nuevo referencia para seguir la comparecencia de Pedro Sánchez el sábado</w:t>
      </w: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B81EF1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 de liderar el día y sus principales franjas horarias, </w:t>
      </w:r>
      <w:r w:rsidRPr="001C41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encabezó las emisiones más vistas del </w:t>
      </w:r>
      <w:r w:rsidR="00B81EF1"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sábado</w:t>
      </w:r>
      <w:r w:rsidRPr="001C419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sus dos ediciones informativas y ‘Sábado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B81EF1" w:rsidRDefault="00B81EF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15:00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una media de 2.623.000 espectadores y un 16,1%, firmó la tercera emisión más vista en sábado de la temporada, mientras que 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21:00 horas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logró su 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1C4194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1C41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del curso en este día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con un 18%, también con una media de 2.623.000 espectadores.</w:t>
      </w: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1C4194" w:rsidRDefault="001C4194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‘Sábado Deluxe’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situó como el tercer espacio </w:t>
      </w:r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>con mayor audiencia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>de 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2.608.000 espectadores y un 18,5% de </w:t>
      </w:r>
      <w:r w:rsidRPr="00B81EF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alcanzando su </w:t>
      </w:r>
      <w:r w:rsidR="00B81EF1"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la temporada</w:t>
      </w:r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La cadena lideró tanto el </w:t>
      </w:r>
      <w:r w:rsidR="00B81EF1" w:rsidRPr="00B81EF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17,3%, como del </w:t>
      </w:r>
      <w:r w:rsidR="00B81EF1" w:rsidRPr="00B81EF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 xml:space="preserve">late </w:t>
      </w:r>
      <w:proofErr w:type="spellStart"/>
      <w:r w:rsidR="00B81EF1" w:rsidRPr="00B81EF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night</w:t>
      </w:r>
      <w:proofErr w:type="spellEnd"/>
      <w:r w:rsidR="00B81EF1">
        <w:rPr>
          <w:rFonts w:ascii="Arial" w:eastAsia="Times New Roman" w:hAnsi="Arial" w:cs="Arial"/>
          <w:bCs/>
          <w:sz w:val="24"/>
          <w:szCs w:val="24"/>
          <w:lang w:eastAsia="es-ES"/>
        </w:rPr>
        <w:t>, con un 19,2%.</w:t>
      </w:r>
    </w:p>
    <w:p w:rsidR="00B81EF1" w:rsidRDefault="00B81EF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21D6D" w:rsidRPr="008324F3" w:rsidRDefault="00B81EF1" w:rsidP="00536FB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fue de nuevo la </w:t>
      </w:r>
      <w:r w:rsidRPr="00B81EF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elegida mayoritariamente por los espectadores para seguir la 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comparecencia del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residente del Gobierno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sobremesa, que alcanzó una media de </w:t>
      </w:r>
      <w:r w:rsidRPr="00B81E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2.122.000 seguidores y un 15% de cuota de pantalla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Pr="008324F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021D6D" w:rsidRPr="008324F3" w:rsidSect="009B2370">
      <w:footerReference w:type="default" r:id="rId8"/>
      <w:pgSz w:w="11906" w:h="16838"/>
      <w:pgMar w:top="1417" w:right="1701" w:bottom="199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A50" w:rsidRDefault="00860A50" w:rsidP="00B23904">
      <w:pPr>
        <w:spacing w:after="0" w:line="240" w:lineRule="auto"/>
      </w:pPr>
      <w:r>
        <w:separator/>
      </w:r>
    </w:p>
  </w:endnote>
  <w:endnote w:type="continuationSeparator" w:id="0">
    <w:p w:rsidR="00860A50" w:rsidRDefault="00860A5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A50" w:rsidRDefault="00860A50" w:rsidP="00B23904">
      <w:pPr>
        <w:spacing w:after="0" w:line="240" w:lineRule="auto"/>
      </w:pPr>
      <w:r>
        <w:separator/>
      </w:r>
    </w:p>
  </w:footnote>
  <w:footnote w:type="continuationSeparator" w:id="0">
    <w:p w:rsidR="00860A50" w:rsidRDefault="00860A5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44453"/>
    <w:rsid w:val="00044BC8"/>
    <w:rsid w:val="00047C8E"/>
    <w:rsid w:val="0005112A"/>
    <w:rsid w:val="0006170E"/>
    <w:rsid w:val="00064D4E"/>
    <w:rsid w:val="0007066D"/>
    <w:rsid w:val="00074CC3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682"/>
    <w:rsid w:val="000E7B34"/>
    <w:rsid w:val="000F6359"/>
    <w:rsid w:val="0010016D"/>
    <w:rsid w:val="00102F0B"/>
    <w:rsid w:val="0010628F"/>
    <w:rsid w:val="0011131C"/>
    <w:rsid w:val="001202C2"/>
    <w:rsid w:val="0012625C"/>
    <w:rsid w:val="0013498A"/>
    <w:rsid w:val="001414EE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65FB1"/>
    <w:rsid w:val="00170949"/>
    <w:rsid w:val="001728C3"/>
    <w:rsid w:val="00174A49"/>
    <w:rsid w:val="00176AFC"/>
    <w:rsid w:val="001773D7"/>
    <w:rsid w:val="00180D6C"/>
    <w:rsid w:val="00184007"/>
    <w:rsid w:val="00184939"/>
    <w:rsid w:val="001866EE"/>
    <w:rsid w:val="00194351"/>
    <w:rsid w:val="00196F49"/>
    <w:rsid w:val="001A3464"/>
    <w:rsid w:val="001A360C"/>
    <w:rsid w:val="001A637F"/>
    <w:rsid w:val="001C008B"/>
    <w:rsid w:val="001C4194"/>
    <w:rsid w:val="001D1186"/>
    <w:rsid w:val="001D1423"/>
    <w:rsid w:val="001D1821"/>
    <w:rsid w:val="001D19AB"/>
    <w:rsid w:val="001D1D8D"/>
    <w:rsid w:val="001E33FC"/>
    <w:rsid w:val="001E35FE"/>
    <w:rsid w:val="001E4CDB"/>
    <w:rsid w:val="001E7110"/>
    <w:rsid w:val="001F5624"/>
    <w:rsid w:val="001F640A"/>
    <w:rsid w:val="001F7929"/>
    <w:rsid w:val="00200123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65C1"/>
    <w:rsid w:val="00256EA1"/>
    <w:rsid w:val="0026549F"/>
    <w:rsid w:val="00265C04"/>
    <w:rsid w:val="0026650F"/>
    <w:rsid w:val="002674CC"/>
    <w:rsid w:val="00270760"/>
    <w:rsid w:val="0027542D"/>
    <w:rsid w:val="002774D1"/>
    <w:rsid w:val="00277B28"/>
    <w:rsid w:val="0028299A"/>
    <w:rsid w:val="00286728"/>
    <w:rsid w:val="002921C5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407"/>
    <w:rsid w:val="00324271"/>
    <w:rsid w:val="0032471C"/>
    <w:rsid w:val="0032560C"/>
    <w:rsid w:val="00326EC3"/>
    <w:rsid w:val="0033013A"/>
    <w:rsid w:val="0033719C"/>
    <w:rsid w:val="00351210"/>
    <w:rsid w:val="0036100A"/>
    <w:rsid w:val="00361B75"/>
    <w:rsid w:val="003670CD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45CD"/>
    <w:rsid w:val="003A53B6"/>
    <w:rsid w:val="003A689F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5F3D"/>
    <w:rsid w:val="0048295B"/>
    <w:rsid w:val="00482F77"/>
    <w:rsid w:val="004857B8"/>
    <w:rsid w:val="00485EF8"/>
    <w:rsid w:val="0049276C"/>
    <w:rsid w:val="00496277"/>
    <w:rsid w:val="004A0795"/>
    <w:rsid w:val="004A24FB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F2AB3"/>
    <w:rsid w:val="004F4966"/>
    <w:rsid w:val="004F66FC"/>
    <w:rsid w:val="004F7EA0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AD5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763D0"/>
    <w:rsid w:val="00576D59"/>
    <w:rsid w:val="00577887"/>
    <w:rsid w:val="0058139C"/>
    <w:rsid w:val="00582133"/>
    <w:rsid w:val="00582AC1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C0E84"/>
    <w:rsid w:val="005C5AEB"/>
    <w:rsid w:val="005D0271"/>
    <w:rsid w:val="005E19DC"/>
    <w:rsid w:val="005E3A5C"/>
    <w:rsid w:val="005E7A2F"/>
    <w:rsid w:val="005F12F6"/>
    <w:rsid w:val="005F38DE"/>
    <w:rsid w:val="005F4350"/>
    <w:rsid w:val="005F47E9"/>
    <w:rsid w:val="00601C71"/>
    <w:rsid w:val="0060389F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A2"/>
    <w:rsid w:val="006E707B"/>
    <w:rsid w:val="006F3E46"/>
    <w:rsid w:val="006F4E9B"/>
    <w:rsid w:val="006F72D0"/>
    <w:rsid w:val="006F7808"/>
    <w:rsid w:val="0070380F"/>
    <w:rsid w:val="00704381"/>
    <w:rsid w:val="00706DF9"/>
    <w:rsid w:val="00721D0E"/>
    <w:rsid w:val="00724F0B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7AED"/>
    <w:rsid w:val="00812C2B"/>
    <w:rsid w:val="00815E5F"/>
    <w:rsid w:val="008162C6"/>
    <w:rsid w:val="008251B8"/>
    <w:rsid w:val="00825D2B"/>
    <w:rsid w:val="008324F3"/>
    <w:rsid w:val="008337DC"/>
    <w:rsid w:val="00833B61"/>
    <w:rsid w:val="00837A64"/>
    <w:rsid w:val="00845C83"/>
    <w:rsid w:val="008512B9"/>
    <w:rsid w:val="00855414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B2E6B"/>
    <w:rsid w:val="008B57C7"/>
    <w:rsid w:val="008C195D"/>
    <w:rsid w:val="008C1BD5"/>
    <w:rsid w:val="008D0E96"/>
    <w:rsid w:val="008D2355"/>
    <w:rsid w:val="008E2C32"/>
    <w:rsid w:val="008E748A"/>
    <w:rsid w:val="008F26F0"/>
    <w:rsid w:val="008F46BE"/>
    <w:rsid w:val="008F4CEE"/>
    <w:rsid w:val="00901F6C"/>
    <w:rsid w:val="00915C98"/>
    <w:rsid w:val="00917841"/>
    <w:rsid w:val="009211C4"/>
    <w:rsid w:val="00922D65"/>
    <w:rsid w:val="009268C4"/>
    <w:rsid w:val="00930D26"/>
    <w:rsid w:val="00932E20"/>
    <w:rsid w:val="00952E8D"/>
    <w:rsid w:val="00956F81"/>
    <w:rsid w:val="009613D2"/>
    <w:rsid w:val="009679EB"/>
    <w:rsid w:val="00970A89"/>
    <w:rsid w:val="00971BAF"/>
    <w:rsid w:val="009764B6"/>
    <w:rsid w:val="00977A56"/>
    <w:rsid w:val="009A78DA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6AD6"/>
    <w:rsid w:val="00A23006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B0BC7"/>
    <w:rsid w:val="00AB5588"/>
    <w:rsid w:val="00AC4F38"/>
    <w:rsid w:val="00AC5A05"/>
    <w:rsid w:val="00AC6870"/>
    <w:rsid w:val="00AD4D46"/>
    <w:rsid w:val="00AD5CE3"/>
    <w:rsid w:val="00AD7202"/>
    <w:rsid w:val="00AE009F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132F"/>
    <w:rsid w:val="00B23904"/>
    <w:rsid w:val="00B24636"/>
    <w:rsid w:val="00B24FFF"/>
    <w:rsid w:val="00B3715C"/>
    <w:rsid w:val="00B46B75"/>
    <w:rsid w:val="00B50D90"/>
    <w:rsid w:val="00B50F6E"/>
    <w:rsid w:val="00B528C3"/>
    <w:rsid w:val="00B52F74"/>
    <w:rsid w:val="00B5463A"/>
    <w:rsid w:val="00B55123"/>
    <w:rsid w:val="00B55CFE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65AD"/>
    <w:rsid w:val="00BB09B6"/>
    <w:rsid w:val="00BB5AD2"/>
    <w:rsid w:val="00BB7D73"/>
    <w:rsid w:val="00BC27C4"/>
    <w:rsid w:val="00BC647E"/>
    <w:rsid w:val="00BD413F"/>
    <w:rsid w:val="00BD6096"/>
    <w:rsid w:val="00BD613C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75AF"/>
    <w:rsid w:val="00C426AD"/>
    <w:rsid w:val="00C42C7D"/>
    <w:rsid w:val="00C505EA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4CF9"/>
    <w:rsid w:val="00D0783B"/>
    <w:rsid w:val="00D13130"/>
    <w:rsid w:val="00D167CB"/>
    <w:rsid w:val="00D2013F"/>
    <w:rsid w:val="00D26D85"/>
    <w:rsid w:val="00D36CB7"/>
    <w:rsid w:val="00D41EA6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67DA"/>
    <w:rsid w:val="00D96EDF"/>
    <w:rsid w:val="00DA36C4"/>
    <w:rsid w:val="00DA60A0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319"/>
    <w:rsid w:val="00E6352E"/>
    <w:rsid w:val="00E672A8"/>
    <w:rsid w:val="00E718F3"/>
    <w:rsid w:val="00E73EAF"/>
    <w:rsid w:val="00E773FC"/>
    <w:rsid w:val="00E77E2B"/>
    <w:rsid w:val="00E802B1"/>
    <w:rsid w:val="00E80D6A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C54CA"/>
    <w:rsid w:val="00EC596B"/>
    <w:rsid w:val="00ED1D75"/>
    <w:rsid w:val="00ED5488"/>
    <w:rsid w:val="00EE5926"/>
    <w:rsid w:val="00EE714F"/>
    <w:rsid w:val="00EF1AE8"/>
    <w:rsid w:val="00EF4191"/>
    <w:rsid w:val="00EF598F"/>
    <w:rsid w:val="00EF7C4A"/>
    <w:rsid w:val="00F0088B"/>
    <w:rsid w:val="00F042F3"/>
    <w:rsid w:val="00F0440A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E4CF2"/>
    <w:rsid w:val="00FE59AB"/>
    <w:rsid w:val="00FF0603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121AE7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C1069-1D5B-4D8C-8651-F2C116A9B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10</cp:revision>
  <cp:lastPrinted>2020-03-09T09:59:00Z</cp:lastPrinted>
  <dcterms:created xsi:type="dcterms:W3CDTF">2020-05-04T08:52:00Z</dcterms:created>
  <dcterms:modified xsi:type="dcterms:W3CDTF">2020-05-04T09:37:00Z</dcterms:modified>
</cp:coreProperties>
</file>