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A6F64" w14:textId="4DCF6C72" w:rsidR="00DD1DCF" w:rsidRDefault="00E103E6" w:rsidP="00B400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7CF33EE8">
            <wp:simplePos x="0" y="0"/>
            <wp:positionH relativeFrom="page">
              <wp:posOffset>4001671</wp:posOffset>
            </wp:positionH>
            <wp:positionV relativeFrom="margin">
              <wp:posOffset>-295776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E3F321" w14:textId="77777777" w:rsidR="00657C0E" w:rsidRDefault="00657C0E" w:rsidP="00B400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E73A8E" w14:textId="77777777" w:rsidR="00657C0E" w:rsidRDefault="00657C0E" w:rsidP="00B400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3DF303D8" w:rsidR="00B23904" w:rsidRPr="00B23904" w:rsidRDefault="00B23904" w:rsidP="00B40062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B45FB">
        <w:rPr>
          <w:rFonts w:ascii="Arial" w:eastAsia="Times New Roman" w:hAnsi="Arial" w:cs="Arial"/>
          <w:sz w:val="24"/>
          <w:szCs w:val="24"/>
          <w:lang w:eastAsia="es-ES"/>
        </w:rPr>
        <w:t>30</w:t>
      </w:r>
      <w:r w:rsidR="008C5F60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BB45FB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="00D47BA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65118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50C14D19" w14:textId="77777777" w:rsidR="001E3363" w:rsidRPr="00D27279" w:rsidRDefault="001E3363" w:rsidP="00B40062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14:paraId="008C6010" w14:textId="4A66DC71" w:rsidR="007A7DC9" w:rsidRPr="00C0779C" w:rsidRDefault="007A7DC9" w:rsidP="00B40062">
      <w:pPr>
        <w:spacing w:after="0" w:line="240" w:lineRule="auto"/>
        <w:jc w:val="center"/>
        <w:rPr>
          <w:rFonts w:ascii="Arial" w:eastAsia="Times New Roman" w:hAnsi="Arial" w:cs="Arial"/>
          <w:color w:val="002C5F"/>
          <w:sz w:val="42"/>
          <w:szCs w:val="42"/>
          <w:u w:val="single"/>
          <w:lang w:val="es-ES_tradnl" w:eastAsia="es-ES"/>
        </w:rPr>
      </w:pPr>
      <w:r w:rsidRPr="00C0779C">
        <w:rPr>
          <w:rFonts w:ascii="Arial" w:eastAsia="Times New Roman" w:hAnsi="Arial" w:cs="Arial"/>
          <w:color w:val="002C5F"/>
          <w:sz w:val="42"/>
          <w:szCs w:val="42"/>
          <w:u w:val="single"/>
          <w:lang w:val="es-ES_tradnl" w:eastAsia="es-ES"/>
        </w:rPr>
        <w:t>RESULTADOS</w:t>
      </w:r>
      <w:r w:rsidR="00177EB8">
        <w:rPr>
          <w:rFonts w:ascii="Arial" w:eastAsia="Times New Roman" w:hAnsi="Arial" w:cs="Arial"/>
          <w:color w:val="002C5F"/>
          <w:sz w:val="42"/>
          <w:szCs w:val="42"/>
          <w:u w:val="single"/>
          <w:lang w:val="es-ES_tradnl" w:eastAsia="es-ES"/>
        </w:rPr>
        <w:t xml:space="preserve"> </w:t>
      </w:r>
      <w:r w:rsidR="00BB45FB">
        <w:rPr>
          <w:rFonts w:ascii="Arial" w:eastAsia="Times New Roman" w:hAnsi="Arial" w:cs="Arial"/>
          <w:color w:val="002C5F"/>
          <w:sz w:val="42"/>
          <w:szCs w:val="42"/>
          <w:u w:val="single"/>
          <w:lang w:val="es-ES_tradnl" w:eastAsia="es-ES"/>
        </w:rPr>
        <w:t>PRIMER TRIMESTRE</w:t>
      </w:r>
      <w:r w:rsidRPr="00C0779C">
        <w:rPr>
          <w:rFonts w:ascii="Arial" w:eastAsia="Times New Roman" w:hAnsi="Arial" w:cs="Arial"/>
          <w:color w:val="002C5F"/>
          <w:sz w:val="42"/>
          <w:szCs w:val="42"/>
          <w:u w:val="single"/>
          <w:lang w:val="es-ES_tradnl" w:eastAsia="es-ES"/>
        </w:rPr>
        <w:t xml:space="preserve"> 20</w:t>
      </w:r>
      <w:r w:rsidR="00BB45FB">
        <w:rPr>
          <w:rFonts w:ascii="Arial" w:eastAsia="Times New Roman" w:hAnsi="Arial" w:cs="Arial"/>
          <w:color w:val="002C5F"/>
          <w:sz w:val="42"/>
          <w:szCs w:val="42"/>
          <w:u w:val="single"/>
          <w:lang w:val="es-ES_tradnl" w:eastAsia="es-ES"/>
        </w:rPr>
        <w:t>20</w:t>
      </w:r>
    </w:p>
    <w:p w14:paraId="15FE972A" w14:textId="77777777" w:rsidR="007A7DC9" w:rsidRPr="00540531" w:rsidRDefault="007A7DC9" w:rsidP="00B400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07F04963" w14:textId="295C9037" w:rsidR="00AA656E" w:rsidRPr="00847A5B" w:rsidRDefault="00BB45FB" w:rsidP="00B40062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proofErr w:type="spellStart"/>
      <w:r w:rsidRPr="00847A5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Mediaset</w:t>
      </w:r>
      <w:proofErr w:type="spellEnd"/>
      <w:r w:rsidRPr="00847A5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España</w:t>
      </w:r>
      <w:r w:rsidR="00953D36" w:rsidRPr="00847A5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obtiene </w:t>
      </w:r>
      <w:r w:rsidR="006848E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un </w:t>
      </w:r>
      <w:r w:rsidR="00953D36" w:rsidRPr="00847A5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beneficio neto </w:t>
      </w:r>
      <w:r w:rsidR="006848E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de </w:t>
      </w:r>
      <w:r w:rsidR="006848E4" w:rsidRPr="00847A5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48,9M€</w:t>
      </w:r>
      <w:r w:rsidR="006848E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1E0592" w:rsidRPr="00847A5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entre enero y marzo</w:t>
      </w:r>
    </w:p>
    <w:p w14:paraId="719D1F8F" w14:textId="77777777" w:rsidR="00873055" w:rsidRPr="00BB45FB" w:rsidRDefault="00873055" w:rsidP="00B40062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A455561" w14:textId="6DBC9022" w:rsidR="001F3539" w:rsidRDefault="00847A5B" w:rsidP="00B400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ingresos netos </w:t>
      </w:r>
      <w:r w:rsidR="00A63DC3">
        <w:rPr>
          <w:rFonts w:ascii="Arial" w:eastAsia="Times New Roman" w:hAnsi="Arial" w:cs="Arial"/>
          <w:b/>
          <w:sz w:val="24"/>
          <w:szCs w:val="24"/>
          <w:lang w:eastAsia="es-ES"/>
        </w:rPr>
        <w:t>ascienden 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63DC3" w:rsidRPr="00A63DC3">
        <w:rPr>
          <w:rFonts w:ascii="Arial" w:eastAsia="Times New Roman" w:hAnsi="Arial" w:cs="Arial"/>
          <w:b/>
          <w:sz w:val="24"/>
          <w:szCs w:val="24"/>
          <w:lang w:eastAsia="es-ES"/>
        </w:rPr>
        <w:t>229,8M€</w:t>
      </w:r>
      <w:r w:rsidR="00A63DC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un 1,7%</w:t>
      </w:r>
      <w:r w:rsidR="003D536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más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63DC3">
        <w:rPr>
          <w:rFonts w:ascii="Arial" w:eastAsia="Times New Roman" w:hAnsi="Arial" w:cs="Arial"/>
          <w:b/>
          <w:sz w:val="24"/>
          <w:szCs w:val="24"/>
          <w:lang w:eastAsia="es-ES"/>
        </w:rPr>
        <w:t>respecto al mismo periodo del año pasado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impulsados por </w:t>
      </w:r>
      <w:r w:rsidR="00A63DC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incremento de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partida </w:t>
      </w:r>
      <w:r w:rsidR="009535D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‘Otros </w:t>
      </w:r>
      <w:r w:rsidR="004C6BFF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="009535DA">
        <w:rPr>
          <w:rFonts w:ascii="Arial" w:eastAsia="Times New Roman" w:hAnsi="Arial" w:cs="Arial"/>
          <w:b/>
          <w:sz w:val="24"/>
          <w:szCs w:val="24"/>
          <w:lang w:eastAsia="es-ES"/>
        </w:rPr>
        <w:t>ngresos’</w:t>
      </w:r>
      <w:r w:rsidR="00A63DC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9535DA">
        <w:rPr>
          <w:rFonts w:ascii="Arial" w:eastAsia="Times New Roman" w:hAnsi="Arial" w:cs="Arial"/>
          <w:b/>
          <w:sz w:val="24"/>
          <w:szCs w:val="24"/>
          <w:lang w:eastAsia="es-ES"/>
        </w:rPr>
        <w:t>35,4M€</w:t>
      </w:r>
      <w:r w:rsidR="00A63DC3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1F353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1585442" w14:textId="77777777" w:rsidR="001F3539" w:rsidRDefault="001F3539" w:rsidP="00B400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B13E31F" w14:textId="4CCABC52" w:rsidR="001F3539" w:rsidRDefault="00610620" w:rsidP="00B400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H</w:t>
      </w:r>
      <w:r w:rsidR="001F35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registrado un EBITDA de 67,3M€, con un margen sobre ingresos totales del 29,3%, y un EBIT de 61,8M€, </w:t>
      </w:r>
      <w:r w:rsidR="004C6BFF">
        <w:rPr>
          <w:rFonts w:ascii="Arial" w:eastAsia="Times New Roman" w:hAnsi="Arial" w:cs="Arial"/>
          <w:b/>
          <w:sz w:val="24"/>
          <w:szCs w:val="24"/>
          <w:lang w:eastAsia="es-ES"/>
        </w:rPr>
        <w:t>con</w:t>
      </w:r>
      <w:r w:rsidR="001F35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 margen sobre ingresos totales del 26,9%.</w:t>
      </w:r>
    </w:p>
    <w:p w14:paraId="3C12482B" w14:textId="77777777" w:rsidR="00847A5B" w:rsidRPr="00A4174D" w:rsidRDefault="00847A5B" w:rsidP="00B40062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7AFB6E9B" w14:textId="686CDC70" w:rsidR="001F3539" w:rsidRDefault="00240C9B" w:rsidP="00B4006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proofErr w:type="spellStart"/>
      <w:r w:rsidRPr="00240C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</w:t>
      </w:r>
      <w:proofErr w:type="spellEnd"/>
      <w:r w:rsidRPr="00240C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España</w:t>
      </w:r>
      <w:r w:rsidR="001F35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obtenido en el </w:t>
      </w:r>
      <w:r w:rsidR="001F3539" w:rsidRPr="001F35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primer trimestre</w:t>
      </w:r>
      <w:r w:rsidR="001F35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4792F" w:rsidRPr="001E48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2020</w:t>
      </w:r>
      <w:r w:rsidR="001F35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</w:t>
      </w:r>
      <w:r w:rsidR="001F3539" w:rsidRPr="00240C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beneficio neto de 48,9M€</w:t>
      </w:r>
      <w:r w:rsidR="001F35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lo que supone un margen sobre sus ingresos netos del 21,3% y un beneficio por acción de 0,16€, el mismo que </w:t>
      </w:r>
      <w:r w:rsidR="00657C0E">
        <w:rPr>
          <w:rFonts w:ascii="Arial" w:eastAsia="Times New Roman" w:hAnsi="Arial" w:cs="Arial"/>
          <w:bCs/>
          <w:sz w:val="24"/>
          <w:szCs w:val="24"/>
          <w:lang w:eastAsia="es-ES"/>
        </w:rPr>
        <w:t>entre enero y marzo de</w:t>
      </w:r>
      <w:r w:rsidR="001F35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2019. </w:t>
      </w:r>
    </w:p>
    <w:p w14:paraId="7E25EFC8" w14:textId="106CC09F" w:rsidR="001F3539" w:rsidRDefault="001F3539" w:rsidP="00B4006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7265C12" w14:textId="4033917F" w:rsidR="001F3539" w:rsidRDefault="006A3DBE" w:rsidP="00B4006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un entorno con un impacto todavía inicial de la crisis sanitaria, el </w:t>
      </w:r>
      <w:r w:rsidR="001F35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grupo ha liderado </w:t>
      </w:r>
      <w:r w:rsidR="002779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nuevamente el consumo de televisión lineal y digital </w:t>
      </w:r>
      <w:r w:rsidR="001F3539">
        <w:rPr>
          <w:rFonts w:ascii="Arial" w:eastAsia="Times New Roman" w:hAnsi="Arial" w:cs="Arial"/>
          <w:bCs/>
          <w:sz w:val="24"/>
          <w:szCs w:val="24"/>
          <w:lang w:eastAsia="es-ES"/>
        </w:rPr>
        <w:t>en los tres primeros meses del año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F028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registrado una </w:t>
      </w:r>
      <w:r w:rsidR="00F028CB" w:rsidRPr="00F028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facturación neta de 229,8M€, un 1,7% más </w:t>
      </w:r>
      <w:r w:rsidR="00F028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en el primer trimestre de 2019 (226,1M€). Una </w:t>
      </w:r>
      <w:r w:rsidR="00FD42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mejora </w:t>
      </w:r>
      <w:r w:rsidR="00F028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impulsada por el crecimiento de </w:t>
      </w:r>
      <w:r w:rsidR="004C6BFF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="00F028CB" w:rsidRPr="00F028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Otros Ingresos</w:t>
      </w:r>
      <w:r w:rsidR="004C6B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F028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se ha situado en </w:t>
      </w:r>
      <w:r w:rsidR="00F028CB" w:rsidRPr="00F028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35,4M€</w:t>
      </w:r>
      <w:r w:rsidR="00F028CB">
        <w:rPr>
          <w:rFonts w:ascii="Arial" w:eastAsia="Times New Roman" w:hAnsi="Arial" w:cs="Arial"/>
          <w:bCs/>
          <w:sz w:val="24"/>
          <w:szCs w:val="24"/>
          <w:lang w:eastAsia="es-ES"/>
        </w:rPr>
        <w:t>, casi el triple que en el mismo periodo del año anterior (12,1M€). En dicha partida se contabilizan, entre otras actividades,</w:t>
      </w:r>
      <w:r w:rsidR="00F028C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la venta a terceros a través de la distribuidora Mediterráneo </w:t>
      </w:r>
      <w:proofErr w:type="spellStart"/>
      <w:r w:rsidR="00F028C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Mediaset</w:t>
      </w:r>
      <w:proofErr w:type="spellEnd"/>
      <w:r w:rsidR="00F028C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España </w:t>
      </w:r>
      <w:proofErr w:type="spellStart"/>
      <w:r w:rsidR="00F028C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Group</w:t>
      </w:r>
      <w:proofErr w:type="spellEnd"/>
      <w:r w:rsidR="00F028C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la </w:t>
      </w:r>
      <w:proofErr w:type="spellStart"/>
      <w:r w:rsidR="00F028C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sublicencia</w:t>
      </w:r>
      <w:proofErr w:type="spellEnd"/>
      <w:r w:rsidR="00F028C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 los derechos de la Copa </w:t>
      </w:r>
      <w:r w:rsidR="00E13DE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del</w:t>
      </w:r>
      <w:r w:rsidR="00F028C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Rey</w:t>
      </w:r>
      <w:r w:rsidR="00907E5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 w:rsidR="00F028C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907E5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los ingresos por </w:t>
      </w:r>
      <w:r w:rsidR="00E011B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el servicio de </w:t>
      </w:r>
      <w:r w:rsidR="00907E5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suscripción </w:t>
      </w:r>
      <w:proofErr w:type="spellStart"/>
      <w:r w:rsidR="00907E5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premium</w:t>
      </w:r>
      <w:proofErr w:type="spellEnd"/>
      <w:r w:rsidR="00907E5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 </w:t>
      </w:r>
      <w:proofErr w:type="spellStart"/>
      <w:r w:rsidR="00907E5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Mitele</w:t>
      </w:r>
      <w:proofErr w:type="spellEnd"/>
      <w:r w:rsidR="00907E5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Plus </w:t>
      </w:r>
      <w:r w:rsidR="00F028C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y la taquilla de las producciones de Telecinco Cinema, que en este trimestre ha llevado a la gran pantalla la película ‘ADÚ’.</w:t>
      </w:r>
    </w:p>
    <w:p w14:paraId="53C26BDF" w14:textId="64B13B00" w:rsidR="00F028CB" w:rsidRDefault="00F028CB" w:rsidP="00B4006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D070788" w14:textId="02403E4E" w:rsidR="00E4792F" w:rsidRPr="00013233" w:rsidRDefault="00F028CB" w:rsidP="00B40062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Los </w:t>
      </w:r>
      <w:r w:rsidRPr="003F24C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ingresos brutos por publicidad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se han situado en </w:t>
      </w:r>
      <w:r w:rsidRPr="003F24C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202,8M€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 w:rsidR="00E13DE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un 9,3% menos que en el prime</w:t>
      </w:r>
      <w:r w:rsidR="00DB74B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r</w:t>
      </w:r>
      <w:bookmarkStart w:id="0" w:name="_GoBack"/>
      <w:bookmarkEnd w:id="0"/>
      <w:r w:rsidR="00E13DE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trimestre del pasado año (223,7M€). De ellos,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199,9M€ corresponden a la explotación de medios propios</w:t>
      </w:r>
      <w:r w:rsidR="00E13DE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que ha descendido un 8,9% frente a los tres primeros meses de 2019 (219,5M€)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. Los </w:t>
      </w:r>
      <w:r w:rsidRPr="004F5D88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ingresos netos publicitarios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han sido de </w:t>
      </w:r>
      <w:r w:rsidRPr="004F5D88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194,4M€</w:t>
      </w:r>
      <w:r w:rsidR="00E13DE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un 9,1% menos interanual.</w:t>
      </w:r>
    </w:p>
    <w:p w14:paraId="01B8B205" w14:textId="77777777" w:rsidR="00E4792F" w:rsidRDefault="00E4792F" w:rsidP="00B40062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27D6C3AC" w14:textId="11B26A2A" w:rsidR="00E13DE7" w:rsidRDefault="00E4792F" w:rsidP="00B40062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proofErr w:type="spellStart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Mediaset</w:t>
      </w:r>
      <w:proofErr w:type="spellEnd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España, cuyos soportes de televisión y digitales representan el </w:t>
      </w:r>
      <w:r w:rsidRPr="004D162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33,1% de</w:t>
      </w:r>
      <w:r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la facturación del</w:t>
      </w:r>
      <w:r w:rsidRPr="004D162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Mercado Audiovisual (TV + Digital)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según cálculos internos realizados sobre las cifras del último informe de </w:t>
      </w:r>
      <w:proofErr w:type="spellStart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Infoadex</w:t>
      </w:r>
      <w:proofErr w:type="spellEnd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 w:rsidRPr="004D162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ha liderado </w:t>
      </w:r>
      <w:r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entre enero y marzo </w:t>
      </w:r>
      <w:r w:rsidRPr="004D162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la inversión publicitaria en televisión</w:t>
      </w:r>
      <w:r w:rsidR="001D224B" w:rsidRPr="001D224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11703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mejorando su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cuota de mercado</w:t>
      </w:r>
      <w:r w:rsidR="0011703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casi un punto porcentual del 42,8% al 43,7%.</w:t>
      </w:r>
    </w:p>
    <w:p w14:paraId="388DC643" w14:textId="77777777" w:rsidR="00E91D5E" w:rsidRDefault="00E91D5E" w:rsidP="00C430DF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19DE63EA" w14:textId="700208DC" w:rsidR="003F24C4" w:rsidRDefault="00E91D5E" w:rsidP="00C430DF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lastRenderedPageBreak/>
        <w:t xml:space="preserve">Como resultado, </w:t>
      </w:r>
      <w:proofErr w:type="spellStart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Mediaset</w:t>
      </w:r>
      <w:proofErr w:type="spellEnd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España ha obtenido un </w:t>
      </w:r>
      <w:r w:rsidRPr="003F24C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EBITDA de 67,3M€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con un margen sobre ingresos netos del 29,3%, y un </w:t>
      </w:r>
      <w:r w:rsidRPr="003F24C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EBIT de 61,8M€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lo que supone un margen sobre ingresos netos del 26,9%.</w:t>
      </w:r>
    </w:p>
    <w:p w14:paraId="13CE5F14" w14:textId="77777777" w:rsidR="009935A8" w:rsidRDefault="009935A8" w:rsidP="00C430DF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16C229A9" w14:textId="65DFDFA9" w:rsidR="00B40062" w:rsidRDefault="00E4792F" w:rsidP="00C430DF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Por último, </w:t>
      </w:r>
      <w:proofErr w:type="spellStart"/>
      <w:r w:rsidR="00D671F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Mediaset</w:t>
      </w:r>
      <w:proofErr w:type="spellEnd"/>
      <w:r w:rsidR="00D671F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España </w:t>
      </w:r>
      <w:r w:rsidR="00125E6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ha </w:t>
      </w:r>
      <w:r w:rsidR="001D6C1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generado a 31 de marzo</w:t>
      </w:r>
      <w:r w:rsidR="00D671F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un </w:t>
      </w:r>
      <w:r w:rsidR="00D671FF" w:rsidRPr="00D671FF">
        <w:rPr>
          <w:rFonts w:ascii="Arial" w:eastAsia="Courier" w:hAnsi="Arial" w:cs="Arial"/>
          <w:b/>
          <w:i/>
          <w:kern w:val="2"/>
          <w:sz w:val="24"/>
          <w:szCs w:val="24"/>
          <w:lang w:eastAsia="hi-IN" w:bidi="hi-IN"/>
        </w:rPr>
        <w:t xml:space="preserve">free cash </w:t>
      </w:r>
      <w:proofErr w:type="spellStart"/>
      <w:r w:rsidR="00D671FF" w:rsidRPr="00D671FF">
        <w:rPr>
          <w:rFonts w:ascii="Arial" w:eastAsia="Courier" w:hAnsi="Arial" w:cs="Arial"/>
          <w:b/>
          <w:i/>
          <w:kern w:val="2"/>
          <w:sz w:val="24"/>
          <w:szCs w:val="24"/>
          <w:lang w:eastAsia="hi-IN" w:bidi="hi-IN"/>
        </w:rPr>
        <w:t>flow</w:t>
      </w:r>
      <w:proofErr w:type="spellEnd"/>
      <w:r w:rsidR="00D671FF" w:rsidRPr="00D671FF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de 73,9M€</w:t>
      </w:r>
      <w:r w:rsidR="0020245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 w:rsidR="00202459" w:rsidRPr="00B4006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al tiempo que ha asegurado líneas de crédito por un importe total de 300M€. </w:t>
      </w:r>
      <w:r w:rsidR="00B40062" w:rsidRPr="00C430DF">
        <w:rPr>
          <w:rFonts w:ascii="Arial" w:hAnsi="Arial" w:cs="Arial"/>
          <w:color w:val="212121"/>
          <w:sz w:val="24"/>
          <w:szCs w:val="24"/>
          <w:shd w:val="clear" w:color="auto" w:fill="FFFFFF"/>
        </w:rPr>
        <w:t>Entre las operaciones llevadas a cabo en el trimestre</w:t>
      </w:r>
      <w:r w:rsidR="00B40062">
        <w:rPr>
          <w:rFonts w:ascii="Arial" w:hAnsi="Arial" w:cs="Arial"/>
          <w:color w:val="212121"/>
          <w:sz w:val="24"/>
          <w:szCs w:val="24"/>
          <w:shd w:val="clear" w:color="auto" w:fill="FFFFFF"/>
        </w:rPr>
        <w:t>,</w:t>
      </w:r>
      <w:r w:rsidR="00B40062" w:rsidRPr="00C430DF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destaca el incremento del 4,25% en la participación en ProsiebenSat.1 Media SE. Valorada en 61,3</w:t>
      </w:r>
      <w:r w:rsidR="00B40062">
        <w:rPr>
          <w:rFonts w:ascii="Arial" w:hAnsi="Arial" w:cs="Arial"/>
          <w:color w:val="212121"/>
          <w:sz w:val="24"/>
          <w:szCs w:val="24"/>
          <w:shd w:val="clear" w:color="auto" w:fill="FFFFFF"/>
        </w:rPr>
        <w:t>M€</w:t>
      </w:r>
      <w:r w:rsidR="00B40062" w:rsidRPr="00C430DF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, </w:t>
      </w:r>
      <w:r w:rsidR="00B40062">
        <w:rPr>
          <w:rFonts w:ascii="Arial" w:hAnsi="Arial" w:cs="Arial"/>
          <w:color w:val="212121"/>
          <w:sz w:val="24"/>
          <w:szCs w:val="24"/>
          <w:shd w:val="clear" w:color="auto" w:fill="FFFFFF"/>
        </w:rPr>
        <w:t>se suma</w:t>
      </w:r>
      <w:r w:rsidR="00B40062" w:rsidRPr="00C430DF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 la participación del 5,5% ya existente en el operador alemán y que fue anunciada el pasado </w:t>
      </w:r>
      <w:r w:rsidR="00B4006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mes de </w:t>
      </w:r>
      <w:r w:rsidR="00B40062" w:rsidRPr="00C430DF">
        <w:rPr>
          <w:rFonts w:ascii="Arial" w:hAnsi="Arial" w:cs="Arial"/>
          <w:color w:val="212121"/>
          <w:sz w:val="24"/>
          <w:szCs w:val="24"/>
          <w:shd w:val="clear" w:color="auto" w:fill="FFFFFF"/>
        </w:rPr>
        <w:t>noviembre</w:t>
      </w:r>
      <w:r w:rsidR="00B40062">
        <w:rPr>
          <w:rFonts w:ascii="Arial" w:hAnsi="Arial" w:cs="Arial"/>
          <w:color w:val="212121"/>
          <w:sz w:val="24"/>
          <w:szCs w:val="24"/>
          <w:shd w:val="clear" w:color="auto" w:fill="FFFFFF"/>
        </w:rPr>
        <w:t>.</w:t>
      </w:r>
    </w:p>
    <w:p w14:paraId="7F0F4CE9" w14:textId="77777777" w:rsidR="00202459" w:rsidRDefault="00202459" w:rsidP="00C430DF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724C6019" w14:textId="77777777" w:rsidR="00202459" w:rsidRDefault="00202459" w:rsidP="00B40062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b/>
          <w:bCs/>
          <w:color w:val="002C5F"/>
          <w:kern w:val="2"/>
          <w:sz w:val="28"/>
          <w:szCs w:val="28"/>
          <w:lang w:eastAsia="hi-IN" w:bidi="hi-IN"/>
        </w:rPr>
      </w:pPr>
      <w:r>
        <w:rPr>
          <w:rFonts w:ascii="Arial" w:eastAsia="Courier" w:hAnsi="Arial" w:cs="Arial"/>
          <w:b/>
          <w:bCs/>
          <w:color w:val="002C5F"/>
          <w:kern w:val="2"/>
          <w:sz w:val="28"/>
          <w:szCs w:val="28"/>
          <w:lang w:eastAsia="hi-IN" w:bidi="hi-IN"/>
        </w:rPr>
        <w:t>Plan de acción</w:t>
      </w:r>
    </w:p>
    <w:p w14:paraId="770F9AEF" w14:textId="77777777" w:rsidR="00202459" w:rsidRDefault="00202459" w:rsidP="00C430DF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</w:pPr>
    </w:p>
    <w:p w14:paraId="28BB15F6" w14:textId="5BA3EEA8" w:rsidR="00065207" w:rsidRDefault="00065207" w:rsidP="00C430DF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Consciente de la situación sin precedentes creada por la irrupción del coronavirus, </w:t>
      </w:r>
      <w:proofErr w:type="spellStart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Mediaset</w:t>
      </w:r>
      <w:proofErr w:type="spellEnd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España ha desplegado una </w:t>
      </w:r>
      <w:r w:rsidRPr="00184608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batería de medidas encaminadas a preservar tanto la salud de sus empleados como el sostenimiento del negocio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. Entre las primeras, ha reforzado las medidas sanitarias con servicios adicionales de limpieza y desinfección y ha reorganizado las condiciones laborales de los trabajadores y de las instalaciones, contando a día de hoy con un 65% de la plantilla en modalidad de teletrabajo. Entre los empleados presenciales en las instalaciones, la compañía ha puesto en marcha medidas de distanciamiento, dotándoles del material necesario. </w:t>
      </w:r>
    </w:p>
    <w:p w14:paraId="2C463930" w14:textId="77777777" w:rsidR="00065207" w:rsidRDefault="00065207" w:rsidP="00C430DF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1D0CBBF8" w14:textId="77777777" w:rsidR="00065207" w:rsidRPr="00A96979" w:rsidRDefault="00065207" w:rsidP="00C430DF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En lo referente a la sostenibilidad del negocio, ha paralizado producciones en curso, a la vez que está prestando apoyo a las compañías participadas que conforman el universo de producción de </w:t>
      </w:r>
      <w:proofErr w:type="spellStart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Mediaset</w:t>
      </w:r>
      <w:proofErr w:type="spellEnd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España, alcanzando a su vez acuerdos específicos con los anunciantes durante esta fase de confinamiento. El grupo ha renovado y ampliado las líneas de crédito para que, junto con la tesorería disponible, pueda contar con los recursos financieros suficientes que permitan una gestión estable y sólida del negocio durante la desescalada.</w:t>
      </w:r>
    </w:p>
    <w:p w14:paraId="6C57A598" w14:textId="77777777" w:rsidR="00202459" w:rsidRDefault="00202459" w:rsidP="00C430DF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353988B7" w14:textId="17248C67" w:rsidR="003D0688" w:rsidRPr="007E4C37" w:rsidRDefault="00144E93" w:rsidP="00C430DF">
      <w:pPr>
        <w:autoSpaceDE w:val="0"/>
        <w:spacing w:after="0" w:line="240" w:lineRule="auto"/>
        <w:jc w:val="both"/>
        <w:rPr>
          <w:color w:val="002C5F"/>
        </w:rPr>
      </w:pPr>
      <w:bookmarkStart w:id="1" w:name="_Hlk14797513"/>
      <w:r w:rsidRPr="007E4C37">
        <w:rPr>
          <w:rFonts w:ascii="Arial" w:hAnsi="Arial" w:cs="Arial"/>
          <w:b/>
          <w:bCs/>
          <w:color w:val="002C5F"/>
          <w:sz w:val="28"/>
          <w:szCs w:val="28"/>
          <w:lang w:eastAsia="hi-IN"/>
        </w:rPr>
        <w:t>Líder</w:t>
      </w:r>
      <w:r w:rsidR="003D0688" w:rsidRPr="007E4C37">
        <w:rPr>
          <w:rFonts w:ascii="Arial" w:hAnsi="Arial" w:cs="Arial"/>
          <w:b/>
          <w:bCs/>
          <w:color w:val="002C5F"/>
          <w:sz w:val="28"/>
          <w:szCs w:val="28"/>
          <w:lang w:eastAsia="hi-IN"/>
        </w:rPr>
        <w:t xml:space="preserve"> </w:t>
      </w:r>
      <w:r w:rsidR="00DA70DA">
        <w:rPr>
          <w:rFonts w:ascii="Arial" w:hAnsi="Arial" w:cs="Arial"/>
          <w:b/>
          <w:bCs/>
          <w:color w:val="002C5F"/>
          <w:sz w:val="28"/>
          <w:szCs w:val="28"/>
          <w:lang w:eastAsia="hi-IN"/>
        </w:rPr>
        <w:t>en consumo lineal y digital</w:t>
      </w:r>
    </w:p>
    <w:p w14:paraId="3DF414CD" w14:textId="21774C82" w:rsidR="001E21FF" w:rsidRPr="007D2AF7" w:rsidRDefault="001E21FF" w:rsidP="00C430D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eastAsia="hi-IN"/>
        </w:rPr>
      </w:pPr>
    </w:p>
    <w:p w14:paraId="3B3AD62A" w14:textId="70B7F38C" w:rsidR="0034617E" w:rsidRPr="003D5366" w:rsidRDefault="0034617E" w:rsidP="00C430DF">
      <w:pPr>
        <w:autoSpaceDE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hi-IN"/>
        </w:rPr>
      </w:pPr>
      <w:r>
        <w:rPr>
          <w:rFonts w:ascii="Arial" w:hAnsi="Arial" w:cs="Arial"/>
          <w:sz w:val="24"/>
          <w:szCs w:val="24"/>
          <w:lang w:eastAsia="hi-IN"/>
        </w:rPr>
        <w:t xml:space="preserve">En un trimestre marcado </w:t>
      </w:r>
      <w:r w:rsidR="00013233">
        <w:rPr>
          <w:rFonts w:ascii="Arial" w:hAnsi="Arial" w:cs="Arial"/>
          <w:sz w:val="24"/>
          <w:szCs w:val="24"/>
          <w:lang w:eastAsia="hi-IN"/>
        </w:rPr>
        <w:t>por</w:t>
      </w:r>
      <w:r w:rsidR="004C6BFF">
        <w:rPr>
          <w:rFonts w:ascii="Arial" w:hAnsi="Arial" w:cs="Arial"/>
          <w:sz w:val="24"/>
          <w:szCs w:val="24"/>
          <w:lang w:eastAsia="hi-IN"/>
        </w:rPr>
        <w:t xml:space="preserve"> la irrupción de</w:t>
      </w:r>
      <w:r w:rsidR="00013233">
        <w:rPr>
          <w:rFonts w:ascii="Arial" w:hAnsi="Arial" w:cs="Arial"/>
          <w:sz w:val="24"/>
          <w:szCs w:val="24"/>
          <w:lang w:eastAsia="hi-IN"/>
        </w:rPr>
        <w:t xml:space="preserve"> la crisis </w:t>
      </w:r>
      <w:r w:rsidR="004C6BFF">
        <w:rPr>
          <w:rFonts w:ascii="Arial" w:hAnsi="Arial" w:cs="Arial"/>
          <w:sz w:val="24"/>
          <w:szCs w:val="24"/>
          <w:lang w:eastAsia="hi-IN"/>
        </w:rPr>
        <w:t>del Covid-19</w:t>
      </w:r>
      <w:r w:rsidR="00013233">
        <w:rPr>
          <w:rFonts w:ascii="Arial" w:hAnsi="Arial" w:cs="Arial"/>
          <w:sz w:val="24"/>
          <w:szCs w:val="24"/>
          <w:lang w:eastAsia="hi-IN"/>
        </w:rPr>
        <w:t>, que</w:t>
      </w:r>
      <w:r w:rsidR="004C6BFF">
        <w:rPr>
          <w:rFonts w:ascii="Arial" w:hAnsi="Arial" w:cs="Arial"/>
          <w:sz w:val="24"/>
          <w:szCs w:val="24"/>
          <w:lang w:eastAsia="hi-IN"/>
        </w:rPr>
        <w:t xml:space="preserve"> debido al </w:t>
      </w:r>
      <w:r w:rsidR="002F50F3">
        <w:rPr>
          <w:rFonts w:ascii="Arial" w:hAnsi="Arial" w:cs="Arial"/>
          <w:sz w:val="24"/>
          <w:szCs w:val="24"/>
          <w:lang w:eastAsia="hi-IN"/>
        </w:rPr>
        <w:t>e</w:t>
      </w:r>
      <w:r w:rsidR="004C6BFF">
        <w:rPr>
          <w:rFonts w:ascii="Arial" w:hAnsi="Arial" w:cs="Arial"/>
          <w:sz w:val="24"/>
          <w:szCs w:val="24"/>
          <w:lang w:eastAsia="hi-IN"/>
        </w:rPr>
        <w:t xml:space="preserve">stado de </w:t>
      </w:r>
      <w:r w:rsidR="002F50F3">
        <w:rPr>
          <w:rFonts w:ascii="Arial" w:hAnsi="Arial" w:cs="Arial"/>
          <w:sz w:val="24"/>
          <w:szCs w:val="24"/>
          <w:lang w:eastAsia="hi-IN"/>
        </w:rPr>
        <w:t>a</w:t>
      </w:r>
      <w:r w:rsidR="004C6BFF">
        <w:rPr>
          <w:rFonts w:ascii="Arial" w:hAnsi="Arial" w:cs="Arial"/>
          <w:sz w:val="24"/>
          <w:szCs w:val="24"/>
          <w:lang w:eastAsia="hi-IN"/>
        </w:rPr>
        <w:t>larma</w:t>
      </w:r>
      <w:r w:rsidR="00013233">
        <w:rPr>
          <w:rFonts w:ascii="Arial" w:hAnsi="Arial" w:cs="Arial"/>
          <w:sz w:val="24"/>
          <w:szCs w:val="24"/>
          <w:lang w:eastAsia="hi-IN"/>
        </w:rPr>
        <w:t xml:space="preserve"> ha generado un </w:t>
      </w:r>
      <w:r>
        <w:rPr>
          <w:rFonts w:ascii="Arial" w:hAnsi="Arial" w:cs="Arial"/>
          <w:sz w:val="24"/>
          <w:szCs w:val="24"/>
          <w:lang w:eastAsia="hi-IN"/>
        </w:rPr>
        <w:t>incremento del consumo de televisión</w:t>
      </w:r>
      <w:r w:rsidR="00A64507">
        <w:rPr>
          <w:rFonts w:ascii="Arial" w:hAnsi="Arial" w:cs="Arial"/>
          <w:sz w:val="24"/>
          <w:szCs w:val="24"/>
          <w:lang w:eastAsia="hi-IN"/>
        </w:rPr>
        <w:t xml:space="preserve"> lineal</w:t>
      </w:r>
      <w:r>
        <w:rPr>
          <w:rFonts w:ascii="Arial" w:hAnsi="Arial" w:cs="Arial"/>
          <w:sz w:val="24"/>
          <w:szCs w:val="24"/>
          <w:lang w:eastAsia="hi-IN"/>
        </w:rPr>
        <w:t xml:space="preserve"> hasta </w:t>
      </w:r>
      <w:r w:rsidR="00A64507">
        <w:rPr>
          <w:rFonts w:ascii="Arial" w:hAnsi="Arial" w:cs="Arial"/>
          <w:sz w:val="24"/>
          <w:szCs w:val="24"/>
          <w:lang w:eastAsia="hi-IN"/>
        </w:rPr>
        <w:t>alcanzar en marzo su</w:t>
      </w:r>
      <w:r>
        <w:rPr>
          <w:rFonts w:ascii="Arial" w:hAnsi="Arial" w:cs="Arial"/>
          <w:sz w:val="24"/>
          <w:szCs w:val="24"/>
          <w:lang w:eastAsia="hi-IN"/>
        </w:rPr>
        <w:t xml:space="preserve"> máximo histórico mensual, </w:t>
      </w:r>
      <w:proofErr w:type="spellStart"/>
      <w:r w:rsidR="00B23C99" w:rsidRPr="00B23C99">
        <w:rPr>
          <w:rFonts w:ascii="Arial" w:hAnsi="Arial" w:cs="Arial"/>
          <w:sz w:val="24"/>
          <w:szCs w:val="24"/>
          <w:lang w:eastAsia="hi-IN"/>
        </w:rPr>
        <w:t>Mediaset</w:t>
      </w:r>
      <w:proofErr w:type="spellEnd"/>
      <w:r w:rsidR="00B23C99" w:rsidRPr="00B23C99">
        <w:rPr>
          <w:rFonts w:ascii="Arial" w:hAnsi="Arial" w:cs="Arial"/>
          <w:sz w:val="24"/>
          <w:szCs w:val="24"/>
          <w:lang w:eastAsia="hi-IN"/>
        </w:rPr>
        <w:t xml:space="preserve"> España</w:t>
      </w:r>
      <w:r>
        <w:rPr>
          <w:rFonts w:ascii="Arial" w:hAnsi="Arial" w:cs="Arial"/>
          <w:sz w:val="24"/>
          <w:szCs w:val="24"/>
          <w:lang w:eastAsia="hi-IN"/>
        </w:rPr>
        <w:t xml:space="preserve"> ha sido el </w:t>
      </w:r>
      <w:r w:rsidRPr="000A6775">
        <w:rPr>
          <w:rFonts w:ascii="Arial" w:hAnsi="Arial" w:cs="Arial"/>
          <w:b/>
          <w:bCs/>
          <w:sz w:val="24"/>
          <w:szCs w:val="24"/>
          <w:lang w:eastAsia="hi-IN"/>
        </w:rPr>
        <w:t xml:space="preserve">grupo de comunicación </w:t>
      </w:r>
      <w:r w:rsidRPr="003D5366">
        <w:rPr>
          <w:rFonts w:ascii="Arial" w:hAnsi="Arial" w:cs="Arial"/>
          <w:b/>
          <w:bCs/>
          <w:color w:val="000000" w:themeColor="text1"/>
          <w:sz w:val="24"/>
          <w:szCs w:val="24"/>
          <w:lang w:eastAsia="hi-IN"/>
        </w:rPr>
        <w:t xml:space="preserve">líder </w:t>
      </w:r>
      <w:r w:rsidR="005A03A6" w:rsidRPr="003D5366">
        <w:rPr>
          <w:rFonts w:ascii="Arial" w:hAnsi="Arial" w:cs="Arial"/>
          <w:b/>
          <w:bCs/>
          <w:color w:val="000000" w:themeColor="text1"/>
          <w:sz w:val="24"/>
          <w:szCs w:val="24"/>
          <w:lang w:eastAsia="hi-IN"/>
        </w:rPr>
        <w:t xml:space="preserve">entre enero y marzo </w:t>
      </w:r>
      <w:r w:rsidRPr="003D5366">
        <w:rPr>
          <w:rFonts w:ascii="Arial" w:hAnsi="Arial" w:cs="Arial"/>
          <w:b/>
          <w:bCs/>
          <w:color w:val="000000" w:themeColor="text1"/>
          <w:sz w:val="24"/>
          <w:szCs w:val="24"/>
          <w:lang w:eastAsia="hi-IN"/>
        </w:rPr>
        <w:t>por sexto año consecutivo</w:t>
      </w:r>
      <w:r w:rsidRPr="003D5366">
        <w:rPr>
          <w:rFonts w:ascii="Arial" w:hAnsi="Arial" w:cs="Arial"/>
          <w:color w:val="000000" w:themeColor="text1"/>
          <w:sz w:val="24"/>
          <w:szCs w:val="24"/>
          <w:lang w:eastAsia="hi-IN"/>
        </w:rPr>
        <w:t xml:space="preserve"> con un 28,1% de </w:t>
      </w:r>
      <w:r w:rsidRPr="003D5366">
        <w:rPr>
          <w:rFonts w:ascii="Arial" w:hAnsi="Arial" w:cs="Arial"/>
          <w:i/>
          <w:iCs/>
          <w:color w:val="000000" w:themeColor="text1"/>
          <w:sz w:val="24"/>
          <w:szCs w:val="24"/>
          <w:lang w:eastAsia="hi-IN"/>
        </w:rPr>
        <w:t>share</w:t>
      </w:r>
      <w:r w:rsidRPr="003D5366">
        <w:rPr>
          <w:rFonts w:ascii="Arial" w:hAnsi="Arial" w:cs="Arial"/>
          <w:color w:val="000000" w:themeColor="text1"/>
          <w:sz w:val="24"/>
          <w:szCs w:val="24"/>
          <w:lang w:eastAsia="hi-IN"/>
        </w:rPr>
        <w:t>.</w:t>
      </w:r>
      <w:r w:rsidR="000A6775" w:rsidRPr="003D5366">
        <w:rPr>
          <w:rFonts w:ascii="Arial" w:hAnsi="Arial" w:cs="Arial"/>
          <w:color w:val="000000" w:themeColor="text1"/>
          <w:sz w:val="24"/>
          <w:szCs w:val="24"/>
          <w:lang w:eastAsia="hi-IN"/>
        </w:rPr>
        <w:t xml:space="preserve"> </w:t>
      </w:r>
      <w:r w:rsidR="000A6775" w:rsidRPr="003D5366">
        <w:rPr>
          <w:rFonts w:ascii="Arial" w:hAnsi="Arial" w:cs="Arial"/>
          <w:b/>
          <w:bCs/>
          <w:color w:val="000000" w:themeColor="text1"/>
          <w:sz w:val="24"/>
          <w:szCs w:val="24"/>
          <w:lang w:eastAsia="hi-IN"/>
        </w:rPr>
        <w:t>Telecinco</w:t>
      </w:r>
      <w:r w:rsidR="000A6775" w:rsidRPr="003D5366">
        <w:rPr>
          <w:rFonts w:ascii="Arial" w:hAnsi="Arial" w:cs="Arial"/>
          <w:color w:val="000000" w:themeColor="text1"/>
          <w:sz w:val="24"/>
          <w:szCs w:val="24"/>
          <w:lang w:eastAsia="hi-IN"/>
        </w:rPr>
        <w:t xml:space="preserve">, con un 14,2% de </w:t>
      </w:r>
      <w:r w:rsidR="000A6775" w:rsidRPr="003D5366">
        <w:rPr>
          <w:rFonts w:ascii="Arial" w:hAnsi="Arial" w:cs="Arial"/>
          <w:i/>
          <w:iCs/>
          <w:color w:val="000000" w:themeColor="text1"/>
          <w:sz w:val="24"/>
          <w:szCs w:val="24"/>
          <w:lang w:eastAsia="hi-IN"/>
        </w:rPr>
        <w:t>share</w:t>
      </w:r>
      <w:r w:rsidR="000A6775" w:rsidRPr="003D5366">
        <w:rPr>
          <w:rFonts w:ascii="Arial" w:hAnsi="Arial" w:cs="Arial"/>
          <w:color w:val="000000" w:themeColor="text1"/>
          <w:sz w:val="24"/>
          <w:szCs w:val="24"/>
          <w:lang w:eastAsia="hi-IN"/>
        </w:rPr>
        <w:t xml:space="preserve">, ha sido la </w:t>
      </w:r>
      <w:r w:rsidR="000A6775" w:rsidRPr="003D5366">
        <w:rPr>
          <w:rFonts w:ascii="Arial" w:hAnsi="Arial" w:cs="Arial"/>
          <w:b/>
          <w:bCs/>
          <w:color w:val="000000" w:themeColor="text1"/>
          <w:sz w:val="24"/>
          <w:szCs w:val="24"/>
          <w:lang w:eastAsia="hi-IN"/>
        </w:rPr>
        <w:t xml:space="preserve">cadena más vista </w:t>
      </w:r>
      <w:r w:rsidR="005A03A6" w:rsidRPr="003D5366">
        <w:rPr>
          <w:rFonts w:ascii="Arial" w:hAnsi="Arial" w:cs="Arial"/>
          <w:b/>
          <w:bCs/>
          <w:color w:val="000000" w:themeColor="text1"/>
          <w:sz w:val="24"/>
          <w:szCs w:val="24"/>
          <w:lang w:eastAsia="hi-IN"/>
        </w:rPr>
        <w:t xml:space="preserve">en este periodo </w:t>
      </w:r>
      <w:r w:rsidR="000A6775" w:rsidRPr="003D5366">
        <w:rPr>
          <w:rFonts w:ascii="Arial" w:hAnsi="Arial" w:cs="Arial"/>
          <w:b/>
          <w:bCs/>
          <w:color w:val="000000" w:themeColor="text1"/>
          <w:sz w:val="24"/>
          <w:szCs w:val="24"/>
          <w:lang w:eastAsia="hi-IN"/>
        </w:rPr>
        <w:t>por novena ocasión consecutiva</w:t>
      </w:r>
      <w:r w:rsidR="004F5D88" w:rsidRPr="003D5366">
        <w:rPr>
          <w:rFonts w:ascii="Arial" w:hAnsi="Arial" w:cs="Arial"/>
          <w:color w:val="000000" w:themeColor="text1"/>
          <w:sz w:val="24"/>
          <w:szCs w:val="24"/>
          <w:lang w:eastAsia="hi-IN"/>
        </w:rPr>
        <w:t>,</w:t>
      </w:r>
      <w:r w:rsidR="000A6775" w:rsidRPr="003D5366">
        <w:rPr>
          <w:rFonts w:ascii="Arial" w:hAnsi="Arial" w:cs="Arial"/>
          <w:color w:val="000000" w:themeColor="text1"/>
          <w:sz w:val="24"/>
          <w:szCs w:val="24"/>
          <w:lang w:eastAsia="hi-IN"/>
        </w:rPr>
        <w:t xml:space="preserve"> con la mayor ventaja sobre su competidor de los últimos nueve años.</w:t>
      </w:r>
    </w:p>
    <w:p w14:paraId="2B7056C2" w14:textId="0FBD2B4B" w:rsidR="00A64507" w:rsidRDefault="00A64507" w:rsidP="00C430D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i-IN"/>
        </w:rPr>
      </w:pPr>
    </w:p>
    <w:p w14:paraId="26379B2C" w14:textId="1A486889" w:rsidR="00FE7F1E" w:rsidRDefault="00A64507" w:rsidP="00C430D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i-IN"/>
        </w:rPr>
      </w:pPr>
      <w:r>
        <w:rPr>
          <w:rFonts w:ascii="Arial" w:hAnsi="Arial" w:cs="Arial"/>
          <w:sz w:val="24"/>
          <w:szCs w:val="24"/>
          <w:lang w:eastAsia="hi-IN"/>
        </w:rPr>
        <w:t xml:space="preserve">En el ámbito </w:t>
      </w:r>
      <w:r w:rsidRPr="000A6775">
        <w:rPr>
          <w:rFonts w:ascii="Arial" w:hAnsi="Arial" w:cs="Arial"/>
          <w:b/>
          <w:bCs/>
          <w:sz w:val="24"/>
          <w:szCs w:val="24"/>
          <w:lang w:eastAsia="hi-IN"/>
        </w:rPr>
        <w:t>digital</w:t>
      </w:r>
      <w:r>
        <w:rPr>
          <w:rFonts w:ascii="Arial" w:hAnsi="Arial" w:cs="Arial"/>
          <w:sz w:val="24"/>
          <w:szCs w:val="24"/>
          <w:lang w:eastAsia="hi-IN"/>
        </w:rPr>
        <w:t xml:space="preserve">, el grupo ha logrado su </w:t>
      </w:r>
      <w:r w:rsidRPr="000A6775">
        <w:rPr>
          <w:rFonts w:ascii="Arial" w:hAnsi="Arial" w:cs="Arial"/>
          <w:b/>
          <w:bCs/>
          <w:sz w:val="24"/>
          <w:szCs w:val="24"/>
          <w:lang w:eastAsia="hi-IN"/>
        </w:rPr>
        <w:t>mejor trimestre histórico</w:t>
      </w:r>
      <w:r w:rsidRPr="00A64507">
        <w:rPr>
          <w:rFonts w:ascii="Arial" w:hAnsi="Arial" w:cs="Arial"/>
          <w:sz w:val="24"/>
          <w:szCs w:val="24"/>
          <w:lang w:eastAsia="hi-IN"/>
        </w:rPr>
        <w:t xml:space="preserve"> con un promedio mensual de 18,9 millones de usuarios únicos, </w:t>
      </w:r>
      <w:r>
        <w:rPr>
          <w:rFonts w:ascii="Arial" w:hAnsi="Arial" w:cs="Arial"/>
          <w:sz w:val="24"/>
          <w:szCs w:val="24"/>
          <w:lang w:eastAsia="hi-IN"/>
        </w:rPr>
        <w:t>un</w:t>
      </w:r>
      <w:r w:rsidRPr="00A64507">
        <w:rPr>
          <w:rFonts w:ascii="Arial" w:hAnsi="Arial" w:cs="Arial"/>
          <w:sz w:val="24"/>
          <w:szCs w:val="24"/>
          <w:lang w:eastAsia="hi-IN"/>
        </w:rPr>
        <w:t xml:space="preserve"> 36% </w:t>
      </w:r>
      <w:r>
        <w:rPr>
          <w:rFonts w:ascii="Arial" w:hAnsi="Arial" w:cs="Arial"/>
          <w:sz w:val="24"/>
          <w:szCs w:val="24"/>
          <w:lang w:eastAsia="hi-IN"/>
        </w:rPr>
        <w:t xml:space="preserve">más </w:t>
      </w:r>
      <w:r w:rsidR="00125E63">
        <w:rPr>
          <w:rFonts w:ascii="Arial" w:hAnsi="Arial" w:cs="Arial"/>
          <w:sz w:val="24"/>
          <w:szCs w:val="24"/>
          <w:lang w:eastAsia="hi-IN"/>
        </w:rPr>
        <w:t>interanual</w:t>
      </w:r>
      <w:r>
        <w:rPr>
          <w:rFonts w:ascii="Arial" w:hAnsi="Arial" w:cs="Arial"/>
          <w:sz w:val="24"/>
          <w:szCs w:val="24"/>
          <w:lang w:eastAsia="hi-IN"/>
        </w:rPr>
        <w:t>, situándose</w:t>
      </w:r>
      <w:r w:rsidR="004C6BFF">
        <w:rPr>
          <w:rFonts w:ascii="Arial" w:hAnsi="Arial" w:cs="Arial"/>
          <w:sz w:val="24"/>
          <w:szCs w:val="24"/>
          <w:lang w:eastAsia="hi-IN"/>
        </w:rPr>
        <w:t xml:space="preserve"> </w:t>
      </w:r>
      <w:r>
        <w:rPr>
          <w:rFonts w:ascii="Arial" w:hAnsi="Arial" w:cs="Arial"/>
          <w:sz w:val="24"/>
          <w:szCs w:val="24"/>
          <w:lang w:eastAsia="hi-IN"/>
        </w:rPr>
        <w:t xml:space="preserve">como </w:t>
      </w:r>
      <w:r w:rsidR="000A6775" w:rsidRPr="000A6775">
        <w:rPr>
          <w:rFonts w:ascii="Arial" w:hAnsi="Arial" w:cs="Arial"/>
          <w:b/>
          <w:bCs/>
          <w:sz w:val="24"/>
          <w:szCs w:val="24"/>
          <w:lang w:eastAsia="hi-IN"/>
        </w:rPr>
        <w:t>líder</w:t>
      </w:r>
      <w:r w:rsidRPr="000A6775">
        <w:rPr>
          <w:rFonts w:ascii="Arial" w:hAnsi="Arial" w:cs="Arial"/>
          <w:b/>
          <w:bCs/>
          <w:sz w:val="24"/>
          <w:szCs w:val="24"/>
          <w:lang w:eastAsia="hi-IN"/>
        </w:rPr>
        <w:t xml:space="preserve"> entre los medios de comunicación en consumo </w:t>
      </w:r>
      <w:r>
        <w:rPr>
          <w:rFonts w:ascii="Arial" w:hAnsi="Arial" w:cs="Arial"/>
          <w:sz w:val="24"/>
          <w:szCs w:val="24"/>
          <w:lang w:eastAsia="hi-IN"/>
        </w:rPr>
        <w:t xml:space="preserve">con un total de </w:t>
      </w:r>
      <w:r w:rsidR="00013233" w:rsidRPr="00013233">
        <w:rPr>
          <w:rFonts w:ascii="Arial" w:hAnsi="Arial" w:cs="Arial"/>
          <w:sz w:val="24"/>
          <w:szCs w:val="24"/>
          <w:lang w:eastAsia="hi-IN"/>
        </w:rPr>
        <w:t>1.372</w:t>
      </w:r>
      <w:r w:rsidRPr="00013233">
        <w:rPr>
          <w:rFonts w:ascii="Arial" w:hAnsi="Arial" w:cs="Arial"/>
          <w:sz w:val="24"/>
          <w:szCs w:val="24"/>
          <w:lang w:eastAsia="hi-IN"/>
        </w:rPr>
        <w:t xml:space="preserve"> millones de vídeos</w:t>
      </w:r>
      <w:r w:rsidR="00125E63">
        <w:rPr>
          <w:rFonts w:ascii="Arial" w:hAnsi="Arial" w:cs="Arial"/>
          <w:sz w:val="24"/>
          <w:szCs w:val="24"/>
          <w:lang w:eastAsia="hi-IN"/>
        </w:rPr>
        <w:t xml:space="preserve"> vistos</w:t>
      </w:r>
      <w:r>
        <w:rPr>
          <w:rFonts w:ascii="Arial" w:hAnsi="Arial" w:cs="Arial"/>
          <w:sz w:val="24"/>
          <w:szCs w:val="24"/>
          <w:lang w:eastAsia="hi-IN"/>
        </w:rPr>
        <w:t xml:space="preserve">, un </w:t>
      </w:r>
      <w:r w:rsidR="00013233" w:rsidRPr="00013233">
        <w:rPr>
          <w:rFonts w:ascii="Arial" w:hAnsi="Arial" w:cs="Arial"/>
          <w:sz w:val="24"/>
          <w:szCs w:val="24"/>
          <w:lang w:eastAsia="hi-IN"/>
        </w:rPr>
        <w:t>40</w:t>
      </w:r>
      <w:r w:rsidRPr="00013233">
        <w:rPr>
          <w:rFonts w:ascii="Arial" w:hAnsi="Arial" w:cs="Arial"/>
          <w:sz w:val="24"/>
          <w:szCs w:val="24"/>
          <w:lang w:eastAsia="hi-IN"/>
        </w:rPr>
        <w:t>%</w:t>
      </w:r>
      <w:r>
        <w:rPr>
          <w:rFonts w:ascii="Arial" w:hAnsi="Arial" w:cs="Arial"/>
          <w:sz w:val="24"/>
          <w:szCs w:val="24"/>
          <w:lang w:eastAsia="hi-IN"/>
        </w:rPr>
        <w:t xml:space="preserve"> más. </w:t>
      </w:r>
      <w:r w:rsidR="000A6775">
        <w:rPr>
          <w:rFonts w:ascii="Arial" w:hAnsi="Arial" w:cs="Arial"/>
          <w:sz w:val="24"/>
          <w:szCs w:val="24"/>
          <w:lang w:eastAsia="hi-IN"/>
        </w:rPr>
        <w:t>Ha ocupado</w:t>
      </w:r>
      <w:r>
        <w:rPr>
          <w:rFonts w:ascii="Arial" w:hAnsi="Arial" w:cs="Arial"/>
          <w:sz w:val="24"/>
          <w:szCs w:val="24"/>
          <w:lang w:eastAsia="hi-IN"/>
        </w:rPr>
        <w:t xml:space="preserve"> la segunda posición en el ranking global solo por detrás de Google.</w:t>
      </w:r>
    </w:p>
    <w:p w14:paraId="174C8718" w14:textId="77777777" w:rsidR="00512A46" w:rsidRPr="003F5CF2" w:rsidRDefault="00512A46" w:rsidP="00C430DF">
      <w:pPr>
        <w:autoSpaceDE w:val="0"/>
        <w:spacing w:after="0" w:line="240" w:lineRule="auto"/>
        <w:jc w:val="both"/>
      </w:pPr>
    </w:p>
    <w:p w14:paraId="2B4665E1" w14:textId="66DF159A" w:rsidR="003D0688" w:rsidRPr="00FF4705" w:rsidRDefault="003D0688" w:rsidP="00C430DF">
      <w:pPr>
        <w:autoSpaceDE w:val="0"/>
        <w:spacing w:after="0" w:line="240" w:lineRule="auto"/>
        <w:jc w:val="right"/>
        <w:rPr>
          <w:i/>
          <w:sz w:val="16"/>
          <w:szCs w:val="16"/>
        </w:rPr>
      </w:pPr>
      <w:r w:rsidRPr="00FF4705">
        <w:rPr>
          <w:rFonts w:ascii="Arial" w:hAnsi="Arial" w:cs="Arial"/>
          <w:i/>
          <w:sz w:val="16"/>
          <w:szCs w:val="16"/>
          <w:lang w:eastAsia="hi-IN"/>
        </w:rPr>
        <w:t xml:space="preserve">* Fuentes: Datos TV: </w:t>
      </w:r>
      <w:proofErr w:type="spellStart"/>
      <w:r w:rsidRPr="00FF4705">
        <w:rPr>
          <w:rFonts w:ascii="Arial" w:hAnsi="Arial" w:cs="Arial"/>
          <w:i/>
          <w:sz w:val="16"/>
          <w:szCs w:val="16"/>
          <w:lang w:eastAsia="hi-IN"/>
        </w:rPr>
        <w:t>Kantar</w:t>
      </w:r>
      <w:proofErr w:type="spellEnd"/>
      <w:r w:rsidRPr="00FF4705">
        <w:rPr>
          <w:rFonts w:ascii="Arial" w:hAnsi="Arial" w:cs="Arial"/>
          <w:i/>
          <w:sz w:val="16"/>
          <w:szCs w:val="16"/>
          <w:lang w:eastAsia="hi-IN"/>
        </w:rPr>
        <w:t xml:space="preserve"> Media. </w:t>
      </w:r>
      <w:proofErr w:type="gramStart"/>
      <w:r w:rsidRPr="00FF4705">
        <w:rPr>
          <w:rFonts w:ascii="Arial" w:hAnsi="Arial" w:cs="Arial"/>
          <w:i/>
          <w:sz w:val="16"/>
          <w:szCs w:val="16"/>
          <w:lang w:eastAsia="hi-IN"/>
        </w:rPr>
        <w:t>Datos digital</w:t>
      </w:r>
      <w:proofErr w:type="gramEnd"/>
      <w:r w:rsidRPr="00FF4705">
        <w:rPr>
          <w:rFonts w:ascii="Arial" w:hAnsi="Arial" w:cs="Arial"/>
          <w:i/>
          <w:sz w:val="16"/>
          <w:szCs w:val="16"/>
          <w:lang w:eastAsia="hi-IN"/>
        </w:rPr>
        <w:t xml:space="preserve">: </w:t>
      </w:r>
      <w:r w:rsidR="00A64507" w:rsidRPr="00FF4705">
        <w:rPr>
          <w:rFonts w:ascii="Arial" w:hAnsi="Arial" w:cs="Arial"/>
          <w:i/>
          <w:sz w:val="16"/>
          <w:szCs w:val="16"/>
          <w:lang w:eastAsia="hi-IN"/>
        </w:rPr>
        <w:t xml:space="preserve">a partir de </w:t>
      </w:r>
      <w:proofErr w:type="spellStart"/>
      <w:r w:rsidR="00A64507" w:rsidRPr="00FF4705">
        <w:rPr>
          <w:rFonts w:ascii="Arial" w:hAnsi="Arial" w:cs="Arial"/>
          <w:i/>
          <w:sz w:val="16"/>
          <w:szCs w:val="16"/>
          <w:lang w:eastAsia="hi-IN"/>
        </w:rPr>
        <w:t>Comscore</w:t>
      </w:r>
      <w:proofErr w:type="spellEnd"/>
      <w:r w:rsidR="00A64507" w:rsidRPr="00FF4705">
        <w:rPr>
          <w:rFonts w:ascii="Arial" w:hAnsi="Arial" w:cs="Arial"/>
          <w:i/>
          <w:sz w:val="16"/>
          <w:szCs w:val="16"/>
          <w:lang w:eastAsia="hi-IN"/>
        </w:rPr>
        <w:t xml:space="preserve"> MMX Multiplataforma y VMX Multiplataforma enero-</w:t>
      </w:r>
      <w:r w:rsidR="00013233" w:rsidRPr="00FF4705">
        <w:rPr>
          <w:rFonts w:ascii="Arial" w:hAnsi="Arial" w:cs="Arial"/>
          <w:i/>
          <w:sz w:val="16"/>
          <w:szCs w:val="16"/>
          <w:lang w:eastAsia="hi-IN"/>
        </w:rPr>
        <w:t>marzo</w:t>
      </w:r>
      <w:r w:rsidR="00A64507" w:rsidRPr="00FF4705">
        <w:rPr>
          <w:rFonts w:ascii="Arial" w:hAnsi="Arial" w:cs="Arial"/>
          <w:i/>
          <w:sz w:val="16"/>
          <w:szCs w:val="16"/>
          <w:lang w:eastAsia="hi-IN"/>
        </w:rPr>
        <w:t xml:space="preserve"> 2020</w:t>
      </w:r>
      <w:r w:rsidR="00E803F8" w:rsidRPr="00FF4705">
        <w:rPr>
          <w:rFonts w:ascii="Arial" w:hAnsi="Arial" w:cs="Arial"/>
          <w:i/>
          <w:sz w:val="16"/>
          <w:szCs w:val="16"/>
          <w:lang w:eastAsia="hi-IN"/>
        </w:rPr>
        <w:t>.</w:t>
      </w:r>
      <w:bookmarkEnd w:id="1"/>
      <w:r w:rsidR="000A6775" w:rsidRPr="00FF4705">
        <w:rPr>
          <w:rFonts w:ascii="Arial" w:hAnsi="Arial" w:cs="Arial"/>
          <w:i/>
          <w:sz w:val="16"/>
          <w:szCs w:val="16"/>
          <w:lang w:eastAsia="hi-IN"/>
        </w:rPr>
        <w:t xml:space="preserve"> Redes sociales: Facebook, Twitter e Instagram.</w:t>
      </w:r>
    </w:p>
    <w:sectPr w:rsidR="003D0688" w:rsidRPr="00FF4705" w:rsidSect="00065207">
      <w:footerReference w:type="default" r:id="rId9"/>
      <w:pgSz w:w="11906" w:h="16838"/>
      <w:pgMar w:top="1417" w:right="1700" w:bottom="134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92066" w14:textId="77777777" w:rsidR="00C8785D" w:rsidRDefault="00C8785D" w:rsidP="00B23904">
      <w:pPr>
        <w:spacing w:after="0" w:line="240" w:lineRule="auto"/>
      </w:pPr>
      <w:r>
        <w:separator/>
      </w:r>
    </w:p>
  </w:endnote>
  <w:endnote w:type="continuationSeparator" w:id="0">
    <w:p w14:paraId="54B0E268" w14:textId="77777777" w:rsidR="00C8785D" w:rsidRDefault="00C8785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166C6" w14:textId="77777777" w:rsidR="00C8785D" w:rsidRDefault="00C8785D" w:rsidP="00B23904">
      <w:pPr>
        <w:spacing w:after="0" w:line="240" w:lineRule="auto"/>
      </w:pPr>
      <w:r>
        <w:separator/>
      </w:r>
    </w:p>
  </w:footnote>
  <w:footnote w:type="continuationSeparator" w:id="0">
    <w:p w14:paraId="40E1ADAF" w14:textId="77777777" w:rsidR="00C8785D" w:rsidRDefault="00C8785D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01AB"/>
    <w:multiLevelType w:val="hybridMultilevel"/>
    <w:tmpl w:val="DBC6CE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" w15:restartNumberingAfterBreak="0">
    <w:nsid w:val="35C03402"/>
    <w:multiLevelType w:val="hybridMultilevel"/>
    <w:tmpl w:val="9F364AA4"/>
    <w:lvl w:ilvl="0" w:tplc="07968A22"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44FC8"/>
    <w:multiLevelType w:val="hybridMultilevel"/>
    <w:tmpl w:val="46FA71D4"/>
    <w:lvl w:ilvl="0" w:tplc="C52E2442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35271"/>
    <w:multiLevelType w:val="hybridMultilevel"/>
    <w:tmpl w:val="2F26269E"/>
    <w:lvl w:ilvl="0" w:tplc="A02E7620">
      <w:start w:val="4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3087"/>
    <w:rsid w:val="000050A4"/>
    <w:rsid w:val="00006CFA"/>
    <w:rsid w:val="00011926"/>
    <w:rsid w:val="00012917"/>
    <w:rsid w:val="00013233"/>
    <w:rsid w:val="000138C6"/>
    <w:rsid w:val="000212F1"/>
    <w:rsid w:val="00024B33"/>
    <w:rsid w:val="00027458"/>
    <w:rsid w:val="00030A90"/>
    <w:rsid w:val="00032373"/>
    <w:rsid w:val="00035EC4"/>
    <w:rsid w:val="00045BD2"/>
    <w:rsid w:val="00047B2C"/>
    <w:rsid w:val="00047E35"/>
    <w:rsid w:val="0005035B"/>
    <w:rsid w:val="00051AA5"/>
    <w:rsid w:val="000555BD"/>
    <w:rsid w:val="0005711B"/>
    <w:rsid w:val="000613E8"/>
    <w:rsid w:val="00063147"/>
    <w:rsid w:val="00065207"/>
    <w:rsid w:val="00065CC3"/>
    <w:rsid w:val="00067216"/>
    <w:rsid w:val="00071615"/>
    <w:rsid w:val="000747EC"/>
    <w:rsid w:val="00075DC4"/>
    <w:rsid w:val="0007784C"/>
    <w:rsid w:val="000840B1"/>
    <w:rsid w:val="00091645"/>
    <w:rsid w:val="000931B6"/>
    <w:rsid w:val="00095CEC"/>
    <w:rsid w:val="00096AB3"/>
    <w:rsid w:val="00097A0D"/>
    <w:rsid w:val="000A21D7"/>
    <w:rsid w:val="000A6775"/>
    <w:rsid w:val="000B28C5"/>
    <w:rsid w:val="000C3507"/>
    <w:rsid w:val="000C7E2F"/>
    <w:rsid w:val="000D1C7E"/>
    <w:rsid w:val="000D3F81"/>
    <w:rsid w:val="000D647A"/>
    <w:rsid w:val="000E1C48"/>
    <w:rsid w:val="000E341B"/>
    <w:rsid w:val="000F05E1"/>
    <w:rsid w:val="000F07E8"/>
    <w:rsid w:val="000F2339"/>
    <w:rsid w:val="000F5B74"/>
    <w:rsid w:val="00103D84"/>
    <w:rsid w:val="00103EFE"/>
    <w:rsid w:val="0010407F"/>
    <w:rsid w:val="001077FE"/>
    <w:rsid w:val="00110057"/>
    <w:rsid w:val="0011061E"/>
    <w:rsid w:val="001138CC"/>
    <w:rsid w:val="00113C46"/>
    <w:rsid w:val="00113D99"/>
    <w:rsid w:val="00114C94"/>
    <w:rsid w:val="0011703B"/>
    <w:rsid w:val="0012366D"/>
    <w:rsid w:val="001248B6"/>
    <w:rsid w:val="00125E63"/>
    <w:rsid w:val="001267EC"/>
    <w:rsid w:val="00131CDF"/>
    <w:rsid w:val="0013428A"/>
    <w:rsid w:val="001352F2"/>
    <w:rsid w:val="00136682"/>
    <w:rsid w:val="001366A7"/>
    <w:rsid w:val="00144E93"/>
    <w:rsid w:val="00153694"/>
    <w:rsid w:val="00161D63"/>
    <w:rsid w:val="0016433E"/>
    <w:rsid w:val="00164D47"/>
    <w:rsid w:val="00166173"/>
    <w:rsid w:val="001700A3"/>
    <w:rsid w:val="00171DC0"/>
    <w:rsid w:val="00172232"/>
    <w:rsid w:val="00172EF6"/>
    <w:rsid w:val="0017311B"/>
    <w:rsid w:val="00175CAB"/>
    <w:rsid w:val="00177EB8"/>
    <w:rsid w:val="00180742"/>
    <w:rsid w:val="001843BC"/>
    <w:rsid w:val="00184608"/>
    <w:rsid w:val="00184D48"/>
    <w:rsid w:val="00190CC3"/>
    <w:rsid w:val="00190DE4"/>
    <w:rsid w:val="0019234E"/>
    <w:rsid w:val="001A1B0F"/>
    <w:rsid w:val="001A3529"/>
    <w:rsid w:val="001A5D75"/>
    <w:rsid w:val="001A5DDA"/>
    <w:rsid w:val="001B4812"/>
    <w:rsid w:val="001B7A1C"/>
    <w:rsid w:val="001B7C64"/>
    <w:rsid w:val="001D12C4"/>
    <w:rsid w:val="001D224B"/>
    <w:rsid w:val="001D3CF8"/>
    <w:rsid w:val="001D5EC8"/>
    <w:rsid w:val="001D6C1D"/>
    <w:rsid w:val="001D7A52"/>
    <w:rsid w:val="001E0592"/>
    <w:rsid w:val="001E1B4C"/>
    <w:rsid w:val="001E21FF"/>
    <w:rsid w:val="001E3363"/>
    <w:rsid w:val="001E4897"/>
    <w:rsid w:val="001E6688"/>
    <w:rsid w:val="001E7B70"/>
    <w:rsid w:val="001F09B8"/>
    <w:rsid w:val="001F3539"/>
    <w:rsid w:val="001F6547"/>
    <w:rsid w:val="001F65ED"/>
    <w:rsid w:val="00202459"/>
    <w:rsid w:val="00203967"/>
    <w:rsid w:val="00207911"/>
    <w:rsid w:val="00207F21"/>
    <w:rsid w:val="00214DD5"/>
    <w:rsid w:val="00215A37"/>
    <w:rsid w:val="002205CD"/>
    <w:rsid w:val="00222508"/>
    <w:rsid w:val="00222A82"/>
    <w:rsid w:val="00233C44"/>
    <w:rsid w:val="00233D06"/>
    <w:rsid w:val="0023403E"/>
    <w:rsid w:val="002352BD"/>
    <w:rsid w:val="002354AD"/>
    <w:rsid w:val="00235E64"/>
    <w:rsid w:val="00240C9B"/>
    <w:rsid w:val="00244286"/>
    <w:rsid w:val="00247277"/>
    <w:rsid w:val="00257760"/>
    <w:rsid w:val="002612B4"/>
    <w:rsid w:val="002661E5"/>
    <w:rsid w:val="002675A3"/>
    <w:rsid w:val="00271C59"/>
    <w:rsid w:val="002737DB"/>
    <w:rsid w:val="00275C5D"/>
    <w:rsid w:val="00277963"/>
    <w:rsid w:val="0028220B"/>
    <w:rsid w:val="00282C0B"/>
    <w:rsid w:val="00283516"/>
    <w:rsid w:val="0029395D"/>
    <w:rsid w:val="00294193"/>
    <w:rsid w:val="002A0137"/>
    <w:rsid w:val="002A04EC"/>
    <w:rsid w:val="002A107A"/>
    <w:rsid w:val="002A1A69"/>
    <w:rsid w:val="002A4E32"/>
    <w:rsid w:val="002A5055"/>
    <w:rsid w:val="002C2095"/>
    <w:rsid w:val="002D36AE"/>
    <w:rsid w:val="002D5B3C"/>
    <w:rsid w:val="002D6360"/>
    <w:rsid w:val="002E747C"/>
    <w:rsid w:val="002F2D3D"/>
    <w:rsid w:val="002F4990"/>
    <w:rsid w:val="002F50F3"/>
    <w:rsid w:val="002F520F"/>
    <w:rsid w:val="002F6DBF"/>
    <w:rsid w:val="00304E35"/>
    <w:rsid w:val="00305DB2"/>
    <w:rsid w:val="0030682F"/>
    <w:rsid w:val="00307DC4"/>
    <w:rsid w:val="0031234B"/>
    <w:rsid w:val="00323930"/>
    <w:rsid w:val="00326FBD"/>
    <w:rsid w:val="00330316"/>
    <w:rsid w:val="00334E3F"/>
    <w:rsid w:val="0033693F"/>
    <w:rsid w:val="00342E51"/>
    <w:rsid w:val="00343A97"/>
    <w:rsid w:val="0034453B"/>
    <w:rsid w:val="0034617E"/>
    <w:rsid w:val="0035170E"/>
    <w:rsid w:val="00353B4A"/>
    <w:rsid w:val="00355A56"/>
    <w:rsid w:val="003676C3"/>
    <w:rsid w:val="00367E68"/>
    <w:rsid w:val="003712A9"/>
    <w:rsid w:val="00372DA4"/>
    <w:rsid w:val="003736FB"/>
    <w:rsid w:val="0037698B"/>
    <w:rsid w:val="00377F08"/>
    <w:rsid w:val="003809BA"/>
    <w:rsid w:val="003821A5"/>
    <w:rsid w:val="003823D9"/>
    <w:rsid w:val="00386689"/>
    <w:rsid w:val="003956B3"/>
    <w:rsid w:val="003A2917"/>
    <w:rsid w:val="003A4BA7"/>
    <w:rsid w:val="003A544D"/>
    <w:rsid w:val="003A5CE9"/>
    <w:rsid w:val="003A6185"/>
    <w:rsid w:val="003A7919"/>
    <w:rsid w:val="003B08B0"/>
    <w:rsid w:val="003B243E"/>
    <w:rsid w:val="003C348F"/>
    <w:rsid w:val="003D0688"/>
    <w:rsid w:val="003D5366"/>
    <w:rsid w:val="003D7C2E"/>
    <w:rsid w:val="003D7C9B"/>
    <w:rsid w:val="003E2AA2"/>
    <w:rsid w:val="003E3DBD"/>
    <w:rsid w:val="003E50BE"/>
    <w:rsid w:val="003E53EE"/>
    <w:rsid w:val="003E5A1D"/>
    <w:rsid w:val="003F24C4"/>
    <w:rsid w:val="003F463A"/>
    <w:rsid w:val="003F5CF2"/>
    <w:rsid w:val="003F686B"/>
    <w:rsid w:val="003F6E18"/>
    <w:rsid w:val="00404D5A"/>
    <w:rsid w:val="00406AA2"/>
    <w:rsid w:val="004132D4"/>
    <w:rsid w:val="00421501"/>
    <w:rsid w:val="004235F8"/>
    <w:rsid w:val="00425201"/>
    <w:rsid w:val="004255EA"/>
    <w:rsid w:val="00426735"/>
    <w:rsid w:val="00440A7A"/>
    <w:rsid w:val="0044521F"/>
    <w:rsid w:val="004520E3"/>
    <w:rsid w:val="00452316"/>
    <w:rsid w:val="0045510E"/>
    <w:rsid w:val="00455151"/>
    <w:rsid w:val="004557C6"/>
    <w:rsid w:val="00457D50"/>
    <w:rsid w:val="004632BD"/>
    <w:rsid w:val="00463FF7"/>
    <w:rsid w:val="00465118"/>
    <w:rsid w:val="004768C9"/>
    <w:rsid w:val="004824D6"/>
    <w:rsid w:val="00482AE5"/>
    <w:rsid w:val="00487B03"/>
    <w:rsid w:val="00490F77"/>
    <w:rsid w:val="0049269F"/>
    <w:rsid w:val="00494BE5"/>
    <w:rsid w:val="004A0A50"/>
    <w:rsid w:val="004A0B83"/>
    <w:rsid w:val="004A1061"/>
    <w:rsid w:val="004B0641"/>
    <w:rsid w:val="004B34DC"/>
    <w:rsid w:val="004B3861"/>
    <w:rsid w:val="004B4C97"/>
    <w:rsid w:val="004B7F35"/>
    <w:rsid w:val="004C5D15"/>
    <w:rsid w:val="004C6BFF"/>
    <w:rsid w:val="004D1624"/>
    <w:rsid w:val="004D1EA3"/>
    <w:rsid w:val="004D6C0D"/>
    <w:rsid w:val="004D737B"/>
    <w:rsid w:val="004E0C4C"/>
    <w:rsid w:val="004E694C"/>
    <w:rsid w:val="004F03B5"/>
    <w:rsid w:val="004F4153"/>
    <w:rsid w:val="004F41A3"/>
    <w:rsid w:val="004F53A7"/>
    <w:rsid w:val="004F5D88"/>
    <w:rsid w:val="00500173"/>
    <w:rsid w:val="005076AD"/>
    <w:rsid w:val="0050779F"/>
    <w:rsid w:val="00511A0F"/>
    <w:rsid w:val="005125CC"/>
    <w:rsid w:val="00512A46"/>
    <w:rsid w:val="00515008"/>
    <w:rsid w:val="00517E8A"/>
    <w:rsid w:val="00523FC0"/>
    <w:rsid w:val="0053086C"/>
    <w:rsid w:val="00531F9E"/>
    <w:rsid w:val="00535639"/>
    <w:rsid w:val="00540531"/>
    <w:rsid w:val="00543855"/>
    <w:rsid w:val="00553CBC"/>
    <w:rsid w:val="00557770"/>
    <w:rsid w:val="0056053A"/>
    <w:rsid w:val="005613B7"/>
    <w:rsid w:val="0056268F"/>
    <w:rsid w:val="005638B7"/>
    <w:rsid w:val="00563C23"/>
    <w:rsid w:val="00563FE4"/>
    <w:rsid w:val="0057122B"/>
    <w:rsid w:val="00572D39"/>
    <w:rsid w:val="00576B91"/>
    <w:rsid w:val="00584008"/>
    <w:rsid w:val="0058543D"/>
    <w:rsid w:val="00585C63"/>
    <w:rsid w:val="00586EAE"/>
    <w:rsid w:val="005873A8"/>
    <w:rsid w:val="00590DB1"/>
    <w:rsid w:val="005A03A6"/>
    <w:rsid w:val="005A248F"/>
    <w:rsid w:val="005A27AE"/>
    <w:rsid w:val="005A48DC"/>
    <w:rsid w:val="005B32A8"/>
    <w:rsid w:val="005B48D7"/>
    <w:rsid w:val="005B5787"/>
    <w:rsid w:val="005C55C2"/>
    <w:rsid w:val="005C77B2"/>
    <w:rsid w:val="005D3454"/>
    <w:rsid w:val="005E139B"/>
    <w:rsid w:val="005E1992"/>
    <w:rsid w:val="005E1ADB"/>
    <w:rsid w:val="005F29C0"/>
    <w:rsid w:val="005F42D2"/>
    <w:rsid w:val="005F5CFD"/>
    <w:rsid w:val="005F5D98"/>
    <w:rsid w:val="005F6BFF"/>
    <w:rsid w:val="00601743"/>
    <w:rsid w:val="00605FD2"/>
    <w:rsid w:val="00610620"/>
    <w:rsid w:val="0061424A"/>
    <w:rsid w:val="00616447"/>
    <w:rsid w:val="0062300C"/>
    <w:rsid w:val="006310D7"/>
    <w:rsid w:val="00631707"/>
    <w:rsid w:val="00631C24"/>
    <w:rsid w:val="006336B7"/>
    <w:rsid w:val="00635542"/>
    <w:rsid w:val="00636E85"/>
    <w:rsid w:val="0064254A"/>
    <w:rsid w:val="00644E5A"/>
    <w:rsid w:val="00647706"/>
    <w:rsid w:val="00657C0E"/>
    <w:rsid w:val="0066206C"/>
    <w:rsid w:val="0066256A"/>
    <w:rsid w:val="00667ED8"/>
    <w:rsid w:val="00671B29"/>
    <w:rsid w:val="00681732"/>
    <w:rsid w:val="006848AB"/>
    <w:rsid w:val="006848E4"/>
    <w:rsid w:val="006854CF"/>
    <w:rsid w:val="00690572"/>
    <w:rsid w:val="00691ABA"/>
    <w:rsid w:val="006928BB"/>
    <w:rsid w:val="00694431"/>
    <w:rsid w:val="00694BCA"/>
    <w:rsid w:val="00696910"/>
    <w:rsid w:val="006A01C9"/>
    <w:rsid w:val="006A3B43"/>
    <w:rsid w:val="006A3DBE"/>
    <w:rsid w:val="006A44A2"/>
    <w:rsid w:val="006B3A2D"/>
    <w:rsid w:val="006B413B"/>
    <w:rsid w:val="006C02CB"/>
    <w:rsid w:val="006C124C"/>
    <w:rsid w:val="006C4CA6"/>
    <w:rsid w:val="006C5DBD"/>
    <w:rsid w:val="006D0551"/>
    <w:rsid w:val="006D0CDE"/>
    <w:rsid w:val="006D4360"/>
    <w:rsid w:val="006D5990"/>
    <w:rsid w:val="006E0918"/>
    <w:rsid w:val="006E25F2"/>
    <w:rsid w:val="006E4EEA"/>
    <w:rsid w:val="006F11F6"/>
    <w:rsid w:val="006F1766"/>
    <w:rsid w:val="006F3158"/>
    <w:rsid w:val="006F43DC"/>
    <w:rsid w:val="006F4AE0"/>
    <w:rsid w:val="006F6218"/>
    <w:rsid w:val="007001F1"/>
    <w:rsid w:val="00702AC8"/>
    <w:rsid w:val="007041F3"/>
    <w:rsid w:val="007073B1"/>
    <w:rsid w:val="00715179"/>
    <w:rsid w:val="00721FF9"/>
    <w:rsid w:val="00723954"/>
    <w:rsid w:val="00724500"/>
    <w:rsid w:val="007257F2"/>
    <w:rsid w:val="00731ACE"/>
    <w:rsid w:val="00732F48"/>
    <w:rsid w:val="0073370A"/>
    <w:rsid w:val="00733A71"/>
    <w:rsid w:val="00734FA1"/>
    <w:rsid w:val="0074099D"/>
    <w:rsid w:val="00740E8A"/>
    <w:rsid w:val="00741CF9"/>
    <w:rsid w:val="00743769"/>
    <w:rsid w:val="0074389E"/>
    <w:rsid w:val="00745293"/>
    <w:rsid w:val="007504E7"/>
    <w:rsid w:val="00752F99"/>
    <w:rsid w:val="00757146"/>
    <w:rsid w:val="00770A53"/>
    <w:rsid w:val="007726D6"/>
    <w:rsid w:val="007764A4"/>
    <w:rsid w:val="00777649"/>
    <w:rsid w:val="00781F0D"/>
    <w:rsid w:val="007838BD"/>
    <w:rsid w:val="007852BB"/>
    <w:rsid w:val="00791889"/>
    <w:rsid w:val="00793756"/>
    <w:rsid w:val="00796BBC"/>
    <w:rsid w:val="00796D3F"/>
    <w:rsid w:val="007A1A51"/>
    <w:rsid w:val="007A3D5E"/>
    <w:rsid w:val="007A5647"/>
    <w:rsid w:val="007A61D3"/>
    <w:rsid w:val="007A7336"/>
    <w:rsid w:val="007A7DC9"/>
    <w:rsid w:val="007B0498"/>
    <w:rsid w:val="007B208F"/>
    <w:rsid w:val="007B21A0"/>
    <w:rsid w:val="007B5C81"/>
    <w:rsid w:val="007B710D"/>
    <w:rsid w:val="007C1B71"/>
    <w:rsid w:val="007C309B"/>
    <w:rsid w:val="007C6AF1"/>
    <w:rsid w:val="007D2AF7"/>
    <w:rsid w:val="007D4D0B"/>
    <w:rsid w:val="007D6F8F"/>
    <w:rsid w:val="007E0FDC"/>
    <w:rsid w:val="007E49A5"/>
    <w:rsid w:val="007E4C37"/>
    <w:rsid w:val="007E7EF8"/>
    <w:rsid w:val="007F28F1"/>
    <w:rsid w:val="007F468A"/>
    <w:rsid w:val="007F4945"/>
    <w:rsid w:val="007F4EFA"/>
    <w:rsid w:val="00803B59"/>
    <w:rsid w:val="00806DBC"/>
    <w:rsid w:val="00810587"/>
    <w:rsid w:val="00810AAA"/>
    <w:rsid w:val="0081386C"/>
    <w:rsid w:val="0081711D"/>
    <w:rsid w:val="008219FF"/>
    <w:rsid w:val="00822C18"/>
    <w:rsid w:val="0083092C"/>
    <w:rsid w:val="008312C4"/>
    <w:rsid w:val="00833373"/>
    <w:rsid w:val="00833D19"/>
    <w:rsid w:val="00834386"/>
    <w:rsid w:val="0083667C"/>
    <w:rsid w:val="00844111"/>
    <w:rsid w:val="00844BAC"/>
    <w:rsid w:val="00845468"/>
    <w:rsid w:val="00847A5B"/>
    <w:rsid w:val="00851463"/>
    <w:rsid w:val="008567BA"/>
    <w:rsid w:val="00861A13"/>
    <w:rsid w:val="008634B7"/>
    <w:rsid w:val="00866F89"/>
    <w:rsid w:val="008676D8"/>
    <w:rsid w:val="008717F2"/>
    <w:rsid w:val="00873055"/>
    <w:rsid w:val="008755E2"/>
    <w:rsid w:val="00875F77"/>
    <w:rsid w:val="008772FA"/>
    <w:rsid w:val="0087748F"/>
    <w:rsid w:val="008812CF"/>
    <w:rsid w:val="0088667E"/>
    <w:rsid w:val="00891878"/>
    <w:rsid w:val="00893670"/>
    <w:rsid w:val="008A4B91"/>
    <w:rsid w:val="008A7087"/>
    <w:rsid w:val="008B13BB"/>
    <w:rsid w:val="008B225A"/>
    <w:rsid w:val="008B31F0"/>
    <w:rsid w:val="008C5F60"/>
    <w:rsid w:val="008D4F36"/>
    <w:rsid w:val="008E07D6"/>
    <w:rsid w:val="008E1331"/>
    <w:rsid w:val="008E464F"/>
    <w:rsid w:val="008E5A4E"/>
    <w:rsid w:val="008F5589"/>
    <w:rsid w:val="009028CB"/>
    <w:rsid w:val="0090436C"/>
    <w:rsid w:val="00905BD0"/>
    <w:rsid w:val="00905BF0"/>
    <w:rsid w:val="00906057"/>
    <w:rsid w:val="00906D7D"/>
    <w:rsid w:val="00907E55"/>
    <w:rsid w:val="0091021A"/>
    <w:rsid w:val="009104DC"/>
    <w:rsid w:val="00910D29"/>
    <w:rsid w:val="00911A0A"/>
    <w:rsid w:val="00913E64"/>
    <w:rsid w:val="00916312"/>
    <w:rsid w:val="009235FC"/>
    <w:rsid w:val="0092559C"/>
    <w:rsid w:val="00932895"/>
    <w:rsid w:val="0093466C"/>
    <w:rsid w:val="00935030"/>
    <w:rsid w:val="0093672F"/>
    <w:rsid w:val="00944A93"/>
    <w:rsid w:val="0094664B"/>
    <w:rsid w:val="009535DA"/>
    <w:rsid w:val="00953D36"/>
    <w:rsid w:val="009547B6"/>
    <w:rsid w:val="00955714"/>
    <w:rsid w:val="00960906"/>
    <w:rsid w:val="009615AB"/>
    <w:rsid w:val="009779D8"/>
    <w:rsid w:val="00980002"/>
    <w:rsid w:val="0098226E"/>
    <w:rsid w:val="00987089"/>
    <w:rsid w:val="009935A8"/>
    <w:rsid w:val="009A4771"/>
    <w:rsid w:val="009B147A"/>
    <w:rsid w:val="009B64EF"/>
    <w:rsid w:val="009C0B72"/>
    <w:rsid w:val="009C1573"/>
    <w:rsid w:val="009C412A"/>
    <w:rsid w:val="009C643B"/>
    <w:rsid w:val="009D0E93"/>
    <w:rsid w:val="009D21D9"/>
    <w:rsid w:val="009E2D7D"/>
    <w:rsid w:val="009F3E48"/>
    <w:rsid w:val="009F4DA2"/>
    <w:rsid w:val="009F7411"/>
    <w:rsid w:val="009F79B4"/>
    <w:rsid w:val="00A00BBC"/>
    <w:rsid w:val="00A037CC"/>
    <w:rsid w:val="00A03A5D"/>
    <w:rsid w:val="00A0492C"/>
    <w:rsid w:val="00A076F4"/>
    <w:rsid w:val="00A139F3"/>
    <w:rsid w:val="00A164A5"/>
    <w:rsid w:val="00A16E2C"/>
    <w:rsid w:val="00A16E78"/>
    <w:rsid w:val="00A1745D"/>
    <w:rsid w:val="00A17D2A"/>
    <w:rsid w:val="00A23562"/>
    <w:rsid w:val="00A236A4"/>
    <w:rsid w:val="00A31276"/>
    <w:rsid w:val="00A32CFA"/>
    <w:rsid w:val="00A353E0"/>
    <w:rsid w:val="00A4174D"/>
    <w:rsid w:val="00A41F43"/>
    <w:rsid w:val="00A517A9"/>
    <w:rsid w:val="00A51934"/>
    <w:rsid w:val="00A56238"/>
    <w:rsid w:val="00A60476"/>
    <w:rsid w:val="00A63DC3"/>
    <w:rsid w:val="00A64507"/>
    <w:rsid w:val="00A65A79"/>
    <w:rsid w:val="00A74063"/>
    <w:rsid w:val="00A82776"/>
    <w:rsid w:val="00A8624D"/>
    <w:rsid w:val="00A86C8A"/>
    <w:rsid w:val="00A875C5"/>
    <w:rsid w:val="00A913CA"/>
    <w:rsid w:val="00A93122"/>
    <w:rsid w:val="00A959E3"/>
    <w:rsid w:val="00A971AA"/>
    <w:rsid w:val="00A97C73"/>
    <w:rsid w:val="00AA0956"/>
    <w:rsid w:val="00AA207B"/>
    <w:rsid w:val="00AA3657"/>
    <w:rsid w:val="00AA5384"/>
    <w:rsid w:val="00AA656E"/>
    <w:rsid w:val="00AA7E3E"/>
    <w:rsid w:val="00AB4693"/>
    <w:rsid w:val="00AB4BC6"/>
    <w:rsid w:val="00AC6255"/>
    <w:rsid w:val="00AC676C"/>
    <w:rsid w:val="00AC7402"/>
    <w:rsid w:val="00AD009A"/>
    <w:rsid w:val="00AD11AC"/>
    <w:rsid w:val="00AD2AFC"/>
    <w:rsid w:val="00AD5815"/>
    <w:rsid w:val="00AE009F"/>
    <w:rsid w:val="00AE0848"/>
    <w:rsid w:val="00AE7159"/>
    <w:rsid w:val="00AF5BA4"/>
    <w:rsid w:val="00AF61D8"/>
    <w:rsid w:val="00AF6344"/>
    <w:rsid w:val="00B0274A"/>
    <w:rsid w:val="00B0654B"/>
    <w:rsid w:val="00B108BD"/>
    <w:rsid w:val="00B114E2"/>
    <w:rsid w:val="00B156D5"/>
    <w:rsid w:val="00B17E1A"/>
    <w:rsid w:val="00B21695"/>
    <w:rsid w:val="00B23904"/>
    <w:rsid w:val="00B23C99"/>
    <w:rsid w:val="00B2476B"/>
    <w:rsid w:val="00B32D80"/>
    <w:rsid w:val="00B33EBC"/>
    <w:rsid w:val="00B34AB2"/>
    <w:rsid w:val="00B352B6"/>
    <w:rsid w:val="00B36E4A"/>
    <w:rsid w:val="00B371FB"/>
    <w:rsid w:val="00B40062"/>
    <w:rsid w:val="00B403B4"/>
    <w:rsid w:val="00B40505"/>
    <w:rsid w:val="00B43A5E"/>
    <w:rsid w:val="00B47D9F"/>
    <w:rsid w:val="00B55500"/>
    <w:rsid w:val="00B565CD"/>
    <w:rsid w:val="00B632E1"/>
    <w:rsid w:val="00B6333B"/>
    <w:rsid w:val="00B64138"/>
    <w:rsid w:val="00B67631"/>
    <w:rsid w:val="00B70409"/>
    <w:rsid w:val="00B70AB7"/>
    <w:rsid w:val="00B77C6F"/>
    <w:rsid w:val="00B81C90"/>
    <w:rsid w:val="00B83EFF"/>
    <w:rsid w:val="00B9274A"/>
    <w:rsid w:val="00B943D8"/>
    <w:rsid w:val="00B9484F"/>
    <w:rsid w:val="00BA2F64"/>
    <w:rsid w:val="00BA6A57"/>
    <w:rsid w:val="00BB031F"/>
    <w:rsid w:val="00BB2914"/>
    <w:rsid w:val="00BB3AAD"/>
    <w:rsid w:val="00BB45FB"/>
    <w:rsid w:val="00BB5B79"/>
    <w:rsid w:val="00BB6B6C"/>
    <w:rsid w:val="00BC2E2F"/>
    <w:rsid w:val="00BC519B"/>
    <w:rsid w:val="00BD2950"/>
    <w:rsid w:val="00BD3B97"/>
    <w:rsid w:val="00BD4200"/>
    <w:rsid w:val="00BE1BE1"/>
    <w:rsid w:val="00BF1C61"/>
    <w:rsid w:val="00BF2CDA"/>
    <w:rsid w:val="00C06BB1"/>
    <w:rsid w:val="00C0779C"/>
    <w:rsid w:val="00C07874"/>
    <w:rsid w:val="00C1111E"/>
    <w:rsid w:val="00C117D9"/>
    <w:rsid w:val="00C11DAE"/>
    <w:rsid w:val="00C128F4"/>
    <w:rsid w:val="00C20F13"/>
    <w:rsid w:val="00C22BCD"/>
    <w:rsid w:val="00C22BD0"/>
    <w:rsid w:val="00C252D9"/>
    <w:rsid w:val="00C31F9E"/>
    <w:rsid w:val="00C32510"/>
    <w:rsid w:val="00C33A2D"/>
    <w:rsid w:val="00C34E5A"/>
    <w:rsid w:val="00C35624"/>
    <w:rsid w:val="00C35C2F"/>
    <w:rsid w:val="00C372C4"/>
    <w:rsid w:val="00C3741D"/>
    <w:rsid w:val="00C405BA"/>
    <w:rsid w:val="00C4211D"/>
    <w:rsid w:val="00C430DF"/>
    <w:rsid w:val="00C4344B"/>
    <w:rsid w:val="00C43CF4"/>
    <w:rsid w:val="00C44B25"/>
    <w:rsid w:val="00C451CD"/>
    <w:rsid w:val="00C46F6C"/>
    <w:rsid w:val="00C47900"/>
    <w:rsid w:val="00C539A4"/>
    <w:rsid w:val="00C54910"/>
    <w:rsid w:val="00C55253"/>
    <w:rsid w:val="00C56C1C"/>
    <w:rsid w:val="00C57EF9"/>
    <w:rsid w:val="00C62472"/>
    <w:rsid w:val="00C725E3"/>
    <w:rsid w:val="00C76A43"/>
    <w:rsid w:val="00C80728"/>
    <w:rsid w:val="00C84A7E"/>
    <w:rsid w:val="00C86426"/>
    <w:rsid w:val="00C8785D"/>
    <w:rsid w:val="00C9314B"/>
    <w:rsid w:val="00C963C1"/>
    <w:rsid w:val="00CA1704"/>
    <w:rsid w:val="00CA1D08"/>
    <w:rsid w:val="00CB2588"/>
    <w:rsid w:val="00CB530A"/>
    <w:rsid w:val="00CB649D"/>
    <w:rsid w:val="00CC09AE"/>
    <w:rsid w:val="00CD4553"/>
    <w:rsid w:val="00CD47A9"/>
    <w:rsid w:val="00CD6C0B"/>
    <w:rsid w:val="00CE04BE"/>
    <w:rsid w:val="00CE0CE5"/>
    <w:rsid w:val="00CF0A47"/>
    <w:rsid w:val="00CF24AF"/>
    <w:rsid w:val="00CF3A04"/>
    <w:rsid w:val="00CF470A"/>
    <w:rsid w:val="00CF4CF9"/>
    <w:rsid w:val="00CF551A"/>
    <w:rsid w:val="00CF6A74"/>
    <w:rsid w:val="00D005E5"/>
    <w:rsid w:val="00D010F5"/>
    <w:rsid w:val="00D0158B"/>
    <w:rsid w:val="00D07CE4"/>
    <w:rsid w:val="00D11260"/>
    <w:rsid w:val="00D1270C"/>
    <w:rsid w:val="00D13E73"/>
    <w:rsid w:val="00D13FC1"/>
    <w:rsid w:val="00D150F9"/>
    <w:rsid w:val="00D20274"/>
    <w:rsid w:val="00D20B43"/>
    <w:rsid w:val="00D23CF6"/>
    <w:rsid w:val="00D27279"/>
    <w:rsid w:val="00D32E09"/>
    <w:rsid w:val="00D455D9"/>
    <w:rsid w:val="00D47BA3"/>
    <w:rsid w:val="00D517B7"/>
    <w:rsid w:val="00D52657"/>
    <w:rsid w:val="00D538EE"/>
    <w:rsid w:val="00D55A57"/>
    <w:rsid w:val="00D569D4"/>
    <w:rsid w:val="00D60A9A"/>
    <w:rsid w:val="00D641D0"/>
    <w:rsid w:val="00D662FD"/>
    <w:rsid w:val="00D671FF"/>
    <w:rsid w:val="00D701D0"/>
    <w:rsid w:val="00D73E32"/>
    <w:rsid w:val="00D74F69"/>
    <w:rsid w:val="00D74FF7"/>
    <w:rsid w:val="00D75178"/>
    <w:rsid w:val="00D76085"/>
    <w:rsid w:val="00D826C8"/>
    <w:rsid w:val="00D975CE"/>
    <w:rsid w:val="00DA55EB"/>
    <w:rsid w:val="00DA70DA"/>
    <w:rsid w:val="00DB74BB"/>
    <w:rsid w:val="00DC133D"/>
    <w:rsid w:val="00DC15D7"/>
    <w:rsid w:val="00DC281E"/>
    <w:rsid w:val="00DC5DA3"/>
    <w:rsid w:val="00DC6227"/>
    <w:rsid w:val="00DD1DCF"/>
    <w:rsid w:val="00DD3249"/>
    <w:rsid w:val="00DD3F50"/>
    <w:rsid w:val="00DD4F71"/>
    <w:rsid w:val="00DE337E"/>
    <w:rsid w:val="00DE529B"/>
    <w:rsid w:val="00DF447B"/>
    <w:rsid w:val="00E011B5"/>
    <w:rsid w:val="00E01FA4"/>
    <w:rsid w:val="00E04B37"/>
    <w:rsid w:val="00E103E6"/>
    <w:rsid w:val="00E11B4B"/>
    <w:rsid w:val="00E12DA2"/>
    <w:rsid w:val="00E13DE7"/>
    <w:rsid w:val="00E23F2D"/>
    <w:rsid w:val="00E33D73"/>
    <w:rsid w:val="00E371AC"/>
    <w:rsid w:val="00E4009D"/>
    <w:rsid w:val="00E40150"/>
    <w:rsid w:val="00E4537B"/>
    <w:rsid w:val="00E47354"/>
    <w:rsid w:val="00E4792F"/>
    <w:rsid w:val="00E479DA"/>
    <w:rsid w:val="00E5431A"/>
    <w:rsid w:val="00E54508"/>
    <w:rsid w:val="00E549B3"/>
    <w:rsid w:val="00E605F6"/>
    <w:rsid w:val="00E6352E"/>
    <w:rsid w:val="00E6481E"/>
    <w:rsid w:val="00E6636D"/>
    <w:rsid w:val="00E715E2"/>
    <w:rsid w:val="00E71CA9"/>
    <w:rsid w:val="00E803F8"/>
    <w:rsid w:val="00E86372"/>
    <w:rsid w:val="00E91D5E"/>
    <w:rsid w:val="00E93EAC"/>
    <w:rsid w:val="00E94342"/>
    <w:rsid w:val="00E96171"/>
    <w:rsid w:val="00E96C58"/>
    <w:rsid w:val="00E97C07"/>
    <w:rsid w:val="00EA183E"/>
    <w:rsid w:val="00EA3081"/>
    <w:rsid w:val="00EA46FC"/>
    <w:rsid w:val="00EA68D4"/>
    <w:rsid w:val="00EB30F6"/>
    <w:rsid w:val="00EB59CB"/>
    <w:rsid w:val="00EC0A2A"/>
    <w:rsid w:val="00EC11FE"/>
    <w:rsid w:val="00EC2987"/>
    <w:rsid w:val="00EC4346"/>
    <w:rsid w:val="00ED01C1"/>
    <w:rsid w:val="00ED09A6"/>
    <w:rsid w:val="00ED33AA"/>
    <w:rsid w:val="00EE1866"/>
    <w:rsid w:val="00EE4934"/>
    <w:rsid w:val="00EE5A65"/>
    <w:rsid w:val="00EF3B99"/>
    <w:rsid w:val="00EF3EB0"/>
    <w:rsid w:val="00EF5B7B"/>
    <w:rsid w:val="00EF6E22"/>
    <w:rsid w:val="00F028CB"/>
    <w:rsid w:val="00F0721F"/>
    <w:rsid w:val="00F072E1"/>
    <w:rsid w:val="00F12F86"/>
    <w:rsid w:val="00F169F2"/>
    <w:rsid w:val="00F21182"/>
    <w:rsid w:val="00F23353"/>
    <w:rsid w:val="00F25968"/>
    <w:rsid w:val="00F26C41"/>
    <w:rsid w:val="00F3145C"/>
    <w:rsid w:val="00F33837"/>
    <w:rsid w:val="00F36BD0"/>
    <w:rsid w:val="00F36EB9"/>
    <w:rsid w:val="00F41485"/>
    <w:rsid w:val="00F42852"/>
    <w:rsid w:val="00F42E63"/>
    <w:rsid w:val="00F454A7"/>
    <w:rsid w:val="00F45B2D"/>
    <w:rsid w:val="00F54DE8"/>
    <w:rsid w:val="00F5566E"/>
    <w:rsid w:val="00F64EE8"/>
    <w:rsid w:val="00F6632A"/>
    <w:rsid w:val="00F71F0A"/>
    <w:rsid w:val="00F74AA0"/>
    <w:rsid w:val="00F752FC"/>
    <w:rsid w:val="00F77625"/>
    <w:rsid w:val="00F81A2E"/>
    <w:rsid w:val="00F852DA"/>
    <w:rsid w:val="00F85458"/>
    <w:rsid w:val="00F91C54"/>
    <w:rsid w:val="00F95A76"/>
    <w:rsid w:val="00FB18DC"/>
    <w:rsid w:val="00FB280E"/>
    <w:rsid w:val="00FB424A"/>
    <w:rsid w:val="00FB5140"/>
    <w:rsid w:val="00FB699B"/>
    <w:rsid w:val="00FC14B1"/>
    <w:rsid w:val="00FC3A96"/>
    <w:rsid w:val="00FC5B18"/>
    <w:rsid w:val="00FD0E91"/>
    <w:rsid w:val="00FD42C5"/>
    <w:rsid w:val="00FE1364"/>
    <w:rsid w:val="00FE2260"/>
    <w:rsid w:val="00FE7F1E"/>
    <w:rsid w:val="00FF04BE"/>
    <w:rsid w:val="00FF4705"/>
    <w:rsid w:val="00FF6310"/>
    <w:rsid w:val="00FF667F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30F01-FAEB-0C48-9BF2-E3BF58B5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793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Usuario de Microsoft Office</cp:lastModifiedBy>
  <cp:revision>18</cp:revision>
  <cp:lastPrinted>2020-02-25T10:51:00Z</cp:lastPrinted>
  <dcterms:created xsi:type="dcterms:W3CDTF">2020-04-29T15:26:00Z</dcterms:created>
  <dcterms:modified xsi:type="dcterms:W3CDTF">2020-04-30T06:13:00Z</dcterms:modified>
</cp:coreProperties>
</file>