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C5E36E4" w:rsidR="00B108BD" w:rsidRDefault="00505C4F" w:rsidP="00D2374D">
      <w:pPr>
        <w:tabs>
          <w:tab w:val="left" w:pos="4962"/>
        </w:tabs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44DFBDF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6DA2748D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CC77A83" w14:textId="77777777" w:rsidR="00580F94" w:rsidRDefault="00580F9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73B065" w14:textId="77777777" w:rsidR="001667C7" w:rsidRDefault="001667C7" w:rsidP="003B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4303E9" w14:textId="77777777" w:rsidR="001667C7" w:rsidRDefault="001667C7" w:rsidP="003B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62D869DF" w:rsidR="00312C21" w:rsidRPr="00F16367" w:rsidRDefault="00B23904" w:rsidP="003B2DD3">
      <w:pPr>
        <w:spacing w:after="0" w:line="240" w:lineRule="auto"/>
        <w:rPr>
          <w:rFonts w:ascii="Arial" w:eastAsia="Times New Roman" w:hAnsi="Arial" w:cs="Arial"/>
          <w:sz w:val="30"/>
          <w:szCs w:val="30"/>
          <w:lang w:val="es-ES_tradnl"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125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67C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15663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A15663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8330E11" w14:textId="762D9210" w:rsidR="008F1E20" w:rsidRDefault="008F1E20" w:rsidP="00823A53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DE2480" w14:textId="77777777" w:rsidR="001667C7" w:rsidRDefault="001667C7" w:rsidP="001667C7">
      <w:pPr>
        <w:jc w:val="both"/>
        <w:rPr>
          <w:rFonts w:ascii="Arial" w:hAnsi="Arial" w:cs="Arial"/>
          <w:sz w:val="24"/>
          <w:szCs w:val="24"/>
        </w:rPr>
      </w:pPr>
    </w:p>
    <w:p w14:paraId="3A2B2ACD" w14:textId="41DB317A" w:rsidR="001667C7" w:rsidRPr="008E42A4" w:rsidRDefault="008E42A4" w:rsidP="008E42A4">
      <w:pPr>
        <w:ind w:right="283"/>
        <w:jc w:val="center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Tras </w:t>
      </w:r>
      <w:r w:rsidR="004A69D5" w:rsidRPr="008E42A4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diversas manifestaciones </w:t>
      </w:r>
      <w:r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públicas </w:t>
      </w:r>
      <w:r w:rsidR="004A69D5" w:rsidRPr="008E42A4">
        <w:rPr>
          <w:rFonts w:ascii="Arial" w:hAnsi="Arial" w:cs="Arial"/>
          <w:b/>
          <w:bCs/>
          <w:color w:val="44546A" w:themeColor="text2"/>
          <w:sz w:val="24"/>
          <w:szCs w:val="24"/>
        </w:rPr>
        <w:t>sobre la necesidad de que el Gobierno preste ayuda económica a las televisiones privadas</w:t>
      </w:r>
    </w:p>
    <w:p w14:paraId="394DC485" w14:textId="21B48062" w:rsidR="001667C7" w:rsidRPr="0007111E" w:rsidRDefault="004A69D5" w:rsidP="001667C7">
      <w:pPr>
        <w:pStyle w:val="Ttulo2"/>
        <w:ind w:right="283"/>
        <w:jc w:val="center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>Para Mediaset España es momento de dar y no de pedir, de centrarse en ofrecer información veraz y entretenimiento a los ciudadanos y apoyo</w:t>
      </w:r>
      <w:r w:rsidR="001667C7" w:rsidRPr="0007111E">
        <w:rPr>
          <w:rFonts w:ascii="Arial" w:hAnsi="Arial" w:cs="Arial"/>
          <w:color w:val="1F3864" w:themeColor="accent5" w:themeShade="80"/>
        </w:rPr>
        <w:t xml:space="preserve"> a </w:t>
      </w:r>
      <w:r w:rsidR="0007111E" w:rsidRPr="0007111E">
        <w:rPr>
          <w:rFonts w:ascii="Arial" w:hAnsi="Arial" w:cs="Arial"/>
          <w:color w:val="1F3864" w:themeColor="accent5" w:themeShade="80"/>
        </w:rPr>
        <w:t>empresas</w:t>
      </w:r>
      <w:r w:rsidR="00571096">
        <w:rPr>
          <w:rFonts w:ascii="Arial" w:hAnsi="Arial" w:cs="Arial"/>
          <w:color w:val="1F3864" w:themeColor="accent5" w:themeShade="80"/>
        </w:rPr>
        <w:t xml:space="preserve"> e</w:t>
      </w:r>
      <w:r w:rsidR="0007111E" w:rsidRPr="0007111E">
        <w:rPr>
          <w:rFonts w:ascii="Arial" w:hAnsi="Arial" w:cs="Arial"/>
          <w:color w:val="1F3864" w:themeColor="accent5" w:themeShade="80"/>
        </w:rPr>
        <w:t xml:space="preserve"> instituciones</w:t>
      </w:r>
    </w:p>
    <w:p w14:paraId="02C5D99D" w14:textId="77777777" w:rsidR="001667C7" w:rsidRDefault="001667C7" w:rsidP="001667C7">
      <w:pPr>
        <w:spacing w:after="0" w:line="240" w:lineRule="auto"/>
        <w:ind w:right="284"/>
        <w:jc w:val="center"/>
        <w:rPr>
          <w:rFonts w:ascii="Arial" w:hAnsi="Arial" w:cs="Arial"/>
          <w:b/>
          <w:sz w:val="24"/>
          <w:szCs w:val="24"/>
        </w:rPr>
      </w:pPr>
    </w:p>
    <w:p w14:paraId="7AE35C2F" w14:textId="52942288" w:rsidR="001667C7" w:rsidRPr="001667C7" w:rsidRDefault="004A69D5" w:rsidP="001667C7">
      <w:pPr>
        <w:spacing w:after="0" w:line="240" w:lineRule="auto"/>
        <w:ind w:righ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Mediaset España quiere</w:t>
      </w:r>
      <w:r w:rsidR="001667C7" w:rsidRPr="001667C7">
        <w:rPr>
          <w:rFonts w:ascii="Arial" w:hAnsi="Arial" w:cs="Arial"/>
          <w:b/>
          <w:sz w:val="24"/>
          <w:szCs w:val="24"/>
        </w:rPr>
        <w:t xml:space="preserve"> </w:t>
      </w:r>
      <w:r w:rsidR="00A33F8B">
        <w:rPr>
          <w:rFonts w:ascii="Arial" w:hAnsi="Arial" w:cs="Arial"/>
          <w:b/>
          <w:sz w:val="24"/>
          <w:szCs w:val="24"/>
        </w:rPr>
        <w:t>estar</w:t>
      </w:r>
      <w:r w:rsidR="001667C7" w:rsidRPr="001667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más que nunca al lado de la gente para ofrecerle</w:t>
      </w:r>
      <w:r w:rsidR="001667C7">
        <w:rPr>
          <w:rFonts w:ascii="Arial" w:hAnsi="Arial" w:cs="Arial"/>
          <w:b/>
          <w:sz w:val="24"/>
          <w:szCs w:val="24"/>
        </w:rPr>
        <w:t xml:space="preserve"> </w:t>
      </w:r>
      <w:r w:rsidR="001667C7" w:rsidRPr="001667C7">
        <w:rPr>
          <w:rFonts w:ascii="Arial" w:hAnsi="Arial" w:cs="Arial"/>
          <w:b/>
          <w:sz w:val="24"/>
          <w:szCs w:val="24"/>
        </w:rPr>
        <w:t>información</w:t>
      </w:r>
      <w:r>
        <w:rPr>
          <w:rFonts w:ascii="Arial" w:hAnsi="Arial" w:cs="Arial"/>
          <w:b/>
          <w:sz w:val="24"/>
          <w:szCs w:val="24"/>
        </w:rPr>
        <w:t xml:space="preserve"> y también </w:t>
      </w:r>
      <w:r w:rsidR="003800BB">
        <w:rPr>
          <w:rFonts w:ascii="Arial" w:hAnsi="Arial" w:cs="Arial"/>
          <w:b/>
          <w:sz w:val="24"/>
          <w:szCs w:val="24"/>
        </w:rPr>
        <w:t xml:space="preserve">momentos </w:t>
      </w:r>
      <w:r w:rsidR="00A33F8B">
        <w:rPr>
          <w:rFonts w:ascii="Arial" w:hAnsi="Arial" w:cs="Arial"/>
          <w:b/>
          <w:sz w:val="24"/>
          <w:szCs w:val="24"/>
        </w:rPr>
        <w:t>de entretenimiento que puedan aliviar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67C7" w:rsidRPr="001667C7">
        <w:rPr>
          <w:rFonts w:ascii="Arial" w:hAnsi="Arial" w:cs="Arial"/>
          <w:b/>
          <w:sz w:val="24"/>
          <w:szCs w:val="24"/>
        </w:rPr>
        <w:t>el confinamiento en los hogares.</w:t>
      </w:r>
    </w:p>
    <w:p w14:paraId="77A4F9BE" w14:textId="33983F2D" w:rsidR="001667C7" w:rsidRPr="001667C7" w:rsidRDefault="004A69D5" w:rsidP="001667C7">
      <w:pPr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0DEC48" w14:textId="24408A28" w:rsidR="001667C7" w:rsidRDefault="001667C7" w:rsidP="001667C7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bookmarkStart w:id="0" w:name="_Hlk35875672"/>
      <w:r w:rsidRPr="001667C7">
        <w:rPr>
          <w:rFonts w:ascii="Arial" w:hAnsi="Arial" w:cs="Arial"/>
          <w:sz w:val="24"/>
          <w:szCs w:val="24"/>
        </w:rPr>
        <w:t>Al hilo de diversas manifestaciones sobre la necesidad de que el Gobierno preste ayuda económica a las televisiones privadas</w:t>
      </w:r>
      <w:bookmarkEnd w:id="0"/>
      <w:r w:rsidRPr="001667C7">
        <w:rPr>
          <w:rFonts w:ascii="Arial" w:hAnsi="Arial" w:cs="Arial"/>
          <w:sz w:val="24"/>
          <w:szCs w:val="24"/>
        </w:rPr>
        <w:t xml:space="preserve">, Mediaset España puntualiza que </w:t>
      </w:r>
      <w:r w:rsidR="003800BB">
        <w:rPr>
          <w:rFonts w:ascii="Arial" w:hAnsi="Arial" w:cs="Arial"/>
          <w:sz w:val="24"/>
          <w:szCs w:val="24"/>
        </w:rPr>
        <w:t xml:space="preserve">esta compañía se encuentra totalmente al margen y en contra de estas afirmaciones. Consideramos que </w:t>
      </w:r>
      <w:r w:rsidRPr="001667C7">
        <w:rPr>
          <w:rFonts w:ascii="Arial" w:hAnsi="Arial" w:cs="Arial"/>
          <w:sz w:val="24"/>
          <w:szCs w:val="24"/>
        </w:rPr>
        <w:t xml:space="preserve">la responsabilidad de una empresa audiovisual española ante una crisis mundial como la actual se debe dirigir </w:t>
      </w:r>
      <w:r w:rsidR="00607B3E">
        <w:rPr>
          <w:rFonts w:ascii="Arial" w:hAnsi="Arial" w:cs="Arial"/>
          <w:sz w:val="24"/>
          <w:szCs w:val="24"/>
        </w:rPr>
        <w:t>de manera prioritaria</w:t>
      </w:r>
      <w:r w:rsidRPr="001667C7">
        <w:rPr>
          <w:rFonts w:ascii="Arial" w:hAnsi="Arial" w:cs="Arial"/>
          <w:sz w:val="24"/>
          <w:szCs w:val="24"/>
        </w:rPr>
        <w:t xml:space="preserve"> a dar información vera</w:t>
      </w:r>
      <w:r w:rsidR="003800BB">
        <w:rPr>
          <w:rFonts w:ascii="Arial" w:hAnsi="Arial" w:cs="Arial"/>
          <w:sz w:val="24"/>
          <w:szCs w:val="24"/>
        </w:rPr>
        <w:t>z y</w:t>
      </w:r>
      <w:r w:rsidRPr="001667C7">
        <w:rPr>
          <w:rFonts w:ascii="Arial" w:hAnsi="Arial" w:cs="Arial"/>
          <w:sz w:val="24"/>
          <w:szCs w:val="24"/>
        </w:rPr>
        <w:t xml:space="preserve"> entretenimiento </w:t>
      </w:r>
      <w:r w:rsidR="003800BB">
        <w:rPr>
          <w:rFonts w:ascii="Arial" w:hAnsi="Arial" w:cs="Arial"/>
          <w:sz w:val="24"/>
          <w:szCs w:val="24"/>
        </w:rPr>
        <w:t xml:space="preserve">a los ciudadanos </w:t>
      </w:r>
      <w:r w:rsidRPr="001667C7">
        <w:rPr>
          <w:rFonts w:ascii="Arial" w:hAnsi="Arial" w:cs="Arial"/>
          <w:sz w:val="24"/>
          <w:szCs w:val="24"/>
        </w:rPr>
        <w:t xml:space="preserve">y apoyo a las </w:t>
      </w:r>
      <w:r w:rsidR="003800BB">
        <w:rPr>
          <w:rFonts w:ascii="Arial" w:hAnsi="Arial" w:cs="Arial"/>
          <w:sz w:val="24"/>
          <w:szCs w:val="24"/>
        </w:rPr>
        <w:t xml:space="preserve">empresas </w:t>
      </w:r>
      <w:r w:rsidR="00607B3E">
        <w:rPr>
          <w:rFonts w:ascii="Arial" w:hAnsi="Arial" w:cs="Arial"/>
          <w:sz w:val="24"/>
          <w:szCs w:val="24"/>
        </w:rPr>
        <w:t>e</w:t>
      </w:r>
      <w:r w:rsidR="003800BB">
        <w:rPr>
          <w:rFonts w:ascii="Arial" w:hAnsi="Arial" w:cs="Arial"/>
          <w:sz w:val="24"/>
          <w:szCs w:val="24"/>
        </w:rPr>
        <w:t xml:space="preserve"> instituciones</w:t>
      </w:r>
      <w:r w:rsidRPr="001667C7">
        <w:rPr>
          <w:rFonts w:ascii="Arial" w:hAnsi="Arial" w:cs="Arial"/>
          <w:sz w:val="24"/>
          <w:szCs w:val="24"/>
        </w:rPr>
        <w:t>, en lugar de a pedir ayudas oficiales.</w:t>
      </w:r>
    </w:p>
    <w:p w14:paraId="23FC65D4" w14:textId="77777777" w:rsidR="001667C7" w:rsidRPr="001667C7" w:rsidRDefault="001667C7" w:rsidP="001667C7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14:paraId="1CC78921" w14:textId="3800315A" w:rsidR="001667C7" w:rsidRPr="001667C7" w:rsidRDefault="001667C7" w:rsidP="001667C7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1667C7">
        <w:rPr>
          <w:rFonts w:ascii="Arial" w:hAnsi="Arial" w:cs="Arial"/>
          <w:sz w:val="24"/>
          <w:szCs w:val="24"/>
        </w:rPr>
        <w:t>En el momento más grave de la crisis originada por la pandemia, Mediaset España declara que</w:t>
      </w:r>
      <w:r w:rsidR="00A33F8B">
        <w:rPr>
          <w:rFonts w:ascii="Arial" w:hAnsi="Arial" w:cs="Arial"/>
          <w:sz w:val="24"/>
          <w:szCs w:val="24"/>
        </w:rPr>
        <w:t>,</w:t>
      </w:r>
      <w:r w:rsidRPr="001667C7">
        <w:rPr>
          <w:rFonts w:ascii="Arial" w:hAnsi="Arial" w:cs="Arial"/>
          <w:sz w:val="24"/>
          <w:szCs w:val="24"/>
        </w:rPr>
        <w:t xml:space="preserve"> como empresa </w:t>
      </w:r>
      <w:r w:rsidR="004A69D5">
        <w:rPr>
          <w:rFonts w:ascii="Arial" w:hAnsi="Arial" w:cs="Arial"/>
          <w:sz w:val="24"/>
          <w:szCs w:val="24"/>
        </w:rPr>
        <w:t>dedicada a</w:t>
      </w:r>
      <w:r w:rsidRPr="001667C7">
        <w:rPr>
          <w:rFonts w:ascii="Arial" w:hAnsi="Arial" w:cs="Arial"/>
          <w:sz w:val="24"/>
          <w:szCs w:val="24"/>
        </w:rPr>
        <w:t xml:space="preserve"> la creación, producción y distribución de televisión, cine e internet, </w:t>
      </w:r>
      <w:r w:rsidR="00A33F8B">
        <w:rPr>
          <w:rFonts w:ascii="Arial" w:hAnsi="Arial" w:cs="Arial"/>
          <w:sz w:val="24"/>
          <w:szCs w:val="24"/>
        </w:rPr>
        <w:t>hay que</w:t>
      </w:r>
      <w:bookmarkStart w:id="1" w:name="_GoBack"/>
      <w:bookmarkEnd w:id="1"/>
      <w:r w:rsidRPr="001667C7">
        <w:rPr>
          <w:rFonts w:ascii="Arial" w:hAnsi="Arial" w:cs="Arial"/>
          <w:sz w:val="24"/>
          <w:szCs w:val="24"/>
        </w:rPr>
        <w:t xml:space="preserve"> centrarse solo en mantener vigente su labor hasta el límite de sus posibilidades. La única meta </w:t>
      </w:r>
      <w:r w:rsidR="004A69D5">
        <w:rPr>
          <w:rFonts w:ascii="Arial" w:hAnsi="Arial" w:cs="Arial"/>
          <w:sz w:val="24"/>
          <w:szCs w:val="24"/>
        </w:rPr>
        <w:t>pensable hoy</w:t>
      </w:r>
      <w:r w:rsidRPr="001667C7">
        <w:rPr>
          <w:rFonts w:ascii="Arial" w:hAnsi="Arial" w:cs="Arial"/>
          <w:sz w:val="24"/>
          <w:szCs w:val="24"/>
        </w:rPr>
        <w:t xml:space="preserve"> para una empresa audiovisual es la de </w:t>
      </w:r>
      <w:r w:rsidR="00A33F8B">
        <w:rPr>
          <w:rFonts w:ascii="Arial" w:hAnsi="Arial" w:cs="Arial"/>
          <w:sz w:val="24"/>
          <w:szCs w:val="24"/>
        </w:rPr>
        <w:t>estar</w:t>
      </w:r>
      <w:r w:rsidRPr="001667C7">
        <w:rPr>
          <w:rFonts w:ascii="Arial" w:hAnsi="Arial" w:cs="Arial"/>
          <w:sz w:val="24"/>
          <w:szCs w:val="24"/>
        </w:rPr>
        <w:t xml:space="preserve"> al lado de la población para ofrecerle información </w:t>
      </w:r>
      <w:r w:rsidR="004A69D5">
        <w:rPr>
          <w:rFonts w:ascii="Arial" w:hAnsi="Arial" w:cs="Arial"/>
          <w:sz w:val="24"/>
          <w:szCs w:val="24"/>
        </w:rPr>
        <w:t>contrastada</w:t>
      </w:r>
      <w:r w:rsidRPr="001667C7">
        <w:rPr>
          <w:rFonts w:ascii="Arial" w:hAnsi="Arial" w:cs="Arial"/>
          <w:sz w:val="24"/>
          <w:szCs w:val="24"/>
        </w:rPr>
        <w:t xml:space="preserve">, a la par que entretenimiento para </w:t>
      </w:r>
      <w:r w:rsidR="004A69D5">
        <w:rPr>
          <w:rFonts w:ascii="Arial" w:hAnsi="Arial" w:cs="Arial"/>
          <w:sz w:val="24"/>
          <w:szCs w:val="24"/>
        </w:rPr>
        <w:t>acompañar</w:t>
      </w:r>
      <w:r w:rsidRPr="001667C7">
        <w:rPr>
          <w:rFonts w:ascii="Arial" w:hAnsi="Arial" w:cs="Arial"/>
          <w:sz w:val="24"/>
          <w:szCs w:val="24"/>
        </w:rPr>
        <w:t xml:space="preserve"> el confinamiento en los hogares.</w:t>
      </w:r>
    </w:p>
    <w:p w14:paraId="2E82CB4D" w14:textId="77777777" w:rsidR="00E51255" w:rsidRDefault="00E51255" w:rsidP="001667C7">
      <w:pPr>
        <w:shd w:val="clear" w:color="auto" w:fill="FFFFFF"/>
        <w:spacing w:after="0" w:line="240" w:lineRule="auto"/>
        <w:ind w:right="284"/>
        <w:rPr>
          <w:rFonts w:ascii="Calibri" w:hAnsi="Calibri" w:cs="Calibri"/>
          <w:color w:val="212121"/>
          <w:sz w:val="26"/>
          <w:szCs w:val="26"/>
        </w:rPr>
      </w:pPr>
    </w:p>
    <w:sectPr w:rsidR="00E51255" w:rsidSect="002D3164">
      <w:footerReference w:type="default" r:id="rId9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DA98" w14:textId="77777777" w:rsidR="00430A7B" w:rsidRDefault="00430A7B" w:rsidP="00B23904">
      <w:pPr>
        <w:spacing w:after="0" w:line="240" w:lineRule="auto"/>
      </w:pPr>
      <w:r>
        <w:separator/>
      </w:r>
    </w:p>
  </w:endnote>
  <w:endnote w:type="continuationSeparator" w:id="0">
    <w:p w14:paraId="47022A5C" w14:textId="77777777" w:rsidR="00430A7B" w:rsidRDefault="00430A7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BB76" w14:textId="77777777" w:rsidR="00430A7B" w:rsidRDefault="00430A7B" w:rsidP="00B23904">
      <w:pPr>
        <w:spacing w:after="0" w:line="240" w:lineRule="auto"/>
      </w:pPr>
      <w:r>
        <w:separator/>
      </w:r>
    </w:p>
  </w:footnote>
  <w:footnote w:type="continuationSeparator" w:id="0">
    <w:p w14:paraId="1E7C2D85" w14:textId="77777777" w:rsidR="00430A7B" w:rsidRDefault="00430A7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11E"/>
    <w:rsid w:val="00071615"/>
    <w:rsid w:val="00072CA7"/>
    <w:rsid w:val="000764E1"/>
    <w:rsid w:val="00081BA1"/>
    <w:rsid w:val="00093A7C"/>
    <w:rsid w:val="000961BB"/>
    <w:rsid w:val="00096D87"/>
    <w:rsid w:val="000A0374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27624"/>
    <w:rsid w:val="001352F2"/>
    <w:rsid w:val="001364DC"/>
    <w:rsid w:val="00136682"/>
    <w:rsid w:val="00140842"/>
    <w:rsid w:val="001413DD"/>
    <w:rsid w:val="0014513A"/>
    <w:rsid w:val="001468D1"/>
    <w:rsid w:val="00153C12"/>
    <w:rsid w:val="001667C7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D2A42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34E8"/>
    <w:rsid w:val="0027460A"/>
    <w:rsid w:val="002811E6"/>
    <w:rsid w:val="00285E35"/>
    <w:rsid w:val="002863F3"/>
    <w:rsid w:val="0029097B"/>
    <w:rsid w:val="0029395D"/>
    <w:rsid w:val="00297599"/>
    <w:rsid w:val="002A0137"/>
    <w:rsid w:val="002B0557"/>
    <w:rsid w:val="002B2FE5"/>
    <w:rsid w:val="002B5EAE"/>
    <w:rsid w:val="002C1776"/>
    <w:rsid w:val="002C7330"/>
    <w:rsid w:val="002D09BA"/>
    <w:rsid w:val="002D3164"/>
    <w:rsid w:val="002D7621"/>
    <w:rsid w:val="002F1BE3"/>
    <w:rsid w:val="002F37CE"/>
    <w:rsid w:val="002F409A"/>
    <w:rsid w:val="002F4990"/>
    <w:rsid w:val="0030108D"/>
    <w:rsid w:val="00312C21"/>
    <w:rsid w:val="003140F4"/>
    <w:rsid w:val="00320EE2"/>
    <w:rsid w:val="00327CB6"/>
    <w:rsid w:val="0033470A"/>
    <w:rsid w:val="0033693F"/>
    <w:rsid w:val="00345F79"/>
    <w:rsid w:val="003460B7"/>
    <w:rsid w:val="00353B4A"/>
    <w:rsid w:val="003553EE"/>
    <w:rsid w:val="0036444F"/>
    <w:rsid w:val="00376CB7"/>
    <w:rsid w:val="003800BB"/>
    <w:rsid w:val="00381E1E"/>
    <w:rsid w:val="00387D1E"/>
    <w:rsid w:val="003934F1"/>
    <w:rsid w:val="00394368"/>
    <w:rsid w:val="003A21C1"/>
    <w:rsid w:val="003A67AA"/>
    <w:rsid w:val="003B2029"/>
    <w:rsid w:val="003B243E"/>
    <w:rsid w:val="003B2DD3"/>
    <w:rsid w:val="003C348F"/>
    <w:rsid w:val="003C7183"/>
    <w:rsid w:val="003C76C9"/>
    <w:rsid w:val="003F5C03"/>
    <w:rsid w:val="004008BB"/>
    <w:rsid w:val="00411895"/>
    <w:rsid w:val="00414843"/>
    <w:rsid w:val="004165B8"/>
    <w:rsid w:val="00422BC0"/>
    <w:rsid w:val="00423E26"/>
    <w:rsid w:val="00426DBA"/>
    <w:rsid w:val="00430A7B"/>
    <w:rsid w:val="00437A20"/>
    <w:rsid w:val="004432EC"/>
    <w:rsid w:val="004479D3"/>
    <w:rsid w:val="004519C2"/>
    <w:rsid w:val="0045324D"/>
    <w:rsid w:val="00460E80"/>
    <w:rsid w:val="004679AD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A69D5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05C4F"/>
    <w:rsid w:val="00507063"/>
    <w:rsid w:val="00511A0F"/>
    <w:rsid w:val="00512074"/>
    <w:rsid w:val="00514D7D"/>
    <w:rsid w:val="00532481"/>
    <w:rsid w:val="00532E4C"/>
    <w:rsid w:val="00543675"/>
    <w:rsid w:val="00563C23"/>
    <w:rsid w:val="00566CCA"/>
    <w:rsid w:val="00571096"/>
    <w:rsid w:val="00574AAA"/>
    <w:rsid w:val="00575B71"/>
    <w:rsid w:val="00580F94"/>
    <w:rsid w:val="005853A1"/>
    <w:rsid w:val="00590DB1"/>
    <w:rsid w:val="00595A4D"/>
    <w:rsid w:val="005A03A0"/>
    <w:rsid w:val="005A3319"/>
    <w:rsid w:val="005B16E8"/>
    <w:rsid w:val="005C0250"/>
    <w:rsid w:val="005D5651"/>
    <w:rsid w:val="005E1ADB"/>
    <w:rsid w:val="005E6350"/>
    <w:rsid w:val="005F5CFD"/>
    <w:rsid w:val="005F6BFF"/>
    <w:rsid w:val="0060550B"/>
    <w:rsid w:val="00605FD2"/>
    <w:rsid w:val="00607917"/>
    <w:rsid w:val="00607B3E"/>
    <w:rsid w:val="00624461"/>
    <w:rsid w:val="0062513E"/>
    <w:rsid w:val="00630CF3"/>
    <w:rsid w:val="006317A0"/>
    <w:rsid w:val="00634593"/>
    <w:rsid w:val="0064470E"/>
    <w:rsid w:val="00645A0E"/>
    <w:rsid w:val="006504E0"/>
    <w:rsid w:val="00650E8B"/>
    <w:rsid w:val="00655299"/>
    <w:rsid w:val="00660188"/>
    <w:rsid w:val="006658A1"/>
    <w:rsid w:val="0069192A"/>
    <w:rsid w:val="006957DC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D46D0"/>
    <w:rsid w:val="006F19B6"/>
    <w:rsid w:val="006F25F1"/>
    <w:rsid w:val="007001F1"/>
    <w:rsid w:val="007020D2"/>
    <w:rsid w:val="007063F3"/>
    <w:rsid w:val="007257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9360D"/>
    <w:rsid w:val="007A54D6"/>
    <w:rsid w:val="007A64DA"/>
    <w:rsid w:val="007B0B0F"/>
    <w:rsid w:val="007C1C56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2A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3163"/>
    <w:rsid w:val="009C412A"/>
    <w:rsid w:val="009C419F"/>
    <w:rsid w:val="009D51F5"/>
    <w:rsid w:val="009D5925"/>
    <w:rsid w:val="009D65EC"/>
    <w:rsid w:val="00A0641B"/>
    <w:rsid w:val="00A0641C"/>
    <w:rsid w:val="00A076F4"/>
    <w:rsid w:val="00A15663"/>
    <w:rsid w:val="00A1745D"/>
    <w:rsid w:val="00A17637"/>
    <w:rsid w:val="00A17C98"/>
    <w:rsid w:val="00A17D2A"/>
    <w:rsid w:val="00A25C61"/>
    <w:rsid w:val="00A27B2E"/>
    <w:rsid w:val="00A337BB"/>
    <w:rsid w:val="00A33F8B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C676C"/>
    <w:rsid w:val="00AC709E"/>
    <w:rsid w:val="00AD0518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4246C"/>
    <w:rsid w:val="00B45696"/>
    <w:rsid w:val="00B53E42"/>
    <w:rsid w:val="00B565CD"/>
    <w:rsid w:val="00B631EE"/>
    <w:rsid w:val="00B761C5"/>
    <w:rsid w:val="00B81B58"/>
    <w:rsid w:val="00B84170"/>
    <w:rsid w:val="00B87FA1"/>
    <w:rsid w:val="00B9484F"/>
    <w:rsid w:val="00B966FC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86426"/>
    <w:rsid w:val="00C8687A"/>
    <w:rsid w:val="00C94B35"/>
    <w:rsid w:val="00C973A3"/>
    <w:rsid w:val="00CB182D"/>
    <w:rsid w:val="00CB649D"/>
    <w:rsid w:val="00CD4553"/>
    <w:rsid w:val="00CD554B"/>
    <w:rsid w:val="00CD6C0B"/>
    <w:rsid w:val="00CD7BDC"/>
    <w:rsid w:val="00CE5BDE"/>
    <w:rsid w:val="00CE6A51"/>
    <w:rsid w:val="00CF4CF9"/>
    <w:rsid w:val="00CF68FE"/>
    <w:rsid w:val="00CF7E85"/>
    <w:rsid w:val="00D06788"/>
    <w:rsid w:val="00D13FC1"/>
    <w:rsid w:val="00D15D21"/>
    <w:rsid w:val="00D215CC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652EB"/>
    <w:rsid w:val="00D7165C"/>
    <w:rsid w:val="00D74F69"/>
    <w:rsid w:val="00D7648D"/>
    <w:rsid w:val="00D77951"/>
    <w:rsid w:val="00D81875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3442C"/>
    <w:rsid w:val="00E40150"/>
    <w:rsid w:val="00E421EC"/>
    <w:rsid w:val="00E44632"/>
    <w:rsid w:val="00E51255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B4D9C"/>
    <w:rsid w:val="00EC2AAD"/>
    <w:rsid w:val="00EC409E"/>
    <w:rsid w:val="00EC5D80"/>
    <w:rsid w:val="00ED1EEE"/>
    <w:rsid w:val="00EF630E"/>
    <w:rsid w:val="00EF6AA0"/>
    <w:rsid w:val="00F03E6D"/>
    <w:rsid w:val="00F10FF2"/>
    <w:rsid w:val="00F16367"/>
    <w:rsid w:val="00F20342"/>
    <w:rsid w:val="00F20CAE"/>
    <w:rsid w:val="00F21182"/>
    <w:rsid w:val="00F239FA"/>
    <w:rsid w:val="00F25F5E"/>
    <w:rsid w:val="00F25F7D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722D0"/>
    <w:rsid w:val="00F86877"/>
    <w:rsid w:val="00F93144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197-9F5F-4C6C-B030-E25AF29F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Gascón Moreno</cp:lastModifiedBy>
  <cp:revision>10</cp:revision>
  <cp:lastPrinted>2019-07-25T16:59:00Z</cp:lastPrinted>
  <dcterms:created xsi:type="dcterms:W3CDTF">2020-03-23T14:57:00Z</dcterms:created>
  <dcterms:modified xsi:type="dcterms:W3CDTF">2020-03-23T16:42:00Z</dcterms:modified>
</cp:coreProperties>
</file>