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45FE" w:rsidRDefault="00FE45FE" w:rsidP="0027076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27076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F6CA9">
        <w:rPr>
          <w:rFonts w:ascii="Arial" w:eastAsia="Times New Roman" w:hAnsi="Arial" w:cs="Arial"/>
          <w:sz w:val="24"/>
          <w:szCs w:val="24"/>
          <w:lang w:eastAsia="es-ES"/>
        </w:rPr>
        <w:t>16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6867FB">
        <w:rPr>
          <w:rFonts w:ascii="Arial" w:eastAsia="Times New Roman" w:hAnsi="Arial" w:cs="Arial"/>
          <w:sz w:val="24"/>
          <w:szCs w:val="24"/>
          <w:lang w:eastAsia="es-ES"/>
        </w:rPr>
        <w:t>marzo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270760" w:rsidRDefault="00270760" w:rsidP="00270760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Default="00157875" w:rsidP="008736F2">
      <w:pPr>
        <w:ind w:right="-568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EE592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DOMINGO</w:t>
      </w:r>
      <w:r w:rsidR="000327B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AF6CA9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15</w:t>
      </w:r>
      <w:r w:rsidR="00E80D6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6867FB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MARZO</w:t>
      </w:r>
      <w:r w:rsidR="00BE71F9" w:rsidRPr="001E33F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</w:p>
    <w:p w:rsidR="0070754D" w:rsidRPr="0070754D" w:rsidRDefault="00AF6CA9" w:rsidP="0070754D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color w:val="002C5F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Informativos Telecinco registra sus mejores datos de los últimos 2 años y </w:t>
      </w:r>
      <w:r w:rsidR="00E72EA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Cuatro al día</w:t>
      </w:r>
      <w:r w:rsidR="002704D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: fin de semana</w:t>
      </w:r>
      <w:r w:rsidR="00E72EA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bate su récord histórico</w:t>
      </w:r>
    </w:p>
    <w:p w:rsidR="00AF6CA9" w:rsidRDefault="00AF6CA9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70754D" w:rsidRDefault="0070754D" w:rsidP="002704D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‘Supervivientes: Conexión Honduras’ (17,4% y 2,6 M) lideró el </w:t>
      </w:r>
      <w:r w:rsidRPr="00FE45FE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su mejor dato de la temporada y se impuso en 6,2 puntos a la oferta de Antena 3 (11,2%)</w:t>
      </w:r>
    </w:p>
    <w:p w:rsidR="0070754D" w:rsidRDefault="0070754D" w:rsidP="002704D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11654A" w:rsidRDefault="0070754D" w:rsidP="002704D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</w:t>
      </w:r>
      <w:r w:rsidR="007700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nformativos Telecinco 15 h (</w:t>
      </w:r>
      <w:r w:rsidR="001165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16% y </w:t>
      </w:r>
      <w:r w:rsidR="007700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2,9 M</w:t>
      </w:r>
      <w:r w:rsidR="001165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7700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165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alcanzó su mejor audiencia desde el</w:t>
      </w:r>
      <w:r w:rsidR="00FE45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12</w:t>
      </w:r>
      <w:r w:rsidR="001165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octubre de 2018 mientras que la edición de las 21 h (13,9% y 3,1%) </w:t>
      </w:r>
      <w:r w:rsidR="00FE45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</w:t>
      </w:r>
      <w:r w:rsidR="001165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btuvo su dato más alto desde el 11 de marzo de </w:t>
      </w:r>
      <w:r w:rsidR="00FE45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ese mismo año</w:t>
      </w:r>
    </w:p>
    <w:p w:rsidR="001E4CDB" w:rsidRDefault="001E4CDB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2704D6" w:rsidRDefault="00FE45FE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2704D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 al día: fin de semana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2704D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su edición de sobremesa </w:t>
      </w:r>
      <w:r w:rsidR="007075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(8,9% y 1,2 M) y tarde (8,5% y 1,6 M) registraron sus mejores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marcas hast</w:t>
      </w:r>
      <w:r w:rsidR="007075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la fecha</w:t>
      </w:r>
    </w:p>
    <w:p w:rsidR="002704D6" w:rsidRDefault="002704D6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2704D6" w:rsidRDefault="002704D6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70754D" w:rsidRDefault="0070754D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 aumento del consumo televisiv</w:t>
      </w:r>
      <w:r w:rsidR="00A21282">
        <w:rPr>
          <w:rFonts w:ascii="Arial" w:eastAsia="Times New Roman" w:hAnsi="Arial" w:cs="Arial"/>
          <w:sz w:val="24"/>
          <w:szCs w:val="24"/>
          <w:lang w:eastAsia="es-ES"/>
        </w:rPr>
        <w:t>o que ha llegado hasta los 10,5 M de espectadores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en especial de </w:t>
      </w:r>
      <w:r w:rsidR="00A21282">
        <w:rPr>
          <w:rFonts w:ascii="Arial" w:eastAsia="Times New Roman" w:hAnsi="Arial" w:cs="Arial"/>
          <w:sz w:val="24"/>
          <w:szCs w:val="24"/>
          <w:lang w:eastAsia="es-ES"/>
        </w:rPr>
        <w:t xml:space="preserve">una </w:t>
      </w:r>
      <w:r>
        <w:rPr>
          <w:rFonts w:ascii="Arial" w:eastAsia="Times New Roman" w:hAnsi="Arial" w:cs="Arial"/>
          <w:sz w:val="24"/>
          <w:szCs w:val="24"/>
          <w:lang w:eastAsia="es-ES"/>
        </w:rPr>
        <w:t>demanda de</w:t>
      </w:r>
      <w:r w:rsidR="00A21282">
        <w:rPr>
          <w:rFonts w:ascii="Arial" w:eastAsia="Times New Roman" w:hAnsi="Arial" w:cs="Arial"/>
          <w:sz w:val="24"/>
          <w:szCs w:val="24"/>
          <w:lang w:eastAsia="es-ES"/>
        </w:rPr>
        <w:t xml:space="preserve"> mayor ac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tualidad informativa por la alerta nacional </w:t>
      </w:r>
      <w:r w:rsidR="00B45FD9">
        <w:rPr>
          <w:rFonts w:ascii="Arial" w:eastAsia="Times New Roman" w:hAnsi="Arial" w:cs="Arial"/>
          <w:sz w:val="24"/>
          <w:szCs w:val="24"/>
          <w:lang w:eastAsia="es-ES"/>
        </w:rPr>
        <w:t xml:space="preserve">en nuestro país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ha provocado </w:t>
      </w:r>
      <w:r w:rsidR="00A21282">
        <w:rPr>
          <w:rFonts w:ascii="Arial" w:eastAsia="Times New Roman" w:hAnsi="Arial" w:cs="Arial"/>
          <w:sz w:val="24"/>
          <w:szCs w:val="24"/>
          <w:lang w:eastAsia="es-ES"/>
        </w:rPr>
        <w:t>el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incremento de las audiencias de los informativos de Mediaset España. En Telecinco</w:t>
      </w:r>
      <w:r w:rsidR="00101092">
        <w:rPr>
          <w:rFonts w:ascii="Arial" w:eastAsia="Times New Roman" w:hAnsi="Arial" w:cs="Arial"/>
          <w:sz w:val="24"/>
          <w:szCs w:val="24"/>
          <w:lang w:eastAsia="es-ES"/>
        </w:rPr>
        <w:t xml:space="preserve">, las dos ediciones presentadas por </w:t>
      </w:r>
      <w:r w:rsidR="00101092" w:rsidRPr="001010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José </w:t>
      </w:r>
      <w:proofErr w:type="spellStart"/>
      <w:r w:rsidR="00101092" w:rsidRPr="001010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Ribagorda</w:t>
      </w:r>
      <w:proofErr w:type="spellEnd"/>
      <w:r w:rsidRPr="001010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01092" w:rsidRPr="001010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las</w:t>
      </w:r>
      <w:r w:rsidR="0010109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01092" w:rsidRPr="001010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15 h (16% y 2,9 M) </w:t>
      </w:r>
      <w:r w:rsidR="001010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a las </w:t>
      </w:r>
      <w:r w:rsidR="00101092" w:rsidRPr="001010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21 h (13,9% y 3,1%)</w:t>
      </w:r>
      <w:r w:rsidR="001010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registraron los mejores datos de los últimos dos años</w:t>
      </w:r>
      <w:r w:rsidR="00101092" w:rsidRPr="00101092">
        <w:rPr>
          <w:rFonts w:ascii="Arial" w:eastAsia="Times New Roman" w:hAnsi="Arial" w:cs="Arial"/>
          <w:sz w:val="24"/>
          <w:szCs w:val="24"/>
          <w:lang w:eastAsia="es-ES"/>
        </w:rPr>
        <w:t>, mientras que la</w:t>
      </w:r>
      <w:r w:rsidR="00B45FD9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101092" w:rsidRPr="00101092">
        <w:rPr>
          <w:rFonts w:ascii="Arial" w:eastAsia="Times New Roman" w:hAnsi="Arial" w:cs="Arial"/>
          <w:sz w:val="24"/>
          <w:szCs w:val="24"/>
          <w:lang w:eastAsia="es-ES"/>
        </w:rPr>
        <w:t xml:space="preserve"> conducida</w:t>
      </w:r>
      <w:r w:rsidR="00B45FD9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101092" w:rsidRPr="00101092">
        <w:rPr>
          <w:rFonts w:ascii="Arial" w:eastAsia="Times New Roman" w:hAnsi="Arial" w:cs="Arial"/>
          <w:sz w:val="24"/>
          <w:szCs w:val="24"/>
          <w:lang w:eastAsia="es-ES"/>
        </w:rPr>
        <w:t xml:space="preserve"> por </w:t>
      </w:r>
      <w:r w:rsidR="001010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Roberto Arce en la </w:t>
      </w:r>
      <w:r w:rsidR="00101092" w:rsidRPr="001010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sobremesa</w:t>
      </w:r>
      <w:r w:rsidR="001010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Cuatro</w:t>
      </w:r>
      <w:r w:rsidR="00101092" w:rsidRPr="001010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(8,9% y 1,2 M) y </w:t>
      </w:r>
      <w:r w:rsidR="001010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la </w:t>
      </w:r>
      <w:r w:rsidR="00101092" w:rsidRPr="001010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tarde (8,5% y 1,6 M) </w:t>
      </w:r>
      <w:r w:rsidR="001010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anotaron</w:t>
      </w:r>
      <w:r w:rsidR="00101092" w:rsidRPr="001010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sus mejores registros </w:t>
      </w:r>
      <w:r w:rsidR="00D0010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hasta la fecha</w:t>
      </w:r>
      <w:r w:rsidR="001010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70754D" w:rsidRDefault="0070754D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41CF9" w:rsidRDefault="00B45FD9" w:rsidP="0055236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B45FD9">
        <w:rPr>
          <w:rFonts w:ascii="Arial" w:eastAsia="Times New Roman" w:hAnsi="Arial" w:cs="Arial"/>
          <w:sz w:val="24"/>
          <w:szCs w:val="24"/>
          <w:lang w:eastAsia="es-ES"/>
        </w:rPr>
        <w:t>De igual forma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637EF6" w:rsidRPr="00B46B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‘Supervivien</w:t>
      </w:r>
      <w:bookmarkStart w:id="0" w:name="_GoBack"/>
      <w:bookmarkEnd w:id="0"/>
      <w:r w:rsidR="00637EF6" w:rsidRPr="00B46B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tes: </w:t>
      </w:r>
      <w:r w:rsidR="002001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</w:t>
      </w:r>
      <w:r w:rsidR="00637EF6" w:rsidRPr="00B46B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onexión Honduras’ (</w:t>
      </w:r>
      <w:r w:rsidR="008724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4A74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8724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4A74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637EF6" w:rsidRPr="00B46B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2,</w:t>
      </w:r>
      <w:r w:rsidR="004A74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637EF6" w:rsidRPr="00B46B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M)</w:t>
      </w:r>
      <w:r w:rsidR="00637EF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47C8E">
        <w:rPr>
          <w:rFonts w:ascii="Arial" w:eastAsia="Times New Roman" w:hAnsi="Arial" w:cs="Arial"/>
          <w:sz w:val="24"/>
          <w:szCs w:val="24"/>
          <w:lang w:eastAsia="es-ES"/>
        </w:rPr>
        <w:t xml:space="preserve">volvió </w:t>
      </w:r>
      <w:r w:rsidR="0026549F">
        <w:rPr>
          <w:rFonts w:ascii="Arial" w:eastAsia="Times New Roman" w:hAnsi="Arial" w:cs="Arial"/>
          <w:sz w:val="24"/>
          <w:szCs w:val="24"/>
          <w:lang w:eastAsia="es-ES"/>
        </w:rPr>
        <w:t xml:space="preserve">ayer </w:t>
      </w:r>
      <w:r w:rsidR="00047C8E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 w:rsidR="004A74B1">
        <w:rPr>
          <w:rFonts w:ascii="Arial" w:eastAsia="Times New Roman" w:hAnsi="Arial" w:cs="Arial"/>
          <w:sz w:val="24"/>
          <w:szCs w:val="24"/>
          <w:lang w:eastAsia="es-ES"/>
        </w:rPr>
        <w:t xml:space="preserve">liderar su franja en </w:t>
      </w:r>
      <w:r w:rsidR="004A74B1" w:rsidRPr="00BD6BD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prime time</w:t>
      </w:r>
      <w:r w:rsidR="004A74B1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047C8E" w:rsidRPr="006B6B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 mejor dato </w:t>
      </w:r>
      <w:r w:rsidR="009E3B7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</w:t>
      </w:r>
      <w:r w:rsidR="00047C8E" w:rsidRPr="006B6B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domingo de la temporada</w:t>
      </w:r>
      <w:r w:rsidR="006B6BBD">
        <w:rPr>
          <w:rFonts w:ascii="Arial" w:eastAsia="Times New Roman" w:hAnsi="Arial" w:cs="Arial"/>
          <w:sz w:val="24"/>
          <w:szCs w:val="24"/>
          <w:lang w:eastAsia="es-ES"/>
        </w:rPr>
        <w:t xml:space="preserve">, con una ventaja de </w:t>
      </w:r>
      <w:r w:rsidR="004A74B1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1202C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A74B1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1202C2">
        <w:rPr>
          <w:rFonts w:ascii="Arial" w:eastAsia="Times New Roman" w:hAnsi="Arial" w:cs="Arial"/>
          <w:sz w:val="24"/>
          <w:szCs w:val="24"/>
          <w:lang w:eastAsia="es-ES"/>
        </w:rPr>
        <w:t xml:space="preserve"> puntos </w:t>
      </w:r>
      <w:r w:rsidR="006B6BBD">
        <w:rPr>
          <w:rFonts w:ascii="Arial" w:eastAsia="Times New Roman" w:hAnsi="Arial" w:cs="Arial"/>
          <w:sz w:val="24"/>
          <w:szCs w:val="24"/>
          <w:lang w:eastAsia="es-ES"/>
        </w:rPr>
        <w:t>sobre</w:t>
      </w:r>
      <w:r w:rsidR="00667E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Antena 3 (</w:t>
      </w:r>
      <w:r w:rsidR="001202C2">
        <w:rPr>
          <w:rFonts w:ascii="Arial" w:eastAsia="Times New Roman" w:hAnsi="Arial" w:cs="Arial"/>
          <w:bCs/>
          <w:sz w:val="24"/>
          <w:szCs w:val="24"/>
          <w:lang w:eastAsia="es-ES"/>
        </w:rPr>
        <w:t>11,</w:t>
      </w:r>
      <w:r w:rsidR="004A74B1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667EC5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FF060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67E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el largometraje ‘</w:t>
      </w:r>
      <w:proofErr w:type="spellStart"/>
      <w:r w:rsidR="004A0141">
        <w:rPr>
          <w:rFonts w:ascii="Arial" w:eastAsia="Times New Roman" w:hAnsi="Arial" w:cs="Arial"/>
          <w:bCs/>
          <w:sz w:val="24"/>
          <w:szCs w:val="24"/>
          <w:lang w:eastAsia="es-ES"/>
        </w:rPr>
        <w:t>Interstellar</w:t>
      </w:r>
      <w:proofErr w:type="spellEnd"/>
      <w:r w:rsidR="00667E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 </w:t>
      </w:r>
      <w:r w:rsidR="00FF0603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1202C2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4A0141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1202C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A0141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FF0603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4A0141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FF06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M). </w:t>
      </w:r>
      <w:r w:rsidR="002B3425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FF06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 impuso a su competidora en todos </w:t>
      </w:r>
      <w:r w:rsidR="00165FB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</w:t>
      </w:r>
      <w:r w:rsidR="00165FB1" w:rsidRPr="0024698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targets</w:t>
      </w:r>
      <w:r w:rsidR="00165FB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edades, clases sociales y mercados regionales</w:t>
      </w:r>
      <w:r w:rsidR="001D19AB">
        <w:rPr>
          <w:rFonts w:ascii="Arial" w:eastAsia="Times New Roman" w:hAnsi="Arial" w:cs="Arial"/>
          <w:bCs/>
          <w:sz w:val="24"/>
          <w:szCs w:val="24"/>
          <w:lang w:eastAsia="es-ES"/>
        </w:rPr>
        <w:t>, con</w:t>
      </w:r>
      <w:r w:rsidR="00FF06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202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Murcia </w:t>
      </w:r>
      <w:r w:rsidR="00667EC5">
        <w:rPr>
          <w:rFonts w:ascii="Arial" w:eastAsia="Times New Roman" w:hAnsi="Arial" w:cs="Arial"/>
          <w:bCs/>
          <w:sz w:val="24"/>
          <w:szCs w:val="24"/>
          <w:lang w:eastAsia="es-ES"/>
        </w:rPr>
        <w:t>(2</w:t>
      </w:r>
      <w:r w:rsidR="002054C5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2B3425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054C5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667E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="002054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Canarias (22,9%, </w:t>
      </w:r>
      <w:r w:rsidR="001202C2">
        <w:rPr>
          <w:rFonts w:ascii="Arial" w:eastAsia="Times New Roman" w:hAnsi="Arial" w:cs="Arial"/>
          <w:bCs/>
          <w:sz w:val="24"/>
          <w:szCs w:val="24"/>
          <w:lang w:eastAsia="es-ES"/>
        </w:rPr>
        <w:t>Madrid</w:t>
      </w:r>
      <w:r w:rsidR="002B34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67EC5">
        <w:rPr>
          <w:rFonts w:ascii="Arial" w:eastAsia="Times New Roman" w:hAnsi="Arial" w:cs="Arial"/>
          <w:bCs/>
          <w:sz w:val="24"/>
          <w:szCs w:val="24"/>
          <w:lang w:eastAsia="es-ES"/>
        </w:rPr>
        <w:t>(2</w:t>
      </w:r>
      <w:r w:rsidR="002054C5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2B3425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054C5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667EC5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1202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Asturias (2</w:t>
      </w:r>
      <w:r w:rsidR="002054C5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1202C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054C5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1202C2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667E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índices superiores al 2</w:t>
      </w:r>
      <w:r w:rsidR="002054C5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667EC5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1D19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65FB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165FB1" w:rsidRPr="00165FB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165FB1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E41CF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 </w:t>
      </w:r>
      <w:r w:rsidR="00915C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73B4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E41CF9" w:rsidRDefault="00E41CF9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0E45AD" w:rsidRPr="00D13130" w:rsidRDefault="0024698B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24698B">
        <w:rPr>
          <w:rFonts w:ascii="Arial" w:eastAsia="Times New Roman" w:hAnsi="Arial" w:cs="Arial"/>
          <w:sz w:val="24"/>
          <w:szCs w:val="24"/>
          <w:lang w:eastAsia="es-ES"/>
        </w:rPr>
        <w:t>Además,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‘Socialit</w:t>
      </w:r>
      <w:r w:rsidR="00FA21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é</w:t>
      </w:r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by</w:t>
      </w:r>
      <w:proofErr w:type="spellEnd"/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Cazamariposas’ (1</w:t>
      </w:r>
      <w:r w:rsidR="002054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1001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2054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1001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1</w:t>
      </w:r>
      <w:r w:rsidR="00F074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2054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F074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</w:t>
      </w:r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0E45AD"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D6BD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</w:t>
      </w:r>
      <w:r w:rsidR="009A46E9">
        <w:rPr>
          <w:rFonts w:ascii="Arial" w:eastAsia="Times New Roman" w:hAnsi="Arial" w:cs="Arial"/>
          <w:bCs/>
          <w:sz w:val="24"/>
          <w:szCs w:val="24"/>
          <w:lang w:eastAsia="es-ES"/>
        </w:rPr>
        <w:t>anotó su mejor dato histórico.</w:t>
      </w:r>
    </w:p>
    <w:p w:rsidR="00B46B75" w:rsidRPr="000E45AD" w:rsidRDefault="00B46B75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9237B" w:rsidRDefault="000E45AD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estos resultados, 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(1</w:t>
      </w:r>
      <w:r w:rsidR="00C668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</w:t>
      </w:r>
      <w:r w:rsidR="005523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lideró 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domingo</w:t>
      </w:r>
      <w:r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65FB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C668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</w:t>
      </w:r>
      <w:r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>franjas</w:t>
      </w:r>
      <w:r w:rsidR="00C668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</w:t>
      </w:r>
      <w:r w:rsidR="00B46B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Pr="000E45A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daytime</w:t>
      </w:r>
      <w:proofErr w:type="spellEnd"/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</w:t>
      </w:r>
      <w:r w:rsidR="00C668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EF1A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C668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5523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), </w:t>
      </w:r>
      <w:r w:rsidR="001001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 (1</w:t>
      </w:r>
      <w:r w:rsidR="00C668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1001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C668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1001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%), </w:t>
      </w:r>
      <w:r w:rsidRPr="000E45A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</w:t>
      </w:r>
      <w:r w:rsidR="002707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8F46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C668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y </w:t>
      </w:r>
      <w:r w:rsidRPr="000E45A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late </w:t>
      </w:r>
      <w:proofErr w:type="spellStart"/>
      <w:r w:rsidRPr="000E45A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night</w:t>
      </w:r>
      <w:proofErr w:type="spellEnd"/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(2</w:t>
      </w:r>
      <w:r w:rsidR="00C668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0,4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:rsidR="00C6685F" w:rsidRDefault="00C6685F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611C7E" w:rsidRPr="0049276C" w:rsidRDefault="00611C7E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611C7E" w:rsidRPr="0049276C" w:rsidSect="00D13130">
      <w:footerReference w:type="default" r:id="rId8"/>
      <w:pgSz w:w="11906" w:h="16838"/>
      <w:pgMar w:top="1417" w:right="1701" w:bottom="142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99A"/>
    <w:rsid w:val="00026D9C"/>
    <w:rsid w:val="000327BE"/>
    <w:rsid w:val="000348D0"/>
    <w:rsid w:val="00034F5E"/>
    <w:rsid w:val="00044BC8"/>
    <w:rsid w:val="00047C8E"/>
    <w:rsid w:val="0007066D"/>
    <w:rsid w:val="00074CC3"/>
    <w:rsid w:val="000827A5"/>
    <w:rsid w:val="00087BC5"/>
    <w:rsid w:val="00092DB0"/>
    <w:rsid w:val="00093A49"/>
    <w:rsid w:val="000975DB"/>
    <w:rsid w:val="000A108B"/>
    <w:rsid w:val="000A1CD7"/>
    <w:rsid w:val="000A6FDF"/>
    <w:rsid w:val="000B1998"/>
    <w:rsid w:val="000C1E67"/>
    <w:rsid w:val="000C746D"/>
    <w:rsid w:val="000D047A"/>
    <w:rsid w:val="000D0F01"/>
    <w:rsid w:val="000D13D9"/>
    <w:rsid w:val="000D2CB5"/>
    <w:rsid w:val="000D5D85"/>
    <w:rsid w:val="000E079F"/>
    <w:rsid w:val="000E45AD"/>
    <w:rsid w:val="000E5682"/>
    <w:rsid w:val="000E7B34"/>
    <w:rsid w:val="000F6359"/>
    <w:rsid w:val="0010016D"/>
    <w:rsid w:val="00101092"/>
    <w:rsid w:val="00102F0B"/>
    <w:rsid w:val="0011131C"/>
    <w:rsid w:val="0011654A"/>
    <w:rsid w:val="001202C2"/>
    <w:rsid w:val="0012625C"/>
    <w:rsid w:val="0013498A"/>
    <w:rsid w:val="00143BEF"/>
    <w:rsid w:val="00143C92"/>
    <w:rsid w:val="00151728"/>
    <w:rsid w:val="00152B0D"/>
    <w:rsid w:val="00154F1D"/>
    <w:rsid w:val="0015661D"/>
    <w:rsid w:val="00157875"/>
    <w:rsid w:val="00160A31"/>
    <w:rsid w:val="00163923"/>
    <w:rsid w:val="001653D1"/>
    <w:rsid w:val="00165FB1"/>
    <w:rsid w:val="00170949"/>
    <w:rsid w:val="001728C3"/>
    <w:rsid w:val="00174A49"/>
    <w:rsid w:val="00176AFC"/>
    <w:rsid w:val="001773D7"/>
    <w:rsid w:val="00184007"/>
    <w:rsid w:val="00184939"/>
    <w:rsid w:val="001866EE"/>
    <w:rsid w:val="00194351"/>
    <w:rsid w:val="00196F49"/>
    <w:rsid w:val="001A3464"/>
    <w:rsid w:val="001A637F"/>
    <w:rsid w:val="001C008B"/>
    <w:rsid w:val="001D1186"/>
    <w:rsid w:val="001D1423"/>
    <w:rsid w:val="001D1821"/>
    <w:rsid w:val="001D19AB"/>
    <w:rsid w:val="001D1D8D"/>
    <w:rsid w:val="001E33FC"/>
    <w:rsid w:val="001E35FE"/>
    <w:rsid w:val="001E4CDB"/>
    <w:rsid w:val="001E7110"/>
    <w:rsid w:val="001F640A"/>
    <w:rsid w:val="001F7929"/>
    <w:rsid w:val="00200123"/>
    <w:rsid w:val="002054C5"/>
    <w:rsid w:val="00210DF9"/>
    <w:rsid w:val="00211775"/>
    <w:rsid w:val="00220B89"/>
    <w:rsid w:val="00226FE2"/>
    <w:rsid w:val="002347A6"/>
    <w:rsid w:val="00242E16"/>
    <w:rsid w:val="002445D3"/>
    <w:rsid w:val="0024698B"/>
    <w:rsid w:val="00246D78"/>
    <w:rsid w:val="00251526"/>
    <w:rsid w:val="002565C1"/>
    <w:rsid w:val="00256EA1"/>
    <w:rsid w:val="0026549F"/>
    <w:rsid w:val="0026650F"/>
    <w:rsid w:val="002704D6"/>
    <w:rsid w:val="00270760"/>
    <w:rsid w:val="0027542D"/>
    <w:rsid w:val="002774D1"/>
    <w:rsid w:val="0028299A"/>
    <w:rsid w:val="00286728"/>
    <w:rsid w:val="002921C5"/>
    <w:rsid w:val="002A63C6"/>
    <w:rsid w:val="002B10C9"/>
    <w:rsid w:val="002B3425"/>
    <w:rsid w:val="002B3D92"/>
    <w:rsid w:val="002B6FFC"/>
    <w:rsid w:val="002C4D52"/>
    <w:rsid w:val="002C6DAD"/>
    <w:rsid w:val="002D16D5"/>
    <w:rsid w:val="002D414F"/>
    <w:rsid w:val="002F0FFB"/>
    <w:rsid w:val="002F3D9A"/>
    <w:rsid w:val="003005B8"/>
    <w:rsid w:val="00303CF8"/>
    <w:rsid w:val="00304B81"/>
    <w:rsid w:val="00307139"/>
    <w:rsid w:val="003176F8"/>
    <w:rsid w:val="00323407"/>
    <w:rsid w:val="00324271"/>
    <w:rsid w:val="0032471C"/>
    <w:rsid w:val="0032560C"/>
    <w:rsid w:val="00326EC3"/>
    <w:rsid w:val="0033013A"/>
    <w:rsid w:val="0033719C"/>
    <w:rsid w:val="00361B75"/>
    <w:rsid w:val="003670CD"/>
    <w:rsid w:val="00375359"/>
    <w:rsid w:val="00381569"/>
    <w:rsid w:val="003972B3"/>
    <w:rsid w:val="00397619"/>
    <w:rsid w:val="003A45CD"/>
    <w:rsid w:val="003A53B6"/>
    <w:rsid w:val="003A689F"/>
    <w:rsid w:val="003C4280"/>
    <w:rsid w:val="003D10B4"/>
    <w:rsid w:val="003D2774"/>
    <w:rsid w:val="003E0BC9"/>
    <w:rsid w:val="003E45E2"/>
    <w:rsid w:val="003E7BA6"/>
    <w:rsid w:val="003F161B"/>
    <w:rsid w:val="00401B70"/>
    <w:rsid w:val="004035E3"/>
    <w:rsid w:val="004063D9"/>
    <w:rsid w:val="0041125E"/>
    <w:rsid w:val="004127F6"/>
    <w:rsid w:val="00421360"/>
    <w:rsid w:val="0043079B"/>
    <w:rsid w:val="00432241"/>
    <w:rsid w:val="0043436B"/>
    <w:rsid w:val="00436182"/>
    <w:rsid w:val="00442AF8"/>
    <w:rsid w:val="00443360"/>
    <w:rsid w:val="00445109"/>
    <w:rsid w:val="00454DE2"/>
    <w:rsid w:val="00456F22"/>
    <w:rsid w:val="004575B3"/>
    <w:rsid w:val="00462B23"/>
    <w:rsid w:val="00463A06"/>
    <w:rsid w:val="004671C4"/>
    <w:rsid w:val="00471EED"/>
    <w:rsid w:val="0048295B"/>
    <w:rsid w:val="00482F77"/>
    <w:rsid w:val="004857B8"/>
    <w:rsid w:val="00485EF8"/>
    <w:rsid w:val="0049276C"/>
    <w:rsid w:val="00496277"/>
    <w:rsid w:val="004A0141"/>
    <w:rsid w:val="004A0795"/>
    <w:rsid w:val="004A24FB"/>
    <w:rsid w:val="004A677F"/>
    <w:rsid w:val="004A74B1"/>
    <w:rsid w:val="004B0540"/>
    <w:rsid w:val="004B201E"/>
    <w:rsid w:val="004B34F2"/>
    <w:rsid w:val="004B3762"/>
    <w:rsid w:val="004B68C6"/>
    <w:rsid w:val="004B70D7"/>
    <w:rsid w:val="004C1043"/>
    <w:rsid w:val="004C6489"/>
    <w:rsid w:val="004D418A"/>
    <w:rsid w:val="004F2AB3"/>
    <w:rsid w:val="004F66FC"/>
    <w:rsid w:val="0050536F"/>
    <w:rsid w:val="005068BC"/>
    <w:rsid w:val="005115DD"/>
    <w:rsid w:val="00511A0F"/>
    <w:rsid w:val="00512672"/>
    <w:rsid w:val="00516FC4"/>
    <w:rsid w:val="00520AD5"/>
    <w:rsid w:val="0053606C"/>
    <w:rsid w:val="00543606"/>
    <w:rsid w:val="005519E9"/>
    <w:rsid w:val="0055236D"/>
    <w:rsid w:val="005548BD"/>
    <w:rsid w:val="00560502"/>
    <w:rsid w:val="00566430"/>
    <w:rsid w:val="00576D59"/>
    <w:rsid w:val="00582133"/>
    <w:rsid w:val="00582AC1"/>
    <w:rsid w:val="00591B3C"/>
    <w:rsid w:val="005929C5"/>
    <w:rsid w:val="00595B8B"/>
    <w:rsid w:val="00597FED"/>
    <w:rsid w:val="005A182D"/>
    <w:rsid w:val="005A28C6"/>
    <w:rsid w:val="005A4484"/>
    <w:rsid w:val="005A5FDD"/>
    <w:rsid w:val="005B372D"/>
    <w:rsid w:val="005C0E84"/>
    <w:rsid w:val="005C5AEB"/>
    <w:rsid w:val="005D0271"/>
    <w:rsid w:val="005F12F6"/>
    <w:rsid w:val="005F38DE"/>
    <w:rsid w:val="005F4350"/>
    <w:rsid w:val="005F47E9"/>
    <w:rsid w:val="0060389F"/>
    <w:rsid w:val="00611C7E"/>
    <w:rsid w:val="006149A5"/>
    <w:rsid w:val="00615104"/>
    <w:rsid w:val="00616157"/>
    <w:rsid w:val="00622499"/>
    <w:rsid w:val="006277FB"/>
    <w:rsid w:val="006330E5"/>
    <w:rsid w:val="00637EF6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808AA"/>
    <w:rsid w:val="006813CB"/>
    <w:rsid w:val="006831B1"/>
    <w:rsid w:val="006837FB"/>
    <w:rsid w:val="00683A32"/>
    <w:rsid w:val="006867FB"/>
    <w:rsid w:val="00686A6A"/>
    <w:rsid w:val="00691369"/>
    <w:rsid w:val="00691DCC"/>
    <w:rsid w:val="00693097"/>
    <w:rsid w:val="00694F68"/>
    <w:rsid w:val="006A1867"/>
    <w:rsid w:val="006A7620"/>
    <w:rsid w:val="006A782A"/>
    <w:rsid w:val="006B3B88"/>
    <w:rsid w:val="006B4FF6"/>
    <w:rsid w:val="006B622B"/>
    <w:rsid w:val="006B6BBD"/>
    <w:rsid w:val="006C17DD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0754D"/>
    <w:rsid w:val="00721D0E"/>
    <w:rsid w:val="00724F0B"/>
    <w:rsid w:val="00733D69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03D"/>
    <w:rsid w:val="0077200B"/>
    <w:rsid w:val="00781AF7"/>
    <w:rsid w:val="00786425"/>
    <w:rsid w:val="00791BDE"/>
    <w:rsid w:val="00791F23"/>
    <w:rsid w:val="00795325"/>
    <w:rsid w:val="00797895"/>
    <w:rsid w:val="007A5CAC"/>
    <w:rsid w:val="007A7A39"/>
    <w:rsid w:val="007B010E"/>
    <w:rsid w:val="007B0948"/>
    <w:rsid w:val="007B22E6"/>
    <w:rsid w:val="007B7FFD"/>
    <w:rsid w:val="007C4060"/>
    <w:rsid w:val="007D0E85"/>
    <w:rsid w:val="007D28EC"/>
    <w:rsid w:val="007D67E1"/>
    <w:rsid w:val="007F2FD5"/>
    <w:rsid w:val="007F7AED"/>
    <w:rsid w:val="008251B8"/>
    <w:rsid w:val="008337DC"/>
    <w:rsid w:val="00833B61"/>
    <w:rsid w:val="00845C83"/>
    <w:rsid w:val="008512B9"/>
    <w:rsid w:val="00855414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9094A"/>
    <w:rsid w:val="008B2E6B"/>
    <w:rsid w:val="008B57C7"/>
    <w:rsid w:val="008C195D"/>
    <w:rsid w:val="008C1BD5"/>
    <w:rsid w:val="008D0E96"/>
    <w:rsid w:val="008D2355"/>
    <w:rsid w:val="008E2C32"/>
    <w:rsid w:val="008E748A"/>
    <w:rsid w:val="008F26F0"/>
    <w:rsid w:val="008F46BE"/>
    <w:rsid w:val="008F4CEE"/>
    <w:rsid w:val="00901F6C"/>
    <w:rsid w:val="00915C98"/>
    <w:rsid w:val="009211C4"/>
    <w:rsid w:val="00922D65"/>
    <w:rsid w:val="009268C4"/>
    <w:rsid w:val="00930D26"/>
    <w:rsid w:val="00932E20"/>
    <w:rsid w:val="00952E8D"/>
    <w:rsid w:val="009613D2"/>
    <w:rsid w:val="009679EB"/>
    <w:rsid w:val="00970A89"/>
    <w:rsid w:val="00977A56"/>
    <w:rsid w:val="009A46E9"/>
    <w:rsid w:val="009A78DA"/>
    <w:rsid w:val="009B4370"/>
    <w:rsid w:val="009B48F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F1F72"/>
    <w:rsid w:val="00A0433B"/>
    <w:rsid w:val="00A06177"/>
    <w:rsid w:val="00A06AC5"/>
    <w:rsid w:val="00A12171"/>
    <w:rsid w:val="00A21282"/>
    <w:rsid w:val="00A23006"/>
    <w:rsid w:val="00A260BF"/>
    <w:rsid w:val="00A312AE"/>
    <w:rsid w:val="00A33D60"/>
    <w:rsid w:val="00A340B7"/>
    <w:rsid w:val="00A423BC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905E3"/>
    <w:rsid w:val="00A97A39"/>
    <w:rsid w:val="00AA68FB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56D6"/>
    <w:rsid w:val="00AE77B8"/>
    <w:rsid w:val="00AF4996"/>
    <w:rsid w:val="00AF69F9"/>
    <w:rsid w:val="00AF6CA9"/>
    <w:rsid w:val="00AF763A"/>
    <w:rsid w:val="00B023B3"/>
    <w:rsid w:val="00B108BD"/>
    <w:rsid w:val="00B17278"/>
    <w:rsid w:val="00B2132F"/>
    <w:rsid w:val="00B23904"/>
    <w:rsid w:val="00B24636"/>
    <w:rsid w:val="00B24FFF"/>
    <w:rsid w:val="00B3715C"/>
    <w:rsid w:val="00B45FD9"/>
    <w:rsid w:val="00B46B75"/>
    <w:rsid w:val="00B50D90"/>
    <w:rsid w:val="00B50F6E"/>
    <w:rsid w:val="00B528C3"/>
    <w:rsid w:val="00B52F74"/>
    <w:rsid w:val="00B5463A"/>
    <w:rsid w:val="00B55123"/>
    <w:rsid w:val="00B63B01"/>
    <w:rsid w:val="00B71593"/>
    <w:rsid w:val="00B825C8"/>
    <w:rsid w:val="00B8357A"/>
    <w:rsid w:val="00B86D37"/>
    <w:rsid w:val="00B92376"/>
    <w:rsid w:val="00B93F86"/>
    <w:rsid w:val="00B95DF9"/>
    <w:rsid w:val="00B962F4"/>
    <w:rsid w:val="00BA65AD"/>
    <w:rsid w:val="00BB09B6"/>
    <w:rsid w:val="00BB5AD2"/>
    <w:rsid w:val="00BB7D73"/>
    <w:rsid w:val="00BC27C4"/>
    <w:rsid w:val="00BC647E"/>
    <w:rsid w:val="00BD413F"/>
    <w:rsid w:val="00BD6096"/>
    <w:rsid w:val="00BD613C"/>
    <w:rsid w:val="00BD6BDC"/>
    <w:rsid w:val="00BE71F9"/>
    <w:rsid w:val="00BF0FE5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426AD"/>
    <w:rsid w:val="00C42C7D"/>
    <w:rsid w:val="00C549E6"/>
    <w:rsid w:val="00C563A0"/>
    <w:rsid w:val="00C56B44"/>
    <w:rsid w:val="00C6685F"/>
    <w:rsid w:val="00C71EA6"/>
    <w:rsid w:val="00C746AC"/>
    <w:rsid w:val="00C813FF"/>
    <w:rsid w:val="00C81D50"/>
    <w:rsid w:val="00C8667F"/>
    <w:rsid w:val="00C87AD8"/>
    <w:rsid w:val="00C91A22"/>
    <w:rsid w:val="00C9360A"/>
    <w:rsid w:val="00CA43C0"/>
    <w:rsid w:val="00CA5E59"/>
    <w:rsid w:val="00CB4E3C"/>
    <w:rsid w:val="00CB578A"/>
    <w:rsid w:val="00CB6A94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D0010D"/>
    <w:rsid w:val="00D0783B"/>
    <w:rsid w:val="00D13130"/>
    <w:rsid w:val="00D167CB"/>
    <w:rsid w:val="00D2013F"/>
    <w:rsid w:val="00D26D85"/>
    <w:rsid w:val="00D36CB7"/>
    <w:rsid w:val="00D41EA6"/>
    <w:rsid w:val="00D458F8"/>
    <w:rsid w:val="00D51248"/>
    <w:rsid w:val="00D515BE"/>
    <w:rsid w:val="00D56088"/>
    <w:rsid w:val="00D57E63"/>
    <w:rsid w:val="00D6666F"/>
    <w:rsid w:val="00D70477"/>
    <w:rsid w:val="00D72CF2"/>
    <w:rsid w:val="00D80A52"/>
    <w:rsid w:val="00D80DDF"/>
    <w:rsid w:val="00D86D61"/>
    <w:rsid w:val="00D9481D"/>
    <w:rsid w:val="00D967DA"/>
    <w:rsid w:val="00DA36C4"/>
    <w:rsid w:val="00DD4F40"/>
    <w:rsid w:val="00DD6865"/>
    <w:rsid w:val="00DE658E"/>
    <w:rsid w:val="00DF1B61"/>
    <w:rsid w:val="00DF675E"/>
    <w:rsid w:val="00DF729C"/>
    <w:rsid w:val="00DF79B1"/>
    <w:rsid w:val="00E00A99"/>
    <w:rsid w:val="00E041D4"/>
    <w:rsid w:val="00E0477D"/>
    <w:rsid w:val="00E05D9B"/>
    <w:rsid w:val="00E23201"/>
    <w:rsid w:val="00E2473D"/>
    <w:rsid w:val="00E25B95"/>
    <w:rsid w:val="00E30532"/>
    <w:rsid w:val="00E331FA"/>
    <w:rsid w:val="00E41CF9"/>
    <w:rsid w:val="00E42ADC"/>
    <w:rsid w:val="00E46F7B"/>
    <w:rsid w:val="00E6352E"/>
    <w:rsid w:val="00E672A8"/>
    <w:rsid w:val="00E718F3"/>
    <w:rsid w:val="00E72EAD"/>
    <w:rsid w:val="00E773FC"/>
    <w:rsid w:val="00E77E2B"/>
    <w:rsid w:val="00E80D6A"/>
    <w:rsid w:val="00E8536B"/>
    <w:rsid w:val="00E9237B"/>
    <w:rsid w:val="00E92878"/>
    <w:rsid w:val="00E948AA"/>
    <w:rsid w:val="00E95225"/>
    <w:rsid w:val="00EA6962"/>
    <w:rsid w:val="00EB1D5B"/>
    <w:rsid w:val="00EB31D3"/>
    <w:rsid w:val="00EC54CA"/>
    <w:rsid w:val="00EC596B"/>
    <w:rsid w:val="00ED1D75"/>
    <w:rsid w:val="00ED5488"/>
    <w:rsid w:val="00EE5926"/>
    <w:rsid w:val="00EE714F"/>
    <w:rsid w:val="00EF1AE8"/>
    <w:rsid w:val="00EF7C4A"/>
    <w:rsid w:val="00F0088B"/>
    <w:rsid w:val="00F0440A"/>
    <w:rsid w:val="00F07482"/>
    <w:rsid w:val="00F07D81"/>
    <w:rsid w:val="00F119A0"/>
    <w:rsid w:val="00F1317E"/>
    <w:rsid w:val="00F21327"/>
    <w:rsid w:val="00F23765"/>
    <w:rsid w:val="00F27A50"/>
    <w:rsid w:val="00F33DB5"/>
    <w:rsid w:val="00F3495B"/>
    <w:rsid w:val="00F40096"/>
    <w:rsid w:val="00F40147"/>
    <w:rsid w:val="00F40421"/>
    <w:rsid w:val="00F54B00"/>
    <w:rsid w:val="00F60552"/>
    <w:rsid w:val="00F70464"/>
    <w:rsid w:val="00F70B6A"/>
    <w:rsid w:val="00F82CA7"/>
    <w:rsid w:val="00F84D35"/>
    <w:rsid w:val="00F85389"/>
    <w:rsid w:val="00F86580"/>
    <w:rsid w:val="00F904FE"/>
    <w:rsid w:val="00F9177A"/>
    <w:rsid w:val="00F941DB"/>
    <w:rsid w:val="00F978E7"/>
    <w:rsid w:val="00FA0F4C"/>
    <w:rsid w:val="00FA21C8"/>
    <w:rsid w:val="00FA2C32"/>
    <w:rsid w:val="00FA515E"/>
    <w:rsid w:val="00FA5D69"/>
    <w:rsid w:val="00FB280E"/>
    <w:rsid w:val="00FB3420"/>
    <w:rsid w:val="00FB7B0B"/>
    <w:rsid w:val="00FC3966"/>
    <w:rsid w:val="00FC42A2"/>
    <w:rsid w:val="00FC42CF"/>
    <w:rsid w:val="00FD17D0"/>
    <w:rsid w:val="00FD4813"/>
    <w:rsid w:val="00FE45FE"/>
    <w:rsid w:val="00FF060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4F260CCD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C8241-F21F-4C6E-B340-94698F09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13</cp:revision>
  <cp:lastPrinted>2020-03-09T09:59:00Z</cp:lastPrinted>
  <dcterms:created xsi:type="dcterms:W3CDTF">2020-03-16T09:23:00Z</dcterms:created>
  <dcterms:modified xsi:type="dcterms:W3CDTF">2020-03-16T10:22:00Z</dcterms:modified>
</cp:coreProperties>
</file>