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bookmarkStart w:id="0" w:name="_Hlk31366775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17D58E9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0A4353" w14:textId="6679AD75" w:rsidR="007B5D63" w:rsidRPr="007B5D63" w:rsidRDefault="007B5D63" w:rsidP="007B5D63">
      <w:pPr>
        <w:spacing w:after="0" w:line="240" w:lineRule="auto"/>
        <w:ind w:right="-568"/>
        <w:rPr>
          <w:rFonts w:ascii="Arial" w:eastAsia="Arial" w:hAnsi="Arial" w:cs="Arial"/>
          <w:sz w:val="24"/>
          <w:lang w:eastAsia="es-ES"/>
        </w:rPr>
      </w:pPr>
      <w:bookmarkStart w:id="1" w:name="_Hlk31367945"/>
      <w:r w:rsidRPr="007B5D63">
        <w:rPr>
          <w:rFonts w:ascii="Arial" w:eastAsia="Arial" w:hAnsi="Arial" w:cs="Arial"/>
          <w:sz w:val="24"/>
          <w:lang w:eastAsia="es-ES"/>
        </w:rPr>
        <w:t xml:space="preserve">Madrid, </w:t>
      </w:r>
      <w:r w:rsidR="009609D5">
        <w:rPr>
          <w:rFonts w:ascii="Arial" w:eastAsia="Arial" w:hAnsi="Arial" w:cs="Arial"/>
          <w:sz w:val="24"/>
          <w:lang w:eastAsia="es-ES"/>
        </w:rPr>
        <w:t>2</w:t>
      </w:r>
      <w:r w:rsidR="00512B60">
        <w:rPr>
          <w:rFonts w:ascii="Arial" w:eastAsia="Arial" w:hAnsi="Arial" w:cs="Arial"/>
          <w:sz w:val="24"/>
          <w:lang w:eastAsia="es-ES"/>
        </w:rPr>
        <w:t>8</w:t>
      </w:r>
      <w:r w:rsidRPr="007B5D63">
        <w:rPr>
          <w:rFonts w:ascii="Arial" w:eastAsia="Arial" w:hAnsi="Arial" w:cs="Arial"/>
          <w:sz w:val="24"/>
          <w:lang w:eastAsia="es-ES"/>
        </w:rPr>
        <w:t xml:space="preserve"> de </w:t>
      </w:r>
      <w:r w:rsidR="009609D5">
        <w:rPr>
          <w:rFonts w:ascii="Arial" w:eastAsia="Arial" w:hAnsi="Arial" w:cs="Arial"/>
          <w:sz w:val="24"/>
          <w:lang w:eastAsia="es-ES"/>
        </w:rPr>
        <w:t>febrero</w:t>
      </w:r>
      <w:r w:rsidRPr="007B5D63">
        <w:rPr>
          <w:rFonts w:ascii="Arial" w:eastAsia="Arial" w:hAnsi="Arial" w:cs="Arial"/>
          <w:sz w:val="24"/>
          <w:lang w:eastAsia="es-ES"/>
        </w:rPr>
        <w:t xml:space="preserve"> de 2020</w:t>
      </w:r>
    </w:p>
    <w:p w14:paraId="11C5A9B0" w14:textId="77777777" w:rsidR="007B5D63" w:rsidRPr="007B5D63" w:rsidRDefault="007B5D63" w:rsidP="007B5D63">
      <w:pPr>
        <w:spacing w:after="0" w:line="240" w:lineRule="auto"/>
        <w:ind w:right="-568"/>
        <w:rPr>
          <w:rFonts w:ascii="Arial" w:eastAsia="Arial" w:hAnsi="Arial" w:cs="Arial"/>
          <w:b/>
          <w:color w:val="1F3864"/>
          <w:sz w:val="30"/>
          <w:lang w:eastAsia="es-ES"/>
        </w:rPr>
      </w:pPr>
    </w:p>
    <w:p w14:paraId="31C76BBC" w14:textId="77777777" w:rsidR="00820534" w:rsidRDefault="00820534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40"/>
          <w:szCs w:val="40"/>
          <w:lang w:eastAsia="es-ES"/>
        </w:rPr>
      </w:pPr>
    </w:p>
    <w:p w14:paraId="63285D17" w14:textId="017EC2B2" w:rsidR="00F36CD3" w:rsidRDefault="00F36CD3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40"/>
          <w:szCs w:val="40"/>
          <w:lang w:eastAsia="es-ES"/>
        </w:rPr>
      </w:pPr>
      <w:r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>AVANCE AUDIENCIAS</w:t>
      </w:r>
      <w:r w:rsidR="00470BC7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</w:t>
      </w:r>
      <w:r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</w:t>
      </w:r>
    </w:p>
    <w:p w14:paraId="6936E794" w14:textId="77777777" w:rsidR="00F36CD3" w:rsidRPr="00F36CD3" w:rsidRDefault="00F36CD3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20"/>
          <w:szCs w:val="20"/>
          <w:lang w:eastAsia="es-ES"/>
        </w:rPr>
      </w:pPr>
    </w:p>
    <w:p w14:paraId="3D45759F" w14:textId="192E350D" w:rsidR="007B5D63" w:rsidRPr="009609D5" w:rsidRDefault="007B5D63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2C5F"/>
          <w:sz w:val="40"/>
          <w:szCs w:val="40"/>
          <w:lang w:eastAsia="es-ES"/>
        </w:rPr>
      </w:pPr>
      <w:bookmarkStart w:id="2" w:name="_GoBack"/>
      <w:r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Cuatro </w:t>
      </w:r>
      <w:r w:rsidR="009609D5"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cierra su mejor febrero desde 2016 liderando sobre La Sexta en </w:t>
      </w:r>
      <w:r w:rsidR="009609D5" w:rsidRPr="009609D5">
        <w:rPr>
          <w:rFonts w:ascii="Arial" w:eastAsia="Arial" w:hAnsi="Arial" w:cs="Arial"/>
          <w:b/>
          <w:i/>
          <w:iCs/>
          <w:color w:val="002C5F"/>
          <w:sz w:val="40"/>
          <w:szCs w:val="40"/>
          <w:lang w:eastAsia="es-ES"/>
        </w:rPr>
        <w:t>target</w:t>
      </w:r>
      <w:r w:rsidR="009609D5"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comercial y </w:t>
      </w:r>
      <w:r w:rsidR="009609D5" w:rsidRPr="00804BBA">
        <w:rPr>
          <w:rFonts w:ascii="Arial" w:eastAsia="Arial" w:hAnsi="Arial" w:cs="Arial"/>
          <w:b/>
          <w:i/>
          <w:iCs/>
          <w:color w:val="002C5F"/>
          <w:sz w:val="40"/>
          <w:szCs w:val="40"/>
          <w:lang w:eastAsia="es-ES"/>
        </w:rPr>
        <w:t>prime time</w:t>
      </w:r>
      <w:r w:rsid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>,</w:t>
      </w:r>
      <w:r w:rsidR="002D5C22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</w:t>
      </w:r>
      <w:r w:rsidR="007F35A7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>donde bate</w:t>
      </w:r>
      <w:r w:rsid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</w:t>
      </w:r>
      <w:r w:rsidR="009609D5"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récord histórico desde </w:t>
      </w:r>
      <w:r w:rsidR="00F36CD3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el Mundial de Fútbol </w:t>
      </w:r>
      <w:r w:rsidR="009609D5"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>de</w:t>
      </w:r>
      <w:r w:rsid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 </w:t>
      </w:r>
      <w:r w:rsidR="009609D5" w:rsidRPr="009609D5">
        <w:rPr>
          <w:rFonts w:ascii="Arial" w:eastAsia="Arial" w:hAnsi="Arial" w:cs="Arial"/>
          <w:b/>
          <w:color w:val="002C5F"/>
          <w:sz w:val="40"/>
          <w:szCs w:val="40"/>
          <w:lang w:eastAsia="es-ES"/>
        </w:rPr>
        <w:t xml:space="preserve">2010 </w:t>
      </w:r>
    </w:p>
    <w:bookmarkEnd w:id="2"/>
    <w:p w14:paraId="2CBE2815" w14:textId="77777777" w:rsidR="007B5D63" w:rsidRPr="007B5D63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4"/>
          <w:lang w:eastAsia="es-ES"/>
        </w:rPr>
      </w:pPr>
    </w:p>
    <w:p w14:paraId="44D2E0E6" w14:textId="591D571D" w:rsidR="002D5C22" w:rsidRPr="00395AFA" w:rsidRDefault="007B5D63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00000"/>
          <w:sz w:val="24"/>
          <w:lang w:eastAsia="es-ES"/>
        </w:rPr>
      </w:pPr>
      <w:r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Cuatro</w:t>
      </w:r>
      <w:r w:rsidR="002D5C22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crece hasta el 6,</w:t>
      </w:r>
      <w:r w:rsidR="00EF3B9D">
        <w:rPr>
          <w:rFonts w:ascii="Arial" w:eastAsia="Arial" w:hAnsi="Arial" w:cs="Arial"/>
          <w:b/>
          <w:bCs/>
          <w:color w:val="000000"/>
          <w:sz w:val="24"/>
          <w:lang w:eastAsia="es-ES"/>
        </w:rPr>
        <w:t>2</w:t>
      </w:r>
      <w:r w:rsidR="002D5C22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%</w:t>
      </w:r>
      <w:r w:rsidR="00A63145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de </w:t>
      </w:r>
      <w:r w:rsidR="00A63145" w:rsidRPr="00A63145">
        <w:rPr>
          <w:rFonts w:ascii="Arial" w:eastAsia="Arial" w:hAnsi="Arial" w:cs="Arial"/>
          <w:b/>
          <w:bCs/>
          <w:i/>
          <w:iCs/>
          <w:color w:val="000000"/>
          <w:sz w:val="24"/>
          <w:lang w:eastAsia="es-ES"/>
        </w:rPr>
        <w:t>share</w:t>
      </w:r>
      <w:r w:rsidR="002D5C22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, su mejor dato mensual desde julio de 2018 y su mejor febrero desde 2016, recortando a sólo </w:t>
      </w:r>
      <w:r w:rsidR="00797742">
        <w:rPr>
          <w:rFonts w:ascii="Arial" w:eastAsia="Arial" w:hAnsi="Arial" w:cs="Arial"/>
          <w:b/>
          <w:bCs/>
          <w:color w:val="000000"/>
          <w:sz w:val="24"/>
          <w:lang w:eastAsia="es-ES"/>
        </w:rPr>
        <w:t>4</w:t>
      </w:r>
      <w:r w:rsidR="002D5C22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décimas su distancia sobre La Sexta, que 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cae 0,7 puntos sobre febrero de 2019. Es</w:t>
      </w:r>
      <w:r w:rsidR="00F36CD3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nuevamente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la televisión que mejor convierte a</w:t>
      </w:r>
      <w:r w:rsidR="00F36CD3">
        <w:rPr>
          <w:rFonts w:ascii="Arial" w:eastAsia="Arial" w:hAnsi="Arial" w:cs="Arial"/>
          <w:b/>
          <w:bCs/>
          <w:color w:val="000000"/>
          <w:sz w:val="24"/>
          <w:lang w:eastAsia="es-ES"/>
        </w:rPr>
        <w:t>l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</w:t>
      </w:r>
      <w:r w:rsidR="00BF1A45" w:rsidRPr="00FA42C8">
        <w:rPr>
          <w:rFonts w:ascii="Arial" w:eastAsia="Arial" w:hAnsi="Arial" w:cs="Arial"/>
          <w:b/>
          <w:bCs/>
          <w:i/>
          <w:iCs/>
          <w:color w:val="000000"/>
          <w:sz w:val="24"/>
          <w:lang w:eastAsia="es-ES"/>
        </w:rPr>
        <w:t>target</w:t>
      </w:r>
      <w:r w:rsidR="00235B22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comercial con un 7,4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%</w:t>
      </w:r>
    </w:p>
    <w:p w14:paraId="18F505E8" w14:textId="0AF05307" w:rsidR="00BF1A45" w:rsidRPr="00395AFA" w:rsidRDefault="00BF1A45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00000"/>
          <w:sz w:val="24"/>
          <w:lang w:eastAsia="es-ES"/>
        </w:rPr>
      </w:pPr>
    </w:p>
    <w:p w14:paraId="40ADDA6E" w14:textId="6A7EEE5A" w:rsidR="00BF1A45" w:rsidRPr="00395AFA" w:rsidRDefault="00512B60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00000"/>
          <w:sz w:val="24"/>
          <w:lang w:eastAsia="es-ES"/>
        </w:rPr>
      </w:pPr>
      <w:r>
        <w:rPr>
          <w:rFonts w:ascii="Arial" w:eastAsia="Arial" w:hAnsi="Arial" w:cs="Arial"/>
          <w:b/>
          <w:bCs/>
          <w:color w:val="000000"/>
          <w:sz w:val="24"/>
          <w:lang w:eastAsia="es-ES"/>
        </w:rPr>
        <w:t>S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upera a La Sexta por segundo mes consec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utivo en </w:t>
      </w:r>
      <w:r w:rsidR="00957653" w:rsidRPr="00512B60">
        <w:rPr>
          <w:rFonts w:ascii="Arial" w:eastAsia="Arial" w:hAnsi="Arial" w:cs="Arial"/>
          <w:b/>
          <w:bCs/>
          <w:i/>
          <w:iCs/>
          <w:color w:val="000000"/>
          <w:sz w:val="24"/>
          <w:lang w:eastAsia="es-ES"/>
        </w:rPr>
        <w:t>prime time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</w:t>
      </w:r>
      <w:r w:rsidR="00957653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con un 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>7,6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% 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>tras crecer 2,4</w:t>
      </w:r>
      <w:r w:rsidR="007F35A7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puntos sobre febrero de 2019</w:t>
      </w:r>
      <w:r w:rsidR="00A63145">
        <w:rPr>
          <w:rFonts w:ascii="Arial" w:eastAsia="Arial" w:hAnsi="Arial" w:cs="Arial"/>
          <w:b/>
          <w:bCs/>
          <w:color w:val="000000"/>
          <w:sz w:val="24"/>
          <w:lang w:eastAsia="es-ES"/>
        </w:rPr>
        <w:t>,</w:t>
      </w:r>
      <w:r w:rsidR="007F35A7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frente 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>al descenso de 9</w:t>
      </w:r>
      <w:r w:rsidR="007F35A7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décimas de La Sexta. Anota </w:t>
      </w:r>
      <w:r w:rsidR="00C86185">
        <w:rPr>
          <w:rFonts w:ascii="Arial" w:eastAsia="Arial" w:hAnsi="Arial" w:cs="Arial"/>
          <w:b/>
          <w:bCs/>
          <w:color w:val="000000"/>
          <w:sz w:val="24"/>
          <w:lang w:eastAsia="es-ES"/>
        </w:rPr>
        <w:t>un 9,0</w:t>
      </w:r>
      <w:r w:rsidR="00BF1A45" w:rsidRPr="00FD6296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 xml:space="preserve">% en </w:t>
      </w:r>
      <w:r w:rsidR="00BF1A45" w:rsidRPr="00FD6296">
        <w:rPr>
          <w:rFonts w:ascii="Arial" w:eastAsia="Arial" w:hAnsi="Arial" w:cs="Arial"/>
          <w:b/>
          <w:bCs/>
          <w:i/>
          <w:iCs/>
          <w:color w:val="000000" w:themeColor="text1"/>
          <w:sz w:val="24"/>
          <w:lang w:eastAsia="es-ES"/>
        </w:rPr>
        <w:t>target</w:t>
      </w:r>
      <w:r w:rsidR="00BF1A45" w:rsidRPr="00FD6296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 xml:space="preserve"> comercial de</w:t>
      </w:r>
      <w:r w:rsidR="00957653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>l horario estelar</w:t>
      </w:r>
      <w:r w:rsidR="00957653">
        <w:rPr>
          <w:rFonts w:ascii="Arial" w:eastAsia="Arial" w:hAnsi="Arial" w:cs="Arial"/>
          <w:b/>
          <w:bCs/>
          <w:i/>
          <w:iCs/>
          <w:color w:val="000000" w:themeColor="text1"/>
          <w:sz w:val="24"/>
          <w:lang w:eastAsia="es-ES"/>
        </w:rPr>
        <w:t xml:space="preserve"> </w:t>
      </w:r>
      <w:r w:rsidR="007F35A7" w:rsidRPr="00FD6296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 xml:space="preserve">con </w:t>
      </w:r>
      <w:r w:rsidR="00C86185" w:rsidRPr="00FD6296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>2,4</w:t>
      </w:r>
      <w:r w:rsidR="00BF1A45" w:rsidRPr="00FD6296">
        <w:rPr>
          <w:rFonts w:ascii="Arial" w:eastAsia="Arial" w:hAnsi="Arial" w:cs="Arial"/>
          <w:b/>
          <w:bCs/>
          <w:color w:val="000000" w:themeColor="text1"/>
          <w:sz w:val="24"/>
          <w:lang w:eastAsia="es-ES"/>
        </w:rPr>
        <w:t xml:space="preserve"> puntos más que su inmediato </w:t>
      </w:r>
      <w:r w:rsidR="00BF1A45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competidor </w:t>
      </w:r>
    </w:p>
    <w:p w14:paraId="183F3D79" w14:textId="4D261489" w:rsidR="007F35A7" w:rsidRPr="00395AFA" w:rsidRDefault="007F35A7" w:rsidP="007B5D63">
      <w:pPr>
        <w:spacing w:after="0" w:line="240" w:lineRule="auto"/>
        <w:ind w:right="-568"/>
        <w:jc w:val="center"/>
        <w:rPr>
          <w:rFonts w:ascii="Arial" w:eastAsia="Arial" w:hAnsi="Arial" w:cs="Arial"/>
          <w:b/>
          <w:bCs/>
          <w:color w:val="000000"/>
          <w:sz w:val="24"/>
          <w:lang w:eastAsia="es-ES"/>
        </w:rPr>
      </w:pPr>
    </w:p>
    <w:p w14:paraId="585B9759" w14:textId="3D5B9711" w:rsidR="002D5C22" w:rsidRDefault="002D5C22" w:rsidP="007B5D63">
      <w:pPr>
        <w:spacing w:after="0" w:line="240" w:lineRule="auto"/>
        <w:ind w:right="-568"/>
        <w:jc w:val="center"/>
        <w:rPr>
          <w:rFonts w:ascii="Arial" w:eastAsia="Arial" w:hAnsi="Arial" w:cs="Arial"/>
          <w:color w:val="000000"/>
          <w:sz w:val="24"/>
          <w:lang w:eastAsia="es-ES"/>
        </w:rPr>
      </w:pPr>
    </w:p>
    <w:p w14:paraId="71B143C5" w14:textId="0F2AF256" w:rsidR="00395AFA" w:rsidRDefault="007B5D63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7B5D63">
        <w:rPr>
          <w:rFonts w:ascii="Arial" w:eastAsia="Arial" w:hAnsi="Arial" w:cs="Arial"/>
          <w:sz w:val="24"/>
          <w:lang w:eastAsia="es-ES"/>
        </w:rPr>
        <w:t>El acierto de Mediaset España con sus propuestas de contenidos transversales</w:t>
      </w:r>
      <w:r w:rsidR="00395AFA">
        <w:rPr>
          <w:rFonts w:ascii="Arial" w:eastAsia="Arial" w:hAnsi="Arial" w:cs="Arial"/>
          <w:sz w:val="24"/>
          <w:lang w:eastAsia="es-ES"/>
        </w:rPr>
        <w:t xml:space="preserve"> en el horario estelar y la evolución al alza de la oferta de Cuatro con sus programas de producción propia en </w:t>
      </w:r>
      <w:proofErr w:type="spellStart"/>
      <w:r w:rsidR="00395AFA" w:rsidRPr="00FA42C8">
        <w:rPr>
          <w:rFonts w:ascii="Arial" w:eastAsia="Arial" w:hAnsi="Arial" w:cs="Arial"/>
          <w:i/>
          <w:iCs/>
          <w:sz w:val="24"/>
          <w:lang w:eastAsia="es-ES"/>
        </w:rPr>
        <w:t>day</w:t>
      </w:r>
      <w:proofErr w:type="spellEnd"/>
      <w:r w:rsidR="00395AFA" w:rsidRPr="00FA42C8">
        <w:rPr>
          <w:rFonts w:ascii="Arial" w:eastAsia="Arial" w:hAnsi="Arial" w:cs="Arial"/>
          <w:i/>
          <w:iCs/>
          <w:sz w:val="24"/>
          <w:lang w:eastAsia="es-ES"/>
        </w:rPr>
        <w:t xml:space="preserve"> time </w:t>
      </w:r>
      <w:r w:rsidR="00395AFA" w:rsidRPr="00FA42C8">
        <w:rPr>
          <w:rFonts w:ascii="Arial" w:eastAsia="Arial" w:hAnsi="Arial" w:cs="Arial"/>
          <w:sz w:val="24"/>
          <w:lang w:eastAsia="es-ES"/>
        </w:rPr>
        <w:t>y</w:t>
      </w:r>
      <w:r w:rsidR="00395AFA" w:rsidRPr="00FA42C8">
        <w:rPr>
          <w:rFonts w:ascii="Arial" w:eastAsia="Arial" w:hAnsi="Arial" w:cs="Arial"/>
          <w:i/>
          <w:iCs/>
          <w:sz w:val="24"/>
          <w:lang w:eastAsia="es-ES"/>
        </w:rPr>
        <w:t xml:space="preserve"> </w:t>
      </w:r>
      <w:proofErr w:type="spellStart"/>
      <w:r w:rsidR="00395AFA" w:rsidRPr="00FA42C8">
        <w:rPr>
          <w:rFonts w:ascii="Arial" w:eastAsia="Arial" w:hAnsi="Arial" w:cs="Arial"/>
          <w:i/>
          <w:iCs/>
          <w:sz w:val="24"/>
          <w:lang w:eastAsia="es-ES"/>
        </w:rPr>
        <w:t>access</w:t>
      </w:r>
      <w:proofErr w:type="spellEnd"/>
      <w:r w:rsidR="00395AFA" w:rsidRPr="00FA42C8">
        <w:rPr>
          <w:rFonts w:ascii="Arial" w:eastAsia="Arial" w:hAnsi="Arial" w:cs="Arial"/>
          <w:i/>
          <w:iCs/>
          <w:sz w:val="24"/>
          <w:lang w:eastAsia="es-ES"/>
        </w:rPr>
        <w:t xml:space="preserve"> prime time</w:t>
      </w:r>
      <w:r w:rsidR="00395AFA">
        <w:rPr>
          <w:rFonts w:ascii="Arial" w:eastAsia="Arial" w:hAnsi="Arial" w:cs="Arial"/>
          <w:sz w:val="24"/>
          <w:lang w:eastAsia="es-ES"/>
        </w:rPr>
        <w:t xml:space="preserve"> va </w:t>
      </w:r>
      <w:r w:rsidR="00FA42C8">
        <w:rPr>
          <w:rFonts w:ascii="Arial" w:eastAsia="Arial" w:hAnsi="Arial" w:cs="Arial"/>
          <w:sz w:val="24"/>
          <w:lang w:eastAsia="es-ES"/>
        </w:rPr>
        <w:t xml:space="preserve">a </w:t>
      </w:r>
      <w:r w:rsidR="00395AFA">
        <w:rPr>
          <w:rFonts w:ascii="Arial" w:eastAsia="Arial" w:hAnsi="Arial" w:cs="Arial"/>
          <w:sz w:val="24"/>
          <w:lang w:eastAsia="es-ES"/>
        </w:rPr>
        <w:t xml:space="preserve">traducirse en febrero en el segundo mes de crecimiento sostenido de la cadena, que con un </w:t>
      </w:r>
      <w:r w:rsidR="00395AFA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6,3%</w:t>
      </w:r>
      <w:r w:rsidR="004C5EA8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</w:t>
      </w:r>
      <w:r w:rsidR="00FA42C8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de </w:t>
      </w:r>
      <w:r w:rsidR="00FA42C8" w:rsidRPr="00FA42C8">
        <w:rPr>
          <w:rFonts w:ascii="Arial" w:eastAsia="Arial" w:hAnsi="Arial" w:cs="Arial"/>
          <w:b/>
          <w:bCs/>
          <w:i/>
          <w:iCs/>
          <w:color w:val="000000"/>
          <w:sz w:val="24"/>
          <w:lang w:eastAsia="es-ES"/>
        </w:rPr>
        <w:t>share</w:t>
      </w:r>
      <w:r w:rsidR="00FA42C8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, </w:t>
      </w:r>
      <w:r w:rsidR="004C5EA8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anota hasta la fecha </w:t>
      </w:r>
      <w:r w:rsidR="00395AFA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>su mejor dato mensual desde julio de 201</w:t>
      </w:r>
      <w:r w:rsidR="00957653">
        <w:rPr>
          <w:rFonts w:ascii="Arial" w:eastAsia="Arial" w:hAnsi="Arial" w:cs="Arial"/>
          <w:b/>
          <w:bCs/>
          <w:color w:val="000000"/>
          <w:sz w:val="24"/>
          <w:lang w:eastAsia="es-ES"/>
        </w:rPr>
        <w:t>8</w:t>
      </w:r>
      <w:r w:rsidR="00395AFA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y su mejor febrero desde 2016, recortando a sólo 4 décimas su distancia sobre La Sexta, que con un 6,7% cae 0,7 puntos sobre </w:t>
      </w:r>
      <w:r w:rsidR="0066404B">
        <w:rPr>
          <w:rFonts w:ascii="Arial" w:eastAsia="Arial" w:hAnsi="Arial" w:cs="Arial"/>
          <w:b/>
          <w:bCs/>
          <w:color w:val="000000"/>
          <w:sz w:val="24"/>
          <w:lang w:eastAsia="es-ES"/>
        </w:rPr>
        <w:t>el mismo mes</w:t>
      </w:r>
      <w:r w:rsidR="00395AFA" w:rsidRPr="00395AFA">
        <w:rPr>
          <w:rFonts w:ascii="Arial" w:eastAsia="Arial" w:hAnsi="Arial" w:cs="Arial"/>
          <w:b/>
          <w:bCs/>
          <w:color w:val="000000"/>
          <w:sz w:val="24"/>
          <w:lang w:eastAsia="es-ES"/>
        </w:rPr>
        <w:t xml:space="preserve"> de 2019.</w:t>
      </w:r>
    </w:p>
    <w:p w14:paraId="21C93626" w14:textId="77777777" w:rsid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1DE0200C" w14:textId="0B169940" w:rsidR="00FA42C8" w:rsidRPr="00FA42C8" w:rsidRDefault="003F5A68" w:rsidP="00FA42C8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sz w:val="24"/>
          <w:lang w:eastAsia="es-ES"/>
        </w:rPr>
      </w:pPr>
      <w:r>
        <w:rPr>
          <w:rFonts w:ascii="Arial" w:eastAsia="Arial" w:hAnsi="Arial" w:cs="Arial"/>
          <w:sz w:val="24"/>
          <w:lang w:eastAsia="es-ES"/>
        </w:rPr>
        <w:t xml:space="preserve">El éxito de la emisión transversal con </w:t>
      </w:r>
      <w:r w:rsidRPr="00B01A95">
        <w:rPr>
          <w:rFonts w:ascii="Arial" w:eastAsia="Arial" w:hAnsi="Arial" w:cs="Arial"/>
          <w:b/>
          <w:bCs/>
          <w:sz w:val="24"/>
          <w:lang w:eastAsia="es-ES"/>
        </w:rPr>
        <w:t xml:space="preserve">‘La isla de las tentaciones’ </w:t>
      </w:r>
      <w:r>
        <w:rPr>
          <w:rFonts w:ascii="Arial" w:eastAsia="Arial" w:hAnsi="Arial" w:cs="Arial"/>
          <w:sz w:val="24"/>
          <w:lang w:eastAsia="es-ES"/>
        </w:rPr>
        <w:t xml:space="preserve">y el estreno de </w:t>
      </w:r>
      <w:r w:rsidRPr="00B01A95">
        <w:rPr>
          <w:rFonts w:ascii="Arial" w:eastAsia="Arial" w:hAnsi="Arial" w:cs="Arial"/>
          <w:b/>
          <w:bCs/>
          <w:sz w:val="24"/>
          <w:lang w:eastAsia="es-ES"/>
        </w:rPr>
        <w:t>‘Supervivientes: tierra de nadie’</w:t>
      </w:r>
      <w:r>
        <w:rPr>
          <w:rFonts w:ascii="Arial" w:eastAsia="Arial" w:hAnsi="Arial" w:cs="Arial"/>
          <w:sz w:val="24"/>
          <w:lang w:eastAsia="es-ES"/>
        </w:rPr>
        <w:t xml:space="preserve"> ha favorecido el </w:t>
      </w:r>
      <w:r w:rsidR="00AC6F69">
        <w:rPr>
          <w:rFonts w:ascii="Arial" w:eastAsia="Arial" w:hAnsi="Arial" w:cs="Arial"/>
          <w:sz w:val="24"/>
          <w:lang w:eastAsia="es-ES"/>
        </w:rPr>
        <w:t xml:space="preserve">incremento de </w:t>
      </w:r>
      <w:r w:rsidR="00797742">
        <w:rPr>
          <w:rFonts w:ascii="Arial" w:eastAsia="Arial" w:hAnsi="Arial" w:cs="Arial"/>
          <w:sz w:val="24"/>
          <w:lang w:eastAsia="es-ES"/>
        </w:rPr>
        <w:t>2,4 puntos e</w:t>
      </w:r>
      <w:r w:rsidR="00FA42C8">
        <w:rPr>
          <w:rFonts w:ascii="Arial" w:eastAsia="Arial" w:hAnsi="Arial" w:cs="Arial"/>
          <w:sz w:val="24"/>
          <w:lang w:eastAsia="es-ES"/>
        </w:rPr>
        <w:t xml:space="preserve">n </w:t>
      </w:r>
      <w:r w:rsidR="00FA42C8" w:rsidRPr="00FA42C8">
        <w:rPr>
          <w:rFonts w:ascii="Arial" w:eastAsia="Arial" w:hAnsi="Arial" w:cs="Arial"/>
          <w:i/>
          <w:iCs/>
          <w:sz w:val="24"/>
          <w:lang w:eastAsia="es-ES"/>
        </w:rPr>
        <w:t>prime time</w:t>
      </w:r>
      <w:r w:rsidR="00FA42C8">
        <w:rPr>
          <w:rFonts w:ascii="Arial" w:eastAsia="Arial" w:hAnsi="Arial" w:cs="Arial"/>
          <w:sz w:val="24"/>
          <w:lang w:eastAsia="es-ES"/>
        </w:rPr>
        <w:t xml:space="preserve"> </w:t>
      </w:r>
      <w:r w:rsidR="00957653">
        <w:rPr>
          <w:rFonts w:ascii="Arial" w:eastAsia="Arial" w:hAnsi="Arial" w:cs="Arial"/>
          <w:sz w:val="24"/>
          <w:lang w:eastAsia="es-ES"/>
        </w:rPr>
        <w:t xml:space="preserve">hasta un </w:t>
      </w:r>
      <w:r w:rsidR="00797742">
        <w:rPr>
          <w:rFonts w:ascii="Arial" w:eastAsia="Arial" w:hAnsi="Arial" w:cs="Arial"/>
          <w:b/>
          <w:bCs/>
          <w:sz w:val="24"/>
          <w:lang w:eastAsia="es-ES"/>
        </w:rPr>
        <w:t>7,6</w:t>
      </w:r>
      <w:r w:rsidR="00FA42C8" w:rsidRPr="00FA42C8">
        <w:rPr>
          <w:rFonts w:ascii="Arial" w:eastAsia="Arial" w:hAnsi="Arial" w:cs="Arial"/>
          <w:b/>
          <w:bCs/>
          <w:sz w:val="24"/>
          <w:lang w:eastAsia="es-ES"/>
        </w:rPr>
        <w:t>%</w:t>
      </w:r>
      <w:r w:rsidR="00B640F2">
        <w:rPr>
          <w:rFonts w:ascii="Arial" w:eastAsia="Arial" w:hAnsi="Arial" w:cs="Arial"/>
          <w:b/>
          <w:bCs/>
          <w:sz w:val="24"/>
          <w:lang w:eastAsia="es-ES"/>
        </w:rPr>
        <w:t xml:space="preserve"> </w:t>
      </w:r>
      <w:r w:rsidR="00FA42C8" w:rsidRPr="00FA42C8">
        <w:rPr>
          <w:rFonts w:ascii="Arial" w:eastAsia="Arial" w:hAnsi="Arial" w:cs="Arial"/>
          <w:sz w:val="24"/>
          <w:lang w:eastAsia="es-ES"/>
        </w:rPr>
        <w:t xml:space="preserve">respecto a </w:t>
      </w:r>
      <w:r w:rsidR="00FA42C8">
        <w:rPr>
          <w:rFonts w:ascii="Arial" w:eastAsia="Arial" w:hAnsi="Arial" w:cs="Arial"/>
          <w:sz w:val="24"/>
          <w:lang w:eastAsia="es-ES"/>
        </w:rPr>
        <w:t>febrer</w:t>
      </w:r>
      <w:r w:rsidR="00FA42C8" w:rsidRPr="00FA42C8">
        <w:rPr>
          <w:rFonts w:ascii="Arial" w:eastAsia="Arial" w:hAnsi="Arial" w:cs="Arial"/>
          <w:sz w:val="24"/>
          <w:lang w:eastAsia="es-ES"/>
        </w:rPr>
        <w:t>o de 20</w:t>
      </w:r>
      <w:r w:rsidR="00797742">
        <w:rPr>
          <w:rFonts w:ascii="Arial" w:eastAsia="Arial" w:hAnsi="Arial" w:cs="Arial"/>
          <w:sz w:val="24"/>
          <w:lang w:eastAsia="es-ES"/>
        </w:rPr>
        <w:t>19</w:t>
      </w:r>
      <w:r w:rsidR="00B640F2">
        <w:rPr>
          <w:rFonts w:ascii="Arial" w:eastAsia="Arial" w:hAnsi="Arial" w:cs="Arial"/>
          <w:sz w:val="24"/>
          <w:lang w:eastAsia="es-ES"/>
        </w:rPr>
        <w:t>, marcando</w:t>
      </w:r>
      <w:r>
        <w:rPr>
          <w:rFonts w:ascii="Arial" w:eastAsia="Arial" w:hAnsi="Arial" w:cs="Arial"/>
          <w:sz w:val="24"/>
          <w:lang w:eastAsia="es-ES"/>
        </w:rPr>
        <w:t xml:space="preserve"> </w:t>
      </w:r>
      <w:r w:rsidR="00C22FD1" w:rsidRPr="00C22FD1">
        <w:rPr>
          <w:rFonts w:ascii="Arial" w:eastAsia="Arial" w:hAnsi="Arial" w:cs="Arial"/>
          <w:b/>
          <w:bCs/>
          <w:sz w:val="24"/>
          <w:lang w:eastAsia="es-ES"/>
        </w:rPr>
        <w:t xml:space="preserve">su mejor </w:t>
      </w:r>
      <w:r w:rsidR="00C22FD1">
        <w:rPr>
          <w:rFonts w:ascii="Arial" w:eastAsia="Arial" w:hAnsi="Arial" w:cs="Arial"/>
          <w:b/>
          <w:bCs/>
          <w:sz w:val="24"/>
          <w:lang w:eastAsia="es-ES"/>
        </w:rPr>
        <w:t xml:space="preserve">dato de </w:t>
      </w:r>
      <w:r w:rsidR="00C22FD1" w:rsidRPr="00C22FD1">
        <w:rPr>
          <w:rFonts w:ascii="Arial" w:eastAsia="Arial" w:hAnsi="Arial" w:cs="Arial"/>
          <w:b/>
          <w:bCs/>
          <w:sz w:val="24"/>
          <w:lang w:eastAsia="es-ES"/>
        </w:rPr>
        <w:t>los últimos 10 años</w:t>
      </w:r>
      <w:r w:rsidRPr="003F5A68">
        <w:rPr>
          <w:rFonts w:ascii="Arial" w:eastAsia="Arial" w:hAnsi="Arial" w:cs="Arial"/>
          <w:sz w:val="24"/>
          <w:lang w:eastAsia="es-ES"/>
        </w:rPr>
        <w:t>. Por segu</w:t>
      </w:r>
      <w:r w:rsidR="00FA42C8">
        <w:rPr>
          <w:rFonts w:ascii="Arial" w:eastAsia="Arial" w:hAnsi="Arial" w:cs="Arial"/>
          <w:sz w:val="24"/>
          <w:lang w:eastAsia="es-ES"/>
        </w:rPr>
        <w:t>ndo mes consecutivo</w:t>
      </w:r>
      <w:r w:rsidR="00B01A95">
        <w:rPr>
          <w:rFonts w:ascii="Arial" w:eastAsia="Arial" w:hAnsi="Arial" w:cs="Arial"/>
          <w:sz w:val="24"/>
          <w:lang w:eastAsia="es-ES"/>
        </w:rPr>
        <w:t xml:space="preserve">, </w:t>
      </w:r>
      <w:r w:rsidR="00FA42C8">
        <w:rPr>
          <w:rFonts w:ascii="Arial" w:eastAsia="Arial" w:hAnsi="Arial" w:cs="Arial"/>
          <w:sz w:val="24"/>
          <w:lang w:eastAsia="es-ES"/>
        </w:rPr>
        <w:t>supera a La Sexta</w:t>
      </w:r>
      <w:r w:rsidR="00957653">
        <w:rPr>
          <w:rFonts w:ascii="Arial" w:eastAsia="Arial" w:hAnsi="Arial" w:cs="Arial"/>
          <w:sz w:val="24"/>
          <w:lang w:eastAsia="es-ES"/>
        </w:rPr>
        <w:t xml:space="preserve"> en prime time</w:t>
      </w:r>
      <w:r w:rsidR="00FA42C8">
        <w:rPr>
          <w:rFonts w:ascii="Arial" w:eastAsia="Arial" w:hAnsi="Arial" w:cs="Arial"/>
          <w:sz w:val="24"/>
          <w:lang w:eastAsia="es-ES"/>
        </w:rPr>
        <w:t xml:space="preserve"> </w:t>
      </w:r>
      <w:r w:rsidR="00C22FD1">
        <w:rPr>
          <w:rFonts w:ascii="Arial" w:eastAsia="Arial" w:hAnsi="Arial" w:cs="Arial"/>
          <w:sz w:val="24"/>
          <w:lang w:eastAsia="es-ES"/>
        </w:rPr>
        <w:t>con la mayor distancia desde agosto de 2016</w:t>
      </w:r>
      <w:r w:rsidR="00957653">
        <w:rPr>
          <w:rFonts w:ascii="Arial" w:eastAsia="Arial" w:hAnsi="Arial" w:cs="Arial"/>
          <w:sz w:val="24"/>
          <w:lang w:eastAsia="es-ES"/>
        </w:rPr>
        <w:t>. También la</w:t>
      </w:r>
      <w:r w:rsidR="00C22FD1">
        <w:rPr>
          <w:rFonts w:ascii="Arial" w:eastAsia="Arial" w:hAnsi="Arial" w:cs="Arial"/>
          <w:sz w:val="24"/>
          <w:lang w:eastAsia="es-ES"/>
        </w:rPr>
        <w:t xml:space="preserve"> </w:t>
      </w:r>
      <w:r w:rsidR="00FA42C8">
        <w:rPr>
          <w:rFonts w:ascii="Arial" w:eastAsia="Arial" w:hAnsi="Arial" w:cs="Arial"/>
          <w:sz w:val="24"/>
          <w:lang w:eastAsia="es-ES"/>
        </w:rPr>
        <w:t xml:space="preserve">duplica en </w:t>
      </w:r>
      <w:r w:rsidR="00FA42C8" w:rsidRPr="00FA42C8">
        <w:rPr>
          <w:rFonts w:ascii="Arial" w:eastAsia="Arial" w:hAnsi="Arial" w:cs="Arial"/>
          <w:i/>
          <w:sz w:val="24"/>
          <w:lang w:eastAsia="es-ES"/>
        </w:rPr>
        <w:t xml:space="preserve">late </w:t>
      </w:r>
      <w:proofErr w:type="spellStart"/>
      <w:r w:rsidR="00FA42C8" w:rsidRPr="00FA42C8">
        <w:rPr>
          <w:rFonts w:ascii="Arial" w:eastAsia="Arial" w:hAnsi="Arial" w:cs="Arial"/>
          <w:i/>
          <w:sz w:val="24"/>
          <w:lang w:eastAsia="es-ES"/>
        </w:rPr>
        <w:t>night</w:t>
      </w:r>
      <w:proofErr w:type="spellEnd"/>
      <w:r w:rsidR="00797742">
        <w:rPr>
          <w:rFonts w:ascii="Arial" w:eastAsia="Arial" w:hAnsi="Arial" w:cs="Arial"/>
          <w:sz w:val="24"/>
          <w:lang w:eastAsia="es-ES"/>
        </w:rPr>
        <w:t xml:space="preserve"> </w:t>
      </w:r>
      <w:r w:rsidR="00957653">
        <w:rPr>
          <w:rFonts w:ascii="Arial" w:eastAsia="Arial" w:hAnsi="Arial" w:cs="Arial"/>
          <w:sz w:val="24"/>
          <w:lang w:eastAsia="es-ES"/>
        </w:rPr>
        <w:t xml:space="preserve">con un </w:t>
      </w:r>
      <w:r w:rsidR="00797742">
        <w:rPr>
          <w:rFonts w:ascii="Arial" w:eastAsia="Arial" w:hAnsi="Arial" w:cs="Arial"/>
          <w:sz w:val="24"/>
          <w:lang w:eastAsia="es-ES"/>
        </w:rPr>
        <w:t>10,4</w:t>
      </w:r>
      <w:r w:rsidR="00FA42C8">
        <w:rPr>
          <w:rFonts w:ascii="Arial" w:eastAsia="Arial" w:hAnsi="Arial" w:cs="Arial"/>
          <w:sz w:val="24"/>
          <w:lang w:eastAsia="es-ES"/>
        </w:rPr>
        <w:t xml:space="preserve">% </w:t>
      </w:r>
      <w:r w:rsidR="009066B0">
        <w:rPr>
          <w:rFonts w:ascii="Arial" w:eastAsia="Arial" w:hAnsi="Arial" w:cs="Arial"/>
          <w:sz w:val="24"/>
          <w:lang w:eastAsia="es-ES"/>
        </w:rPr>
        <w:t xml:space="preserve">y </w:t>
      </w:r>
      <w:r w:rsidR="00797742">
        <w:rPr>
          <w:rFonts w:ascii="Arial" w:eastAsia="Arial" w:hAnsi="Arial" w:cs="Arial"/>
          <w:sz w:val="24"/>
          <w:lang w:eastAsia="es-ES"/>
        </w:rPr>
        <w:t>crece</w:t>
      </w:r>
      <w:r w:rsidR="009066B0">
        <w:rPr>
          <w:rFonts w:ascii="Arial" w:eastAsia="Arial" w:hAnsi="Arial" w:cs="Arial"/>
          <w:sz w:val="24"/>
          <w:lang w:eastAsia="es-ES"/>
        </w:rPr>
        <w:t xml:space="preserve"> </w:t>
      </w:r>
      <w:r w:rsidR="00797742">
        <w:rPr>
          <w:rFonts w:ascii="Arial" w:eastAsia="Arial" w:hAnsi="Arial" w:cs="Arial"/>
          <w:sz w:val="24"/>
          <w:lang w:eastAsia="es-ES"/>
        </w:rPr>
        <w:t>0,8</w:t>
      </w:r>
      <w:r w:rsidR="009066B0">
        <w:rPr>
          <w:rFonts w:ascii="Arial" w:eastAsia="Arial" w:hAnsi="Arial" w:cs="Arial"/>
          <w:sz w:val="24"/>
          <w:lang w:eastAsia="es-ES"/>
        </w:rPr>
        <w:t xml:space="preserve"> punto</w:t>
      </w:r>
      <w:r w:rsidR="00797742">
        <w:rPr>
          <w:rFonts w:ascii="Arial" w:eastAsia="Arial" w:hAnsi="Arial" w:cs="Arial"/>
          <w:sz w:val="24"/>
          <w:lang w:eastAsia="es-ES"/>
        </w:rPr>
        <w:t>s</w:t>
      </w:r>
      <w:r w:rsidR="009066B0">
        <w:rPr>
          <w:rFonts w:ascii="Arial" w:eastAsia="Arial" w:hAnsi="Arial" w:cs="Arial"/>
          <w:sz w:val="24"/>
          <w:lang w:eastAsia="es-ES"/>
        </w:rPr>
        <w:t xml:space="preserve"> en </w:t>
      </w:r>
      <w:proofErr w:type="spellStart"/>
      <w:r w:rsidR="009066B0" w:rsidRPr="009066B0">
        <w:rPr>
          <w:rFonts w:ascii="Arial" w:eastAsia="Arial" w:hAnsi="Arial" w:cs="Arial"/>
          <w:i/>
          <w:iCs/>
          <w:sz w:val="24"/>
          <w:lang w:eastAsia="es-ES"/>
        </w:rPr>
        <w:t>day</w:t>
      </w:r>
      <w:proofErr w:type="spellEnd"/>
      <w:r w:rsidR="009066B0" w:rsidRPr="009066B0">
        <w:rPr>
          <w:rFonts w:ascii="Arial" w:eastAsia="Arial" w:hAnsi="Arial" w:cs="Arial"/>
          <w:i/>
          <w:iCs/>
          <w:sz w:val="24"/>
          <w:lang w:eastAsia="es-ES"/>
        </w:rPr>
        <w:t xml:space="preserve"> time</w:t>
      </w:r>
      <w:r w:rsidR="00797742">
        <w:rPr>
          <w:rFonts w:ascii="Arial" w:eastAsia="Arial" w:hAnsi="Arial" w:cs="Arial"/>
          <w:sz w:val="24"/>
          <w:lang w:eastAsia="es-ES"/>
        </w:rPr>
        <w:t xml:space="preserve"> </w:t>
      </w:r>
      <w:r w:rsidR="009066B0">
        <w:rPr>
          <w:rFonts w:ascii="Arial" w:eastAsia="Arial" w:hAnsi="Arial" w:cs="Arial"/>
          <w:sz w:val="24"/>
          <w:lang w:eastAsia="es-ES"/>
        </w:rPr>
        <w:t>respecto a febrero de 2019</w:t>
      </w:r>
      <w:r w:rsidR="00957653">
        <w:rPr>
          <w:rFonts w:ascii="Arial" w:eastAsia="Arial" w:hAnsi="Arial" w:cs="Arial"/>
          <w:sz w:val="24"/>
          <w:lang w:eastAsia="es-ES"/>
        </w:rPr>
        <w:t xml:space="preserve"> hasta el 5,6%</w:t>
      </w:r>
      <w:r w:rsidR="009066B0">
        <w:rPr>
          <w:rFonts w:ascii="Arial" w:eastAsia="Arial" w:hAnsi="Arial" w:cs="Arial"/>
          <w:sz w:val="24"/>
          <w:lang w:eastAsia="es-ES"/>
        </w:rPr>
        <w:t xml:space="preserve">. </w:t>
      </w:r>
    </w:p>
    <w:p w14:paraId="3A3A26CE" w14:textId="77777777" w:rsidR="00FA42C8" w:rsidRP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sz w:val="24"/>
          <w:lang w:eastAsia="es-ES"/>
        </w:rPr>
      </w:pPr>
    </w:p>
    <w:p w14:paraId="6F47DDAA" w14:textId="77777777" w:rsidR="00957653" w:rsidRDefault="00FA42C8" w:rsidP="001373ED">
      <w:pPr>
        <w:spacing w:after="0" w:line="240" w:lineRule="auto"/>
        <w:ind w:right="-568"/>
        <w:jc w:val="both"/>
        <w:rPr>
          <w:rFonts w:ascii="Arial" w:eastAsia="Arial" w:hAnsi="Arial" w:cs="Arial"/>
          <w:bCs/>
          <w:sz w:val="24"/>
          <w:lang w:eastAsia="es-ES"/>
        </w:rPr>
      </w:pPr>
      <w:r w:rsidRPr="00FA42C8">
        <w:rPr>
          <w:rFonts w:ascii="Arial" w:eastAsia="Arial" w:hAnsi="Arial" w:cs="Arial"/>
          <w:b/>
          <w:sz w:val="24"/>
          <w:lang w:eastAsia="es-ES"/>
        </w:rPr>
        <w:t>Cuatro</w:t>
      </w:r>
      <w:r w:rsidR="00C4020D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1373ED" w:rsidRPr="001373ED">
        <w:rPr>
          <w:rFonts w:ascii="Arial" w:eastAsia="Arial" w:hAnsi="Arial" w:cs="Arial"/>
          <w:bCs/>
          <w:sz w:val="24"/>
          <w:lang w:eastAsia="es-ES"/>
        </w:rPr>
        <w:t xml:space="preserve">anota su máximo mensual en </w:t>
      </w:r>
      <w:r w:rsidR="001373ED" w:rsidRPr="001373ED">
        <w:rPr>
          <w:rFonts w:ascii="Arial" w:eastAsia="Arial" w:hAnsi="Arial" w:cs="Arial"/>
          <w:b/>
          <w:i/>
          <w:iCs/>
          <w:sz w:val="24"/>
          <w:lang w:eastAsia="es-ES"/>
        </w:rPr>
        <w:t>target</w:t>
      </w:r>
      <w:r w:rsidR="001373ED" w:rsidRPr="001373ED">
        <w:rPr>
          <w:rFonts w:ascii="Arial" w:eastAsia="Arial" w:hAnsi="Arial" w:cs="Arial"/>
          <w:b/>
          <w:sz w:val="24"/>
          <w:lang w:eastAsia="es-ES"/>
        </w:rPr>
        <w:t xml:space="preserve"> comercial</w:t>
      </w:r>
      <w:r w:rsidR="001373ED" w:rsidRPr="001373ED">
        <w:rPr>
          <w:rFonts w:ascii="Arial" w:eastAsia="Arial" w:hAnsi="Arial" w:cs="Arial"/>
          <w:bCs/>
          <w:sz w:val="24"/>
          <w:lang w:eastAsia="es-ES"/>
        </w:rPr>
        <w:t xml:space="preserve"> desde julio de 2018</w:t>
      </w:r>
      <w:r w:rsidR="009066B0">
        <w:rPr>
          <w:rFonts w:ascii="Arial" w:eastAsia="Arial" w:hAnsi="Arial" w:cs="Arial"/>
          <w:bCs/>
          <w:sz w:val="24"/>
          <w:lang w:eastAsia="es-ES"/>
        </w:rPr>
        <w:t xml:space="preserve"> y es la </w:t>
      </w:r>
      <w:r w:rsidR="009066B0" w:rsidRPr="006B519E">
        <w:rPr>
          <w:rFonts w:ascii="Arial" w:eastAsia="Arial" w:hAnsi="Arial" w:cs="Arial"/>
          <w:b/>
          <w:sz w:val="24"/>
          <w:lang w:eastAsia="es-ES"/>
        </w:rPr>
        <w:t xml:space="preserve">cadena que </w:t>
      </w:r>
      <w:r w:rsidR="00957653">
        <w:rPr>
          <w:rFonts w:ascii="Arial" w:eastAsia="Arial" w:hAnsi="Arial" w:cs="Arial"/>
          <w:b/>
          <w:sz w:val="24"/>
          <w:lang w:eastAsia="es-ES"/>
        </w:rPr>
        <w:t>mejor convierte su dato al segmento de público más atractivo comercialmente con un 7,6%, por delante de</w:t>
      </w:r>
      <w:r w:rsidR="00646099" w:rsidRPr="00646099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9066B0" w:rsidRPr="00646099">
        <w:rPr>
          <w:rFonts w:ascii="Arial" w:eastAsia="Arial" w:hAnsi="Arial" w:cs="Arial"/>
          <w:b/>
          <w:sz w:val="24"/>
          <w:lang w:eastAsia="es-ES"/>
        </w:rPr>
        <w:t>La Sex</w:t>
      </w:r>
      <w:r w:rsidRPr="00FA42C8">
        <w:rPr>
          <w:rFonts w:ascii="Arial" w:eastAsia="Arial" w:hAnsi="Arial" w:cs="Arial"/>
          <w:b/>
          <w:sz w:val="24"/>
          <w:lang w:eastAsia="es-ES"/>
        </w:rPr>
        <w:t>ta</w:t>
      </w:r>
      <w:r w:rsidR="00957653">
        <w:rPr>
          <w:rFonts w:ascii="Arial" w:eastAsia="Arial" w:hAnsi="Arial" w:cs="Arial"/>
          <w:b/>
          <w:sz w:val="24"/>
          <w:lang w:eastAsia="es-ES"/>
        </w:rPr>
        <w:t>.</w:t>
      </w:r>
      <w:r w:rsidR="00957653" w:rsidRPr="00957653">
        <w:rPr>
          <w:rFonts w:ascii="Arial" w:eastAsia="Arial" w:hAnsi="Arial" w:cs="Arial"/>
          <w:bCs/>
          <w:sz w:val="24"/>
          <w:lang w:eastAsia="es-ES"/>
        </w:rPr>
        <w:t xml:space="preserve"> Alcanza además </w:t>
      </w:r>
      <w:r w:rsidR="009066B0">
        <w:rPr>
          <w:rFonts w:ascii="Arial" w:eastAsia="Arial" w:hAnsi="Arial" w:cs="Arial"/>
          <w:bCs/>
          <w:sz w:val="24"/>
          <w:lang w:eastAsia="es-ES"/>
        </w:rPr>
        <w:t>una ventaja de 3,</w:t>
      </w:r>
      <w:r w:rsidR="00BD6658">
        <w:rPr>
          <w:rFonts w:ascii="Arial" w:eastAsia="Arial" w:hAnsi="Arial" w:cs="Arial"/>
          <w:bCs/>
          <w:sz w:val="24"/>
          <w:lang w:eastAsia="es-ES"/>
        </w:rPr>
        <w:t>6</w:t>
      </w:r>
      <w:r w:rsidR="009066B0">
        <w:rPr>
          <w:rFonts w:ascii="Arial" w:eastAsia="Arial" w:hAnsi="Arial" w:cs="Arial"/>
          <w:bCs/>
          <w:sz w:val="24"/>
          <w:lang w:eastAsia="es-ES"/>
        </w:rPr>
        <w:t xml:space="preserve"> puntos entre los e</w:t>
      </w:r>
      <w:r w:rsidR="00BD6658">
        <w:rPr>
          <w:rFonts w:ascii="Arial" w:eastAsia="Arial" w:hAnsi="Arial" w:cs="Arial"/>
          <w:bCs/>
          <w:sz w:val="24"/>
          <w:lang w:eastAsia="es-ES"/>
        </w:rPr>
        <w:t xml:space="preserve">spectadores de 13 a 24 años </w:t>
      </w:r>
      <w:r w:rsidR="00957653">
        <w:rPr>
          <w:rFonts w:ascii="Arial" w:eastAsia="Arial" w:hAnsi="Arial" w:cs="Arial"/>
          <w:bCs/>
          <w:sz w:val="24"/>
          <w:lang w:eastAsia="es-ES"/>
        </w:rPr>
        <w:t xml:space="preserve">con un </w:t>
      </w:r>
      <w:r w:rsidR="00BD6658">
        <w:rPr>
          <w:rFonts w:ascii="Arial" w:eastAsia="Arial" w:hAnsi="Arial" w:cs="Arial"/>
          <w:bCs/>
          <w:sz w:val="24"/>
          <w:lang w:eastAsia="es-ES"/>
        </w:rPr>
        <w:t>8,3% y</w:t>
      </w:r>
      <w:r w:rsidR="00957653">
        <w:rPr>
          <w:rFonts w:ascii="Arial" w:eastAsia="Arial" w:hAnsi="Arial" w:cs="Arial"/>
          <w:bCs/>
          <w:sz w:val="24"/>
          <w:lang w:eastAsia="es-ES"/>
        </w:rPr>
        <w:t xml:space="preserve"> de</w:t>
      </w:r>
      <w:r w:rsidR="00BD6658">
        <w:rPr>
          <w:rFonts w:ascii="Arial" w:eastAsia="Arial" w:hAnsi="Arial" w:cs="Arial"/>
          <w:bCs/>
          <w:sz w:val="24"/>
          <w:lang w:eastAsia="es-ES"/>
        </w:rPr>
        <w:t xml:space="preserve"> 1,9</w:t>
      </w:r>
      <w:r w:rsidR="009066B0">
        <w:rPr>
          <w:rFonts w:ascii="Arial" w:eastAsia="Arial" w:hAnsi="Arial" w:cs="Arial"/>
          <w:bCs/>
          <w:sz w:val="24"/>
          <w:lang w:eastAsia="es-ES"/>
        </w:rPr>
        <w:t xml:space="preserve"> punto</w:t>
      </w:r>
      <w:r w:rsidR="00BD6658">
        <w:rPr>
          <w:rFonts w:ascii="Arial" w:eastAsia="Arial" w:hAnsi="Arial" w:cs="Arial"/>
          <w:bCs/>
          <w:sz w:val="24"/>
          <w:lang w:eastAsia="es-ES"/>
        </w:rPr>
        <w:t xml:space="preserve">s entre los de 25 a 34 años </w:t>
      </w:r>
      <w:r w:rsidR="00957653">
        <w:rPr>
          <w:rFonts w:ascii="Arial" w:eastAsia="Arial" w:hAnsi="Arial" w:cs="Arial"/>
          <w:bCs/>
          <w:sz w:val="24"/>
          <w:lang w:eastAsia="es-ES"/>
        </w:rPr>
        <w:t xml:space="preserve">con un </w:t>
      </w:r>
      <w:r w:rsidR="00BD6658">
        <w:rPr>
          <w:rFonts w:ascii="Arial" w:eastAsia="Arial" w:hAnsi="Arial" w:cs="Arial"/>
          <w:bCs/>
          <w:sz w:val="24"/>
          <w:lang w:eastAsia="es-ES"/>
        </w:rPr>
        <w:t>8,5</w:t>
      </w:r>
      <w:r w:rsidR="009066B0">
        <w:rPr>
          <w:rFonts w:ascii="Arial" w:eastAsia="Arial" w:hAnsi="Arial" w:cs="Arial"/>
          <w:bCs/>
          <w:sz w:val="24"/>
          <w:lang w:eastAsia="es-ES"/>
        </w:rPr>
        <w:t>%</w:t>
      </w:r>
      <w:r w:rsidR="00957653">
        <w:rPr>
          <w:rFonts w:ascii="Arial" w:eastAsia="Arial" w:hAnsi="Arial" w:cs="Arial"/>
          <w:bCs/>
          <w:sz w:val="24"/>
          <w:lang w:eastAsia="es-ES"/>
        </w:rPr>
        <w:t>.</w:t>
      </w:r>
    </w:p>
    <w:p w14:paraId="5054DD25" w14:textId="2C73BDDF" w:rsidR="009066B0" w:rsidRDefault="009066B0" w:rsidP="001373ED">
      <w:pPr>
        <w:spacing w:after="0" w:line="240" w:lineRule="auto"/>
        <w:ind w:right="-568"/>
        <w:jc w:val="both"/>
        <w:rPr>
          <w:rFonts w:ascii="Arial" w:eastAsia="Arial" w:hAnsi="Arial" w:cs="Arial"/>
          <w:bCs/>
          <w:sz w:val="24"/>
          <w:lang w:eastAsia="es-ES"/>
        </w:rPr>
      </w:pPr>
      <w:r>
        <w:rPr>
          <w:rFonts w:ascii="Arial" w:eastAsia="Arial" w:hAnsi="Arial" w:cs="Arial"/>
          <w:bCs/>
          <w:sz w:val="24"/>
          <w:lang w:eastAsia="es-ES"/>
        </w:rPr>
        <w:t xml:space="preserve"> </w:t>
      </w:r>
    </w:p>
    <w:p w14:paraId="753701BA" w14:textId="46CA7DAA" w:rsidR="00FA42C8" w:rsidRDefault="0066404B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>
        <w:rPr>
          <w:rFonts w:ascii="Arial" w:eastAsia="Arial" w:hAnsi="Arial" w:cs="Arial"/>
          <w:sz w:val="24"/>
          <w:lang w:eastAsia="es-ES"/>
        </w:rPr>
        <w:t>D</w:t>
      </w:r>
      <w:r w:rsidR="00646099">
        <w:rPr>
          <w:rFonts w:ascii="Arial" w:eastAsia="Arial" w:hAnsi="Arial" w:cs="Arial"/>
          <w:sz w:val="24"/>
          <w:lang w:eastAsia="es-ES"/>
        </w:rPr>
        <w:t>e igual forma, Cuatro registra su máximo de los últimos 10 años en</w:t>
      </w:r>
      <w:r w:rsidR="00BA630C">
        <w:rPr>
          <w:rFonts w:ascii="Arial" w:eastAsia="Arial" w:hAnsi="Arial" w:cs="Arial"/>
          <w:sz w:val="24"/>
          <w:lang w:eastAsia="es-ES"/>
        </w:rPr>
        <w:t xml:space="preserve"> el </w:t>
      </w:r>
      <w:r w:rsidR="00B640F2" w:rsidRPr="00BA630C">
        <w:rPr>
          <w:rFonts w:ascii="Arial" w:eastAsia="Arial" w:hAnsi="Arial" w:cs="Arial"/>
          <w:i/>
          <w:iCs/>
          <w:sz w:val="24"/>
          <w:lang w:eastAsia="es-ES"/>
        </w:rPr>
        <w:t xml:space="preserve">target </w:t>
      </w:r>
      <w:r w:rsidR="00B640F2" w:rsidRPr="00BA630C">
        <w:rPr>
          <w:rFonts w:ascii="Arial" w:eastAsia="Arial" w:hAnsi="Arial" w:cs="Arial"/>
          <w:sz w:val="24"/>
          <w:lang w:eastAsia="es-ES"/>
        </w:rPr>
        <w:t>comercial</w:t>
      </w:r>
      <w:r w:rsidR="00B640F2">
        <w:rPr>
          <w:rFonts w:ascii="Arial" w:eastAsia="Arial" w:hAnsi="Arial" w:cs="Arial"/>
          <w:sz w:val="24"/>
          <w:lang w:eastAsia="es-ES"/>
        </w:rPr>
        <w:t xml:space="preserve"> de </w:t>
      </w:r>
      <w:r w:rsidR="00BA630C" w:rsidRPr="00BA630C">
        <w:rPr>
          <w:rFonts w:ascii="Arial" w:eastAsia="Arial" w:hAnsi="Arial" w:cs="Arial"/>
          <w:i/>
          <w:iCs/>
          <w:sz w:val="24"/>
          <w:lang w:eastAsia="es-ES"/>
        </w:rPr>
        <w:t>prime time</w:t>
      </w:r>
      <w:r w:rsidR="00957653">
        <w:rPr>
          <w:rFonts w:ascii="Arial" w:eastAsia="Arial" w:hAnsi="Arial" w:cs="Arial"/>
          <w:i/>
          <w:iCs/>
          <w:sz w:val="24"/>
          <w:lang w:eastAsia="es-ES"/>
        </w:rPr>
        <w:t xml:space="preserve"> </w:t>
      </w:r>
      <w:r w:rsidR="00957653" w:rsidRPr="00957653">
        <w:rPr>
          <w:rFonts w:ascii="Arial" w:eastAsia="Arial" w:hAnsi="Arial" w:cs="Arial"/>
          <w:sz w:val="24"/>
          <w:lang w:eastAsia="es-ES"/>
        </w:rPr>
        <w:t xml:space="preserve">hasta un </w:t>
      </w:r>
      <w:r w:rsidR="00BD6658">
        <w:rPr>
          <w:rFonts w:ascii="Arial" w:eastAsia="Arial" w:hAnsi="Arial" w:cs="Arial"/>
          <w:sz w:val="24"/>
          <w:lang w:eastAsia="es-ES"/>
        </w:rPr>
        <w:t>9%, con 2,4</w:t>
      </w:r>
      <w:r w:rsidR="00BA630C">
        <w:rPr>
          <w:rFonts w:ascii="Arial" w:eastAsia="Arial" w:hAnsi="Arial" w:cs="Arial"/>
          <w:sz w:val="24"/>
          <w:lang w:eastAsia="es-ES"/>
        </w:rPr>
        <w:t xml:space="preserve"> puntos de ventaja sobre su competidor</w:t>
      </w:r>
      <w:r w:rsidR="00957653">
        <w:rPr>
          <w:rFonts w:ascii="Arial" w:eastAsia="Arial" w:hAnsi="Arial" w:cs="Arial"/>
          <w:sz w:val="24"/>
          <w:lang w:eastAsia="es-ES"/>
        </w:rPr>
        <w:t>.</w:t>
      </w:r>
    </w:p>
    <w:p w14:paraId="6143BBB2" w14:textId="7E848CCD" w:rsidR="00957653" w:rsidRDefault="00957653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3E1A9F51" w14:textId="77777777" w:rsidR="00957653" w:rsidRPr="00FA42C8" w:rsidRDefault="00957653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75366BB3" w14:textId="7D01F5FA" w:rsidR="0045455F" w:rsidRDefault="0045455F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4F466DD5" w14:textId="77777777" w:rsidR="00957653" w:rsidRDefault="00957653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0387C70C" w14:textId="66D62702" w:rsidR="005B5007" w:rsidRPr="00B640F2" w:rsidRDefault="00A10F2F" w:rsidP="00FA42C8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  <w:lang w:eastAsia="es-ES"/>
        </w:rPr>
      </w:pPr>
      <w: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  <w:lang w:eastAsia="es-ES"/>
        </w:rPr>
        <w:t>El é</w:t>
      </w:r>
      <w:r w:rsidR="005B5007" w:rsidRPr="00B640F2"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  <w:lang w:eastAsia="es-ES"/>
        </w:rPr>
        <w:t xml:space="preserve">xito de </w:t>
      </w:r>
      <w:r>
        <w:rPr>
          <w:rFonts w:ascii="Arial" w:eastAsia="Arial" w:hAnsi="Arial" w:cs="Arial"/>
          <w:b/>
          <w:bCs/>
          <w:color w:val="2F5496" w:themeColor="accent1" w:themeShade="BF"/>
          <w:sz w:val="28"/>
          <w:szCs w:val="28"/>
          <w:lang w:eastAsia="es-ES"/>
        </w:rPr>
        <w:t>la producción propia de Cuatro</w:t>
      </w:r>
    </w:p>
    <w:p w14:paraId="5A4A2DA3" w14:textId="5965235C" w:rsid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FA42C8">
        <w:rPr>
          <w:rFonts w:ascii="Arial" w:eastAsia="Arial" w:hAnsi="Arial" w:cs="Arial"/>
          <w:sz w:val="24"/>
          <w:lang w:eastAsia="es-ES"/>
        </w:rPr>
        <w:t xml:space="preserve">Entre </w:t>
      </w:r>
      <w:r w:rsidR="006C0D2D">
        <w:rPr>
          <w:rFonts w:ascii="Arial" w:eastAsia="Arial" w:hAnsi="Arial" w:cs="Arial"/>
          <w:sz w:val="24"/>
          <w:lang w:eastAsia="es-ES"/>
        </w:rPr>
        <w:t xml:space="preserve">los </w:t>
      </w:r>
      <w:r w:rsidR="00C22FD1">
        <w:rPr>
          <w:rFonts w:ascii="Arial" w:eastAsia="Arial" w:hAnsi="Arial" w:cs="Arial"/>
          <w:sz w:val="24"/>
          <w:lang w:eastAsia="es-ES"/>
        </w:rPr>
        <w:t xml:space="preserve">programas de </w:t>
      </w:r>
      <w:r w:rsidR="00C22FD1" w:rsidRPr="00C22FD1">
        <w:rPr>
          <w:rFonts w:ascii="Arial" w:eastAsia="Arial" w:hAnsi="Arial" w:cs="Arial"/>
          <w:i/>
          <w:iCs/>
          <w:sz w:val="24"/>
          <w:lang w:eastAsia="es-ES"/>
        </w:rPr>
        <w:t>prime time</w:t>
      </w:r>
      <w:r w:rsidR="00C22FD1">
        <w:rPr>
          <w:rFonts w:ascii="Arial" w:eastAsia="Arial" w:hAnsi="Arial" w:cs="Arial"/>
          <w:sz w:val="24"/>
          <w:lang w:eastAsia="es-ES"/>
        </w:rPr>
        <w:t xml:space="preserve"> </w:t>
      </w:r>
      <w:r w:rsidRPr="00FA42C8">
        <w:rPr>
          <w:rFonts w:ascii="Arial" w:eastAsia="Arial" w:hAnsi="Arial" w:cs="Arial"/>
          <w:sz w:val="24"/>
          <w:lang w:eastAsia="es-ES"/>
        </w:rPr>
        <w:t xml:space="preserve">han destacado </w:t>
      </w:r>
      <w:r w:rsidRPr="00FA42C8">
        <w:rPr>
          <w:rFonts w:ascii="Arial" w:eastAsia="Arial" w:hAnsi="Arial" w:cs="Arial"/>
          <w:b/>
          <w:sz w:val="24"/>
          <w:lang w:eastAsia="es-ES"/>
        </w:rPr>
        <w:t>‘La isla de las tentaciones’</w:t>
      </w:r>
      <w:r w:rsidR="0045455F" w:rsidRPr="00957653">
        <w:rPr>
          <w:rFonts w:ascii="Arial" w:eastAsia="Arial" w:hAnsi="Arial" w:cs="Arial"/>
          <w:bCs/>
          <w:sz w:val="24"/>
          <w:lang w:eastAsia="es-ES"/>
        </w:rPr>
        <w:t xml:space="preserve">, </w:t>
      </w:r>
      <w:r w:rsidR="00957653" w:rsidRPr="00957653">
        <w:rPr>
          <w:rFonts w:ascii="Arial" w:eastAsia="Arial" w:hAnsi="Arial" w:cs="Arial"/>
          <w:bCs/>
          <w:sz w:val="24"/>
          <w:lang w:eastAsia="es-ES"/>
        </w:rPr>
        <w:t xml:space="preserve">que en </w:t>
      </w:r>
      <w:r w:rsidR="0045455F">
        <w:rPr>
          <w:rFonts w:ascii="Arial" w:eastAsia="Arial" w:hAnsi="Arial" w:cs="Arial"/>
          <w:bCs/>
          <w:sz w:val="24"/>
          <w:lang w:eastAsia="es-ES"/>
        </w:rPr>
        <w:t xml:space="preserve">febrero ha acumulado una media del </w:t>
      </w:r>
      <w:r w:rsidR="00C22FD1">
        <w:rPr>
          <w:rFonts w:ascii="Arial" w:eastAsia="Arial" w:hAnsi="Arial" w:cs="Arial"/>
          <w:b/>
          <w:sz w:val="24"/>
          <w:lang w:eastAsia="es-ES"/>
        </w:rPr>
        <w:t>28,5%</w:t>
      </w:r>
      <w:r w:rsidRPr="00FA42C8">
        <w:rPr>
          <w:rFonts w:ascii="Arial" w:eastAsia="Arial" w:hAnsi="Arial" w:cs="Arial"/>
          <w:b/>
          <w:sz w:val="24"/>
          <w:lang w:eastAsia="es-ES"/>
        </w:rPr>
        <w:t xml:space="preserve"> </w:t>
      </w:r>
      <w:r w:rsidR="0045455F">
        <w:rPr>
          <w:rFonts w:ascii="Arial" w:eastAsia="Arial" w:hAnsi="Arial" w:cs="Arial"/>
          <w:b/>
          <w:sz w:val="24"/>
          <w:lang w:eastAsia="es-ES"/>
        </w:rPr>
        <w:t>de share y 3</w:t>
      </w:r>
      <w:r w:rsidR="004E734A">
        <w:rPr>
          <w:rFonts w:ascii="Arial" w:eastAsia="Arial" w:hAnsi="Arial" w:cs="Arial"/>
          <w:b/>
          <w:sz w:val="24"/>
          <w:lang w:eastAsia="es-ES"/>
        </w:rPr>
        <w:t xml:space="preserve">,3 M de </w:t>
      </w:r>
      <w:r w:rsidR="0045455F">
        <w:rPr>
          <w:rFonts w:ascii="Arial" w:eastAsia="Arial" w:hAnsi="Arial" w:cs="Arial"/>
          <w:b/>
          <w:sz w:val="24"/>
          <w:lang w:eastAsia="es-ES"/>
        </w:rPr>
        <w:t>espectadores</w:t>
      </w:r>
      <w:r w:rsidRPr="00FA42C8">
        <w:rPr>
          <w:rFonts w:ascii="Arial" w:eastAsia="Arial" w:hAnsi="Arial" w:cs="Arial"/>
          <w:b/>
          <w:sz w:val="24"/>
          <w:lang w:eastAsia="es-ES"/>
        </w:rPr>
        <w:t>,</w:t>
      </w:r>
      <w:r w:rsidRPr="00FA42C8">
        <w:rPr>
          <w:rFonts w:ascii="Arial" w:eastAsia="Arial" w:hAnsi="Arial" w:cs="Arial"/>
          <w:sz w:val="24"/>
          <w:lang w:eastAsia="es-ES"/>
        </w:rPr>
        <w:t xml:space="preserve"> </w:t>
      </w:r>
      <w:r w:rsidR="00D9777F">
        <w:rPr>
          <w:rFonts w:ascii="Arial" w:eastAsia="Arial" w:hAnsi="Arial" w:cs="Arial"/>
          <w:sz w:val="24"/>
          <w:lang w:eastAsia="es-ES"/>
        </w:rPr>
        <w:t>cuadru</w:t>
      </w:r>
      <w:r w:rsidR="00D9777F" w:rsidRPr="00FA42C8">
        <w:rPr>
          <w:rFonts w:ascii="Arial" w:eastAsia="Arial" w:hAnsi="Arial" w:cs="Arial"/>
          <w:sz w:val="24"/>
          <w:lang w:eastAsia="es-ES"/>
        </w:rPr>
        <w:t>plica</w:t>
      </w:r>
      <w:r w:rsidR="0066183A">
        <w:rPr>
          <w:rFonts w:ascii="Arial" w:eastAsia="Arial" w:hAnsi="Arial" w:cs="Arial"/>
          <w:sz w:val="24"/>
          <w:lang w:eastAsia="es-ES"/>
        </w:rPr>
        <w:t>n</w:t>
      </w:r>
      <w:r w:rsidR="00D9777F" w:rsidRPr="00FA42C8">
        <w:rPr>
          <w:rFonts w:ascii="Arial" w:eastAsia="Arial" w:hAnsi="Arial" w:cs="Arial"/>
          <w:sz w:val="24"/>
          <w:lang w:eastAsia="es-ES"/>
        </w:rPr>
        <w:t>do en su franja a la oferta de Antena 3 (</w:t>
      </w:r>
      <w:r w:rsidR="00D9777F">
        <w:rPr>
          <w:rFonts w:ascii="Arial" w:eastAsia="Arial" w:hAnsi="Arial" w:cs="Arial"/>
          <w:sz w:val="24"/>
          <w:lang w:eastAsia="es-ES"/>
        </w:rPr>
        <w:t>6</w:t>
      </w:r>
      <w:r w:rsidR="00D9777F" w:rsidRPr="00FA42C8">
        <w:rPr>
          <w:rFonts w:ascii="Arial" w:eastAsia="Arial" w:hAnsi="Arial" w:cs="Arial"/>
          <w:sz w:val="24"/>
          <w:lang w:eastAsia="es-ES"/>
        </w:rPr>
        <w:t>,</w:t>
      </w:r>
      <w:r w:rsidR="00D9777F">
        <w:rPr>
          <w:rFonts w:ascii="Arial" w:eastAsia="Arial" w:hAnsi="Arial" w:cs="Arial"/>
          <w:sz w:val="24"/>
          <w:lang w:eastAsia="es-ES"/>
        </w:rPr>
        <w:t>8</w:t>
      </w:r>
      <w:r w:rsidR="00D9777F" w:rsidRPr="00FA42C8">
        <w:rPr>
          <w:rFonts w:ascii="Arial" w:eastAsia="Arial" w:hAnsi="Arial" w:cs="Arial"/>
          <w:sz w:val="24"/>
          <w:lang w:eastAsia="es-ES"/>
        </w:rPr>
        <w:t xml:space="preserve">%) </w:t>
      </w:r>
      <w:r w:rsidR="00D9777F">
        <w:rPr>
          <w:rFonts w:ascii="Arial" w:eastAsia="Arial" w:hAnsi="Arial" w:cs="Arial"/>
          <w:sz w:val="24"/>
          <w:lang w:eastAsia="es-ES"/>
        </w:rPr>
        <w:t xml:space="preserve">y quintuplicando </w:t>
      </w:r>
      <w:r w:rsidR="00D9777F" w:rsidRPr="00FA42C8">
        <w:rPr>
          <w:rFonts w:ascii="Arial" w:eastAsia="Arial" w:hAnsi="Arial" w:cs="Arial"/>
          <w:sz w:val="24"/>
          <w:lang w:eastAsia="es-ES"/>
        </w:rPr>
        <w:t xml:space="preserve">a </w:t>
      </w:r>
      <w:r w:rsidR="00D9777F">
        <w:rPr>
          <w:rFonts w:ascii="Arial" w:eastAsia="Arial" w:hAnsi="Arial" w:cs="Arial"/>
          <w:sz w:val="24"/>
          <w:lang w:eastAsia="es-ES"/>
        </w:rPr>
        <w:t xml:space="preserve">la de </w:t>
      </w:r>
      <w:r w:rsidR="00D9777F" w:rsidRPr="00FA42C8">
        <w:rPr>
          <w:rFonts w:ascii="Arial" w:eastAsia="Arial" w:hAnsi="Arial" w:cs="Arial"/>
          <w:sz w:val="24"/>
          <w:lang w:eastAsia="es-ES"/>
        </w:rPr>
        <w:t>La Sexta (</w:t>
      </w:r>
      <w:r w:rsidR="00D9777F">
        <w:rPr>
          <w:rFonts w:ascii="Arial" w:eastAsia="Arial" w:hAnsi="Arial" w:cs="Arial"/>
          <w:sz w:val="24"/>
          <w:lang w:eastAsia="es-ES"/>
        </w:rPr>
        <w:t>4</w:t>
      </w:r>
      <w:r w:rsidR="00D9777F" w:rsidRPr="00FA42C8">
        <w:rPr>
          <w:rFonts w:ascii="Arial" w:eastAsia="Arial" w:hAnsi="Arial" w:cs="Arial"/>
          <w:sz w:val="24"/>
          <w:lang w:eastAsia="es-ES"/>
        </w:rPr>
        <w:t>,</w:t>
      </w:r>
      <w:r w:rsidR="00D9777F">
        <w:rPr>
          <w:rFonts w:ascii="Arial" w:eastAsia="Arial" w:hAnsi="Arial" w:cs="Arial"/>
          <w:sz w:val="24"/>
          <w:lang w:eastAsia="es-ES"/>
        </w:rPr>
        <w:t>7</w:t>
      </w:r>
      <w:r w:rsidR="00D9777F" w:rsidRPr="00FA42C8">
        <w:rPr>
          <w:rFonts w:ascii="Arial" w:eastAsia="Arial" w:hAnsi="Arial" w:cs="Arial"/>
          <w:sz w:val="24"/>
          <w:lang w:eastAsia="es-ES"/>
        </w:rPr>
        <w:t xml:space="preserve">%). </w:t>
      </w:r>
      <w:r w:rsidR="00D9777F">
        <w:rPr>
          <w:rFonts w:ascii="Arial" w:eastAsia="Arial" w:hAnsi="Arial" w:cs="Arial"/>
          <w:sz w:val="24"/>
          <w:lang w:eastAsia="es-ES"/>
        </w:rPr>
        <w:t xml:space="preserve">Ha sido </w:t>
      </w:r>
      <w:r w:rsidR="0045455F">
        <w:rPr>
          <w:rFonts w:ascii="Arial" w:eastAsia="Arial" w:hAnsi="Arial" w:cs="Arial"/>
          <w:sz w:val="24"/>
          <w:lang w:eastAsia="es-ES"/>
        </w:rPr>
        <w:t xml:space="preserve">la </w:t>
      </w:r>
      <w:r w:rsidRPr="00FA42C8">
        <w:rPr>
          <w:rFonts w:ascii="Arial" w:eastAsia="Arial" w:hAnsi="Arial" w:cs="Arial"/>
          <w:sz w:val="24"/>
          <w:lang w:eastAsia="es-ES"/>
        </w:rPr>
        <w:t xml:space="preserve">primera opción la noche de los martes con un </w:t>
      </w:r>
      <w:r w:rsidR="00C22FD1">
        <w:rPr>
          <w:rFonts w:ascii="Arial" w:eastAsia="Arial" w:hAnsi="Arial" w:cs="Arial"/>
          <w:sz w:val="24"/>
          <w:lang w:eastAsia="es-ES"/>
        </w:rPr>
        <w:t>34</w:t>
      </w:r>
      <w:r w:rsidRPr="00FA42C8">
        <w:rPr>
          <w:rFonts w:ascii="Arial" w:eastAsia="Arial" w:hAnsi="Arial" w:cs="Arial"/>
          <w:sz w:val="24"/>
          <w:lang w:eastAsia="es-ES"/>
        </w:rPr>
        <w:t xml:space="preserve">,4% en </w:t>
      </w:r>
      <w:r w:rsidRPr="00FA42C8">
        <w:rPr>
          <w:rFonts w:ascii="Arial" w:eastAsia="Arial" w:hAnsi="Arial" w:cs="Arial"/>
          <w:i/>
          <w:iCs/>
          <w:sz w:val="24"/>
          <w:lang w:eastAsia="es-ES"/>
        </w:rPr>
        <w:t>target</w:t>
      </w:r>
      <w:r w:rsidRPr="00FA42C8">
        <w:rPr>
          <w:rFonts w:ascii="Arial" w:eastAsia="Arial" w:hAnsi="Arial" w:cs="Arial"/>
          <w:sz w:val="24"/>
          <w:lang w:eastAsia="es-ES"/>
        </w:rPr>
        <w:t xml:space="preserve"> comercial, </w:t>
      </w:r>
      <w:r w:rsidR="00C22FD1">
        <w:rPr>
          <w:rFonts w:ascii="Arial" w:eastAsia="Arial" w:hAnsi="Arial" w:cs="Arial"/>
          <w:sz w:val="24"/>
          <w:lang w:eastAsia="es-ES"/>
        </w:rPr>
        <w:t>c</w:t>
      </w:r>
      <w:r w:rsidRPr="00FA42C8">
        <w:rPr>
          <w:rFonts w:ascii="Arial" w:eastAsia="Arial" w:hAnsi="Arial" w:cs="Arial"/>
          <w:sz w:val="24"/>
          <w:lang w:eastAsia="es-ES"/>
        </w:rPr>
        <w:t xml:space="preserve">on un </w:t>
      </w:r>
      <w:r w:rsidR="00C22FD1">
        <w:rPr>
          <w:rFonts w:ascii="Arial" w:eastAsia="Arial" w:hAnsi="Arial" w:cs="Arial"/>
          <w:sz w:val="24"/>
          <w:lang w:eastAsia="es-ES"/>
        </w:rPr>
        <w:t>48</w:t>
      </w:r>
      <w:r w:rsidRPr="00FA42C8">
        <w:rPr>
          <w:rFonts w:ascii="Arial" w:eastAsia="Arial" w:hAnsi="Arial" w:cs="Arial"/>
          <w:sz w:val="24"/>
          <w:lang w:eastAsia="es-ES"/>
        </w:rPr>
        <w:t>,</w:t>
      </w:r>
      <w:r w:rsidR="00C22FD1">
        <w:rPr>
          <w:rFonts w:ascii="Arial" w:eastAsia="Arial" w:hAnsi="Arial" w:cs="Arial"/>
          <w:sz w:val="24"/>
          <w:lang w:eastAsia="es-ES"/>
        </w:rPr>
        <w:t>1</w:t>
      </w:r>
      <w:r w:rsidRPr="00FA42C8">
        <w:rPr>
          <w:rFonts w:ascii="Arial" w:eastAsia="Arial" w:hAnsi="Arial" w:cs="Arial"/>
          <w:sz w:val="24"/>
          <w:lang w:eastAsia="es-ES"/>
        </w:rPr>
        <w:t xml:space="preserve">% en menores de 35 años. 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‘El debate de las tentaciones’ (1</w:t>
      </w:r>
      <w:r w:rsidR="0019374F">
        <w:rPr>
          <w:rFonts w:ascii="Arial" w:eastAsia="Arial" w:hAnsi="Arial" w:cs="Arial"/>
          <w:b/>
          <w:bCs/>
          <w:sz w:val="24"/>
          <w:lang w:eastAsia="es-ES"/>
        </w:rPr>
        <w:t>5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,</w:t>
      </w:r>
      <w:r w:rsidR="0019374F">
        <w:rPr>
          <w:rFonts w:ascii="Arial" w:eastAsia="Arial" w:hAnsi="Arial" w:cs="Arial"/>
          <w:b/>
          <w:bCs/>
          <w:sz w:val="24"/>
          <w:lang w:eastAsia="es-ES"/>
        </w:rPr>
        <w:t>3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% y 1.</w:t>
      </w:r>
      <w:r w:rsidR="0019374F">
        <w:rPr>
          <w:rFonts w:ascii="Arial" w:eastAsia="Arial" w:hAnsi="Arial" w:cs="Arial"/>
          <w:b/>
          <w:bCs/>
          <w:sz w:val="24"/>
          <w:lang w:eastAsia="es-ES"/>
        </w:rPr>
        <w:t>7 M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)</w:t>
      </w:r>
      <w:r w:rsidRPr="00FA42C8">
        <w:rPr>
          <w:rFonts w:ascii="Arial" w:eastAsia="Arial" w:hAnsi="Arial" w:cs="Arial"/>
          <w:sz w:val="24"/>
          <w:lang w:eastAsia="es-ES"/>
        </w:rPr>
        <w:t xml:space="preserve"> también ha </w:t>
      </w:r>
      <w:r w:rsidR="0019374F">
        <w:rPr>
          <w:rFonts w:ascii="Arial" w:eastAsia="Arial" w:hAnsi="Arial" w:cs="Arial"/>
          <w:sz w:val="24"/>
          <w:lang w:eastAsia="es-ES"/>
        </w:rPr>
        <w:t>triplicado</w:t>
      </w:r>
      <w:r w:rsidRPr="00FA42C8">
        <w:rPr>
          <w:rFonts w:ascii="Arial" w:eastAsia="Arial" w:hAnsi="Arial" w:cs="Arial"/>
          <w:sz w:val="24"/>
          <w:lang w:eastAsia="es-ES"/>
        </w:rPr>
        <w:t xml:space="preserve"> a La Sexta </w:t>
      </w:r>
      <w:r w:rsidR="00B640F2">
        <w:rPr>
          <w:rFonts w:ascii="Arial" w:eastAsia="Arial" w:hAnsi="Arial" w:cs="Arial"/>
          <w:sz w:val="24"/>
          <w:lang w:eastAsia="es-ES"/>
        </w:rPr>
        <w:t>y ha sido</w:t>
      </w:r>
      <w:r w:rsidR="0019374F">
        <w:rPr>
          <w:rFonts w:ascii="Arial" w:eastAsia="Arial" w:hAnsi="Arial" w:cs="Arial"/>
          <w:sz w:val="24"/>
          <w:lang w:eastAsia="es-ES"/>
        </w:rPr>
        <w:t xml:space="preserve"> </w:t>
      </w:r>
      <w:r w:rsidR="00B640F2">
        <w:rPr>
          <w:rFonts w:ascii="Arial" w:eastAsia="Arial" w:hAnsi="Arial" w:cs="Arial"/>
          <w:sz w:val="24"/>
          <w:lang w:eastAsia="es-ES"/>
        </w:rPr>
        <w:t>i</w:t>
      </w:r>
      <w:r w:rsidR="0019374F">
        <w:rPr>
          <w:rFonts w:ascii="Arial" w:eastAsia="Arial" w:hAnsi="Arial" w:cs="Arial"/>
          <w:sz w:val="24"/>
          <w:lang w:eastAsia="es-ES"/>
        </w:rPr>
        <w:t xml:space="preserve">mbatible en </w:t>
      </w:r>
      <w:r w:rsidR="0019374F" w:rsidRPr="0019374F">
        <w:rPr>
          <w:rFonts w:ascii="Arial" w:eastAsia="Arial" w:hAnsi="Arial" w:cs="Arial"/>
          <w:i/>
          <w:iCs/>
          <w:sz w:val="24"/>
          <w:lang w:eastAsia="es-ES"/>
        </w:rPr>
        <w:t>target</w:t>
      </w:r>
      <w:r w:rsidR="0019374F">
        <w:rPr>
          <w:rFonts w:ascii="Arial" w:eastAsia="Arial" w:hAnsi="Arial" w:cs="Arial"/>
          <w:sz w:val="24"/>
          <w:lang w:eastAsia="es-ES"/>
        </w:rPr>
        <w:t xml:space="preserve"> comercial </w:t>
      </w:r>
      <w:r w:rsidR="00957653">
        <w:rPr>
          <w:rFonts w:ascii="Arial" w:eastAsia="Arial" w:hAnsi="Arial" w:cs="Arial"/>
          <w:sz w:val="24"/>
          <w:lang w:eastAsia="es-ES"/>
        </w:rPr>
        <w:t xml:space="preserve">con un </w:t>
      </w:r>
      <w:r w:rsidR="0019374F">
        <w:rPr>
          <w:rFonts w:ascii="Arial" w:eastAsia="Arial" w:hAnsi="Arial" w:cs="Arial"/>
          <w:sz w:val="24"/>
          <w:lang w:eastAsia="es-ES"/>
        </w:rPr>
        <w:t>18,2%</w:t>
      </w:r>
      <w:r w:rsidR="00957653">
        <w:rPr>
          <w:rFonts w:ascii="Arial" w:eastAsia="Arial" w:hAnsi="Arial" w:cs="Arial"/>
          <w:sz w:val="24"/>
          <w:lang w:eastAsia="es-ES"/>
        </w:rPr>
        <w:t>.</w:t>
      </w:r>
    </w:p>
    <w:p w14:paraId="12890BAD" w14:textId="2E9194AF" w:rsidR="006C0D2D" w:rsidRDefault="006C0D2D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2201D731" w14:textId="523D8AF1" w:rsidR="006C0D2D" w:rsidRPr="006C0D2D" w:rsidRDefault="006C0D2D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>
        <w:rPr>
          <w:rFonts w:ascii="Arial" w:eastAsia="Arial" w:hAnsi="Arial" w:cs="Arial"/>
          <w:sz w:val="24"/>
          <w:lang w:eastAsia="es-ES"/>
        </w:rPr>
        <w:t xml:space="preserve">El estreno de </w:t>
      </w:r>
      <w:r w:rsidRPr="006C0D2D">
        <w:rPr>
          <w:rFonts w:ascii="Arial" w:eastAsia="Arial" w:hAnsi="Arial" w:cs="Arial"/>
          <w:b/>
          <w:bCs/>
          <w:sz w:val="24"/>
          <w:lang w:eastAsia="es-ES"/>
        </w:rPr>
        <w:t xml:space="preserve">‘Supervivientes: tierra de nadie’ (23,2% y 3,3 M) </w:t>
      </w:r>
      <w:r w:rsidR="00B640F2">
        <w:rPr>
          <w:rFonts w:ascii="Arial" w:eastAsia="Arial" w:hAnsi="Arial" w:cs="Arial"/>
          <w:sz w:val="24"/>
          <w:lang w:eastAsia="es-ES"/>
        </w:rPr>
        <w:t>ha sido</w:t>
      </w:r>
      <w:r>
        <w:rPr>
          <w:rFonts w:ascii="Arial" w:eastAsia="Arial" w:hAnsi="Arial" w:cs="Arial"/>
          <w:sz w:val="24"/>
          <w:lang w:eastAsia="es-ES"/>
        </w:rPr>
        <w:t xml:space="preserve"> el </w:t>
      </w:r>
      <w:r w:rsidRPr="006C0146">
        <w:rPr>
          <w:rFonts w:ascii="Arial" w:eastAsia="Arial" w:hAnsi="Arial" w:cs="Arial"/>
          <w:b/>
          <w:bCs/>
          <w:sz w:val="24"/>
          <w:lang w:eastAsia="es-ES"/>
        </w:rPr>
        <w:t xml:space="preserve">mejor </w:t>
      </w:r>
      <w:r w:rsidR="00B640F2">
        <w:rPr>
          <w:rFonts w:ascii="Arial" w:eastAsia="Arial" w:hAnsi="Arial" w:cs="Arial"/>
          <w:b/>
          <w:bCs/>
          <w:sz w:val="24"/>
          <w:lang w:eastAsia="es-ES"/>
        </w:rPr>
        <w:t>debut</w:t>
      </w:r>
      <w:r w:rsidRPr="006C0146">
        <w:rPr>
          <w:rFonts w:ascii="Arial" w:eastAsia="Arial" w:hAnsi="Arial" w:cs="Arial"/>
          <w:b/>
          <w:bCs/>
          <w:sz w:val="24"/>
          <w:lang w:eastAsia="es-ES"/>
        </w:rPr>
        <w:t xml:space="preserve"> de la temporada en Cuatro</w:t>
      </w:r>
      <w:r>
        <w:rPr>
          <w:rFonts w:ascii="Arial" w:eastAsia="Arial" w:hAnsi="Arial" w:cs="Arial"/>
          <w:sz w:val="24"/>
          <w:lang w:eastAsia="es-ES"/>
        </w:rPr>
        <w:t>, con 3,4 puntos más respecto a</w:t>
      </w:r>
      <w:r w:rsidR="00B640F2">
        <w:rPr>
          <w:rFonts w:ascii="Arial" w:eastAsia="Arial" w:hAnsi="Arial" w:cs="Arial"/>
          <w:sz w:val="24"/>
          <w:lang w:eastAsia="es-ES"/>
        </w:rPr>
        <w:t xml:space="preserve">l arranque del formato </w:t>
      </w:r>
      <w:r>
        <w:rPr>
          <w:rFonts w:ascii="Arial" w:eastAsia="Arial" w:hAnsi="Arial" w:cs="Arial"/>
          <w:sz w:val="24"/>
          <w:lang w:eastAsia="es-ES"/>
        </w:rPr>
        <w:t>el pasado año (19,8%), liderando en todos los targets. Multiplicó por cuatro los datos de Antena 3 (5,7%) y La Sexta (4,5%).</w:t>
      </w:r>
    </w:p>
    <w:p w14:paraId="5427D329" w14:textId="77777777" w:rsidR="00D9777F" w:rsidRPr="00FA42C8" w:rsidRDefault="00D9777F" w:rsidP="00FA42C8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sz w:val="24"/>
          <w:lang w:eastAsia="es-ES"/>
        </w:rPr>
      </w:pPr>
    </w:p>
    <w:p w14:paraId="6AC5A3CC" w14:textId="6AD906FF" w:rsidR="00FA42C8" w:rsidRP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FA42C8">
        <w:rPr>
          <w:rFonts w:ascii="Arial" w:eastAsia="Arial" w:hAnsi="Arial" w:cs="Arial"/>
          <w:b/>
          <w:bCs/>
          <w:sz w:val="24"/>
          <w:lang w:eastAsia="es-ES"/>
        </w:rPr>
        <w:t>‘</w:t>
      </w:r>
      <w:proofErr w:type="spellStart"/>
      <w:r w:rsidRPr="00FA42C8">
        <w:rPr>
          <w:rFonts w:ascii="Arial" w:eastAsia="Arial" w:hAnsi="Arial" w:cs="Arial"/>
          <w:b/>
          <w:bCs/>
          <w:sz w:val="24"/>
          <w:lang w:eastAsia="es-ES"/>
        </w:rPr>
        <w:t>First</w:t>
      </w:r>
      <w:proofErr w:type="spellEnd"/>
      <w:r w:rsidRPr="00FA42C8">
        <w:rPr>
          <w:rFonts w:ascii="Arial" w:eastAsia="Arial" w:hAnsi="Arial" w:cs="Arial"/>
          <w:b/>
          <w:bCs/>
          <w:sz w:val="24"/>
          <w:lang w:eastAsia="es-ES"/>
        </w:rPr>
        <w:t xml:space="preserve"> Dates: crucero’ (</w:t>
      </w:r>
      <w:r w:rsidR="006C0D2D">
        <w:rPr>
          <w:rFonts w:ascii="Arial" w:eastAsia="Arial" w:hAnsi="Arial" w:cs="Arial"/>
          <w:b/>
          <w:bCs/>
          <w:sz w:val="24"/>
          <w:lang w:eastAsia="es-ES"/>
        </w:rPr>
        <w:t>7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,</w:t>
      </w:r>
      <w:r w:rsidR="006C0D2D">
        <w:rPr>
          <w:rFonts w:ascii="Arial" w:eastAsia="Arial" w:hAnsi="Arial" w:cs="Arial"/>
          <w:b/>
          <w:bCs/>
          <w:sz w:val="24"/>
          <w:lang w:eastAsia="es-ES"/>
        </w:rPr>
        <w:t>2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 xml:space="preserve">% y </w:t>
      </w:r>
      <w:r w:rsidR="004C6D73">
        <w:rPr>
          <w:rFonts w:ascii="Arial" w:eastAsia="Arial" w:hAnsi="Arial" w:cs="Arial"/>
          <w:b/>
          <w:bCs/>
          <w:sz w:val="24"/>
          <w:lang w:eastAsia="es-ES"/>
        </w:rPr>
        <w:t>991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 xml:space="preserve">.000) </w:t>
      </w:r>
      <w:r w:rsidRPr="00FA42C8">
        <w:rPr>
          <w:rFonts w:ascii="Arial" w:eastAsia="Arial" w:hAnsi="Arial" w:cs="Arial"/>
          <w:sz w:val="24"/>
          <w:lang w:eastAsia="es-ES"/>
        </w:rPr>
        <w:t>ha superado a La Sexta en su franja</w:t>
      </w:r>
      <w:r w:rsidR="00820534">
        <w:rPr>
          <w:rFonts w:ascii="Arial" w:eastAsia="Arial" w:hAnsi="Arial" w:cs="Arial"/>
          <w:sz w:val="24"/>
          <w:lang w:eastAsia="es-ES"/>
        </w:rPr>
        <w:t xml:space="preserve">. </w:t>
      </w:r>
      <w:r w:rsidRPr="00FA42C8">
        <w:rPr>
          <w:rFonts w:ascii="Arial" w:eastAsia="Arial" w:hAnsi="Arial" w:cs="Arial"/>
          <w:b/>
          <w:sz w:val="24"/>
          <w:lang w:eastAsia="es-ES"/>
        </w:rPr>
        <w:t>‘</w:t>
      </w:r>
      <w:proofErr w:type="spellStart"/>
      <w:r w:rsidRPr="00FA42C8">
        <w:rPr>
          <w:rFonts w:ascii="Arial" w:eastAsia="Arial" w:hAnsi="Arial" w:cs="Arial"/>
          <w:b/>
          <w:sz w:val="24"/>
          <w:lang w:eastAsia="es-ES"/>
        </w:rPr>
        <w:t>First</w:t>
      </w:r>
      <w:proofErr w:type="spellEnd"/>
      <w:r w:rsidRPr="00FA42C8">
        <w:rPr>
          <w:rFonts w:ascii="Arial" w:eastAsia="Arial" w:hAnsi="Arial" w:cs="Arial"/>
          <w:b/>
          <w:sz w:val="24"/>
          <w:lang w:eastAsia="es-ES"/>
        </w:rPr>
        <w:t xml:space="preserve"> dates’ </w:t>
      </w:r>
      <w:r w:rsidRPr="00FA42C8">
        <w:rPr>
          <w:rFonts w:ascii="Arial" w:eastAsia="Arial" w:hAnsi="Arial" w:cs="Arial"/>
          <w:sz w:val="24"/>
          <w:lang w:eastAsia="es-ES"/>
        </w:rPr>
        <w:t xml:space="preserve">de </w:t>
      </w:r>
      <w:r w:rsidRPr="00FA42C8">
        <w:rPr>
          <w:rFonts w:ascii="Arial" w:eastAsia="Arial" w:hAnsi="Arial" w:cs="Arial"/>
          <w:b/>
          <w:sz w:val="24"/>
          <w:lang w:eastAsia="es-ES"/>
        </w:rPr>
        <w:t>lunes a jueves</w:t>
      </w:r>
      <w:r w:rsidRPr="00FA42C8">
        <w:rPr>
          <w:rFonts w:ascii="Arial" w:eastAsia="Arial" w:hAnsi="Arial" w:cs="Arial"/>
          <w:sz w:val="24"/>
          <w:lang w:eastAsia="es-ES"/>
        </w:rPr>
        <w:t xml:space="preserve"> </w:t>
      </w:r>
      <w:r w:rsidR="009F5478" w:rsidRPr="009F5478">
        <w:rPr>
          <w:rFonts w:ascii="Arial" w:eastAsia="Arial" w:hAnsi="Arial" w:cs="Arial"/>
          <w:color w:val="000000" w:themeColor="text1"/>
          <w:sz w:val="24"/>
          <w:lang w:eastAsia="es-ES"/>
        </w:rPr>
        <w:t>(7,8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>% y 1</w:t>
      </w:r>
      <w:r w:rsidR="004C6D73" w:rsidRPr="009F5478">
        <w:rPr>
          <w:rFonts w:ascii="Arial" w:eastAsia="Arial" w:hAnsi="Arial" w:cs="Arial"/>
          <w:color w:val="000000" w:themeColor="text1"/>
          <w:sz w:val="24"/>
          <w:lang w:eastAsia="es-ES"/>
        </w:rPr>
        <w:t>,3 M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>)</w:t>
      </w:r>
      <w:r w:rsidR="00820534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también se ha situado</w:t>
      </w:r>
      <w:r w:rsidR="004C6D73"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por encima de La Sext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>a</w:t>
      </w:r>
      <w:r w:rsidR="009F5478"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</w:t>
      </w:r>
      <w:r w:rsidR="00820534">
        <w:rPr>
          <w:rFonts w:ascii="Arial" w:eastAsia="Arial" w:hAnsi="Arial" w:cs="Arial"/>
          <w:color w:val="000000" w:themeColor="text1"/>
          <w:sz w:val="24"/>
          <w:lang w:eastAsia="es-ES"/>
        </w:rPr>
        <w:t>en su franja</w:t>
      </w:r>
      <w:r w:rsidR="004C6D73"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, </w:t>
      </w:r>
      <w:r w:rsidR="00820534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al igual que la </w:t>
      </w:r>
      <w:r w:rsidR="004C6D73">
        <w:rPr>
          <w:rFonts w:ascii="Arial" w:eastAsia="Arial" w:hAnsi="Arial" w:cs="Arial"/>
          <w:sz w:val="24"/>
          <w:lang w:eastAsia="es-ES"/>
        </w:rPr>
        <w:t xml:space="preserve">edición de los </w:t>
      </w:r>
      <w:r w:rsidRPr="00FA42C8">
        <w:rPr>
          <w:rFonts w:ascii="Arial" w:eastAsia="Arial" w:hAnsi="Arial" w:cs="Arial"/>
          <w:b/>
          <w:sz w:val="24"/>
          <w:lang w:eastAsia="es-ES"/>
        </w:rPr>
        <w:t>viernes</w:t>
      </w:r>
      <w:r w:rsidRPr="00FA42C8">
        <w:rPr>
          <w:rFonts w:ascii="Arial" w:eastAsia="Arial" w:hAnsi="Arial" w:cs="Arial"/>
          <w:sz w:val="24"/>
          <w:lang w:eastAsia="es-ES"/>
        </w:rPr>
        <w:t xml:space="preserve"> (6,</w:t>
      </w:r>
      <w:r w:rsidR="004C6D73">
        <w:rPr>
          <w:rFonts w:ascii="Arial" w:eastAsia="Arial" w:hAnsi="Arial" w:cs="Arial"/>
          <w:sz w:val="24"/>
          <w:lang w:eastAsia="es-ES"/>
        </w:rPr>
        <w:t>5</w:t>
      </w:r>
      <w:r w:rsidRPr="00FA42C8">
        <w:rPr>
          <w:rFonts w:ascii="Arial" w:eastAsia="Arial" w:hAnsi="Arial" w:cs="Arial"/>
          <w:sz w:val="24"/>
          <w:lang w:eastAsia="es-ES"/>
        </w:rPr>
        <w:t xml:space="preserve">% y </w:t>
      </w:r>
      <w:r w:rsidR="004C6D73">
        <w:rPr>
          <w:rFonts w:ascii="Arial" w:eastAsia="Arial" w:hAnsi="Arial" w:cs="Arial"/>
          <w:sz w:val="24"/>
          <w:lang w:eastAsia="es-ES"/>
        </w:rPr>
        <w:t>961</w:t>
      </w:r>
      <w:r w:rsidRPr="00FA42C8">
        <w:rPr>
          <w:rFonts w:ascii="Arial" w:eastAsia="Arial" w:hAnsi="Arial" w:cs="Arial"/>
          <w:sz w:val="24"/>
          <w:lang w:eastAsia="es-ES"/>
        </w:rPr>
        <w:t>.000)</w:t>
      </w:r>
      <w:r w:rsidR="00820534">
        <w:rPr>
          <w:rFonts w:ascii="Arial" w:eastAsia="Arial" w:hAnsi="Arial" w:cs="Arial"/>
          <w:sz w:val="24"/>
          <w:lang w:eastAsia="es-ES"/>
        </w:rPr>
        <w:t>.</w:t>
      </w:r>
    </w:p>
    <w:p w14:paraId="3B29C44B" w14:textId="77777777" w:rsidR="00FA42C8" w:rsidRP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4C5C3C66" w14:textId="20DCF5A2" w:rsidR="00FA42C8" w:rsidRPr="00FA42C8" w:rsidRDefault="00FA42C8" w:rsidP="00FA42C8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  <w:r w:rsidRPr="00FA42C8">
        <w:rPr>
          <w:rFonts w:ascii="Arial" w:eastAsia="Arial" w:hAnsi="Arial" w:cs="Arial"/>
          <w:sz w:val="24"/>
          <w:lang w:eastAsia="es-ES"/>
        </w:rPr>
        <w:t xml:space="preserve">Han destacado además </w:t>
      </w:r>
      <w:r w:rsidRPr="00FA42C8">
        <w:rPr>
          <w:rFonts w:ascii="Arial" w:eastAsia="Arial" w:hAnsi="Arial" w:cs="Arial"/>
          <w:b/>
          <w:sz w:val="24"/>
          <w:lang w:eastAsia="es-ES"/>
        </w:rPr>
        <w:t>‘Planeta Calleja’ (7,</w:t>
      </w:r>
      <w:r w:rsidR="004C2079">
        <w:rPr>
          <w:rFonts w:ascii="Arial" w:eastAsia="Arial" w:hAnsi="Arial" w:cs="Arial"/>
          <w:b/>
          <w:sz w:val="24"/>
          <w:lang w:eastAsia="es-ES"/>
        </w:rPr>
        <w:t>8</w:t>
      </w:r>
      <w:r w:rsidRPr="00FA42C8">
        <w:rPr>
          <w:rFonts w:ascii="Arial" w:eastAsia="Arial" w:hAnsi="Arial" w:cs="Arial"/>
          <w:b/>
          <w:sz w:val="24"/>
          <w:lang w:eastAsia="es-ES"/>
        </w:rPr>
        <w:t>% y 1</w:t>
      </w:r>
      <w:r w:rsidR="004C2079">
        <w:rPr>
          <w:rFonts w:ascii="Arial" w:eastAsia="Arial" w:hAnsi="Arial" w:cs="Arial"/>
          <w:b/>
          <w:sz w:val="24"/>
          <w:lang w:eastAsia="es-ES"/>
        </w:rPr>
        <w:t xml:space="preserve"> M</w:t>
      </w:r>
      <w:r w:rsidRPr="00FA42C8">
        <w:rPr>
          <w:rFonts w:ascii="Arial" w:eastAsia="Arial" w:hAnsi="Arial" w:cs="Arial"/>
          <w:b/>
          <w:sz w:val="24"/>
          <w:lang w:eastAsia="es-ES"/>
        </w:rPr>
        <w:t>)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; 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‘El Concurso del Año’ (5</w:t>
      </w:r>
      <w:r w:rsidR="004C2079"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,4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% y 4</w:t>
      </w:r>
      <w:r w:rsidR="004C2079"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90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.000</w:t>
      </w:r>
      <w:r w:rsidRPr="009F5478">
        <w:rPr>
          <w:rFonts w:ascii="Arial" w:eastAsia="Arial" w:hAnsi="Arial" w:cs="Arial"/>
          <w:bCs/>
          <w:color w:val="000000" w:themeColor="text1"/>
          <w:sz w:val="24"/>
          <w:lang w:eastAsia="es-ES"/>
        </w:rPr>
        <w:t xml:space="preserve">), con su mejor dato mensual de los últimos </w:t>
      </w:r>
      <w:r w:rsidR="004C2079" w:rsidRPr="009F5478">
        <w:rPr>
          <w:rFonts w:ascii="Arial" w:eastAsia="Arial" w:hAnsi="Arial" w:cs="Arial"/>
          <w:bCs/>
          <w:color w:val="000000" w:themeColor="text1"/>
          <w:sz w:val="24"/>
          <w:lang w:eastAsia="es-ES"/>
        </w:rPr>
        <w:t>6</w:t>
      </w:r>
      <w:r w:rsidRPr="009F5478">
        <w:rPr>
          <w:rFonts w:ascii="Arial" w:eastAsia="Arial" w:hAnsi="Arial" w:cs="Arial"/>
          <w:bCs/>
          <w:color w:val="000000" w:themeColor="text1"/>
          <w:sz w:val="24"/>
          <w:lang w:eastAsia="es-ES"/>
        </w:rPr>
        <w:t xml:space="preserve"> meses;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 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‘Cuatro al día’ (3,</w:t>
      </w:r>
      <w:r w:rsidR="004C2079"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8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% y 3</w:t>
      </w:r>
      <w:r w:rsidR="009F5478"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67</w:t>
      </w:r>
      <w:r w:rsidRPr="009F5478">
        <w:rPr>
          <w:rFonts w:ascii="Arial" w:eastAsia="Arial" w:hAnsi="Arial" w:cs="Arial"/>
          <w:b/>
          <w:color w:val="000000" w:themeColor="text1"/>
          <w:sz w:val="24"/>
          <w:lang w:eastAsia="es-ES"/>
        </w:rPr>
        <w:t>.000)</w:t>
      </w:r>
      <w:r w:rsidRPr="009F5478">
        <w:rPr>
          <w:rFonts w:ascii="Arial" w:eastAsia="Arial" w:hAnsi="Arial" w:cs="Arial"/>
          <w:color w:val="000000" w:themeColor="text1"/>
          <w:sz w:val="24"/>
          <w:lang w:eastAsia="es-ES"/>
        </w:rPr>
        <w:t xml:space="preserve">, </w:t>
      </w:r>
      <w:r w:rsidRPr="00FA42C8">
        <w:rPr>
          <w:rFonts w:ascii="Arial" w:eastAsia="Arial" w:hAnsi="Arial" w:cs="Arial"/>
          <w:sz w:val="24"/>
          <w:lang w:eastAsia="es-ES"/>
        </w:rPr>
        <w:t xml:space="preserve">con su 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>segundo</w:t>
      </w:r>
      <w:r w:rsidRPr="00FA42C8">
        <w:rPr>
          <w:rFonts w:ascii="Arial" w:eastAsia="Arial" w:hAnsi="Arial" w:cs="Arial"/>
          <w:sz w:val="24"/>
          <w:lang w:eastAsia="es-ES"/>
        </w:rPr>
        <w:t xml:space="preserve"> </w:t>
      </w:r>
      <w:r w:rsidRPr="00FA42C8">
        <w:rPr>
          <w:rFonts w:ascii="Arial" w:eastAsia="Arial" w:hAnsi="Arial" w:cs="Arial"/>
          <w:b/>
          <w:bCs/>
          <w:sz w:val="24"/>
          <w:lang w:eastAsia="es-ES"/>
        </w:rPr>
        <w:t xml:space="preserve">mejor dato mensual en </w:t>
      </w:r>
      <w:r w:rsidR="004C2079" w:rsidRPr="006C0146">
        <w:rPr>
          <w:rFonts w:ascii="Arial" w:eastAsia="Arial" w:hAnsi="Arial" w:cs="Arial"/>
          <w:b/>
          <w:bCs/>
          <w:sz w:val="24"/>
          <w:lang w:eastAsia="es-ES"/>
        </w:rPr>
        <w:t>cuota de pantalla</w:t>
      </w:r>
      <w:r w:rsidRPr="00FA42C8">
        <w:rPr>
          <w:rFonts w:ascii="Arial" w:eastAsia="Arial" w:hAnsi="Arial" w:cs="Arial"/>
          <w:sz w:val="24"/>
          <w:lang w:eastAsia="es-ES"/>
        </w:rPr>
        <w:t xml:space="preserve"> y </w:t>
      </w:r>
      <w:r w:rsidRPr="00FA42C8">
        <w:rPr>
          <w:rFonts w:ascii="Arial" w:eastAsia="Arial" w:hAnsi="Arial" w:cs="Arial"/>
          <w:b/>
          <w:sz w:val="24"/>
          <w:lang w:eastAsia="es-ES"/>
        </w:rPr>
        <w:t>‘Cuarto Milenio’ (</w:t>
      </w:r>
      <w:r w:rsidR="004C2079">
        <w:rPr>
          <w:rFonts w:ascii="Arial" w:eastAsia="Arial" w:hAnsi="Arial" w:cs="Arial"/>
          <w:b/>
          <w:sz w:val="24"/>
          <w:lang w:eastAsia="es-ES"/>
        </w:rPr>
        <w:t>6,6</w:t>
      </w:r>
      <w:r w:rsidRPr="00FA42C8">
        <w:rPr>
          <w:rFonts w:ascii="Arial" w:eastAsia="Arial" w:hAnsi="Arial" w:cs="Arial"/>
          <w:b/>
          <w:sz w:val="24"/>
          <w:lang w:eastAsia="es-ES"/>
        </w:rPr>
        <w:t>% y 7</w:t>
      </w:r>
      <w:r w:rsidR="004C2079">
        <w:rPr>
          <w:rFonts w:ascii="Arial" w:eastAsia="Arial" w:hAnsi="Arial" w:cs="Arial"/>
          <w:b/>
          <w:sz w:val="24"/>
          <w:lang w:eastAsia="es-ES"/>
        </w:rPr>
        <w:t>48</w:t>
      </w:r>
      <w:r w:rsidRPr="00FA42C8">
        <w:rPr>
          <w:rFonts w:ascii="Arial" w:eastAsia="Arial" w:hAnsi="Arial" w:cs="Arial"/>
          <w:b/>
          <w:sz w:val="24"/>
          <w:lang w:eastAsia="es-ES"/>
        </w:rPr>
        <w:t>.000</w:t>
      </w:r>
      <w:r w:rsidRPr="00FA42C8">
        <w:rPr>
          <w:rFonts w:ascii="Arial" w:eastAsia="Arial" w:hAnsi="Arial" w:cs="Arial"/>
          <w:sz w:val="24"/>
          <w:lang w:eastAsia="es-ES"/>
        </w:rPr>
        <w:t>)</w:t>
      </w:r>
      <w:r w:rsidR="004C2079">
        <w:rPr>
          <w:rFonts w:ascii="Arial" w:eastAsia="Arial" w:hAnsi="Arial" w:cs="Arial"/>
          <w:sz w:val="24"/>
          <w:lang w:eastAsia="es-ES"/>
        </w:rPr>
        <w:t>, por encima de La Sexta</w:t>
      </w:r>
      <w:r w:rsidR="00820534">
        <w:rPr>
          <w:rFonts w:ascii="Arial" w:eastAsia="Arial" w:hAnsi="Arial" w:cs="Arial"/>
          <w:sz w:val="24"/>
          <w:lang w:eastAsia="es-ES"/>
        </w:rPr>
        <w:t>.</w:t>
      </w:r>
    </w:p>
    <w:p w14:paraId="65396EC4" w14:textId="6ACB665B" w:rsidR="00395AFA" w:rsidRDefault="00395AFA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1822995D" w14:textId="0B78193B" w:rsidR="00470BC7" w:rsidRDefault="00470BC7" w:rsidP="007B5D63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  <w:lang w:eastAsia="es-ES"/>
        </w:rPr>
      </w:pPr>
    </w:p>
    <w:p w14:paraId="196CB3AF" w14:textId="482EF3C9" w:rsidR="00470BC7" w:rsidRPr="00470BC7" w:rsidRDefault="00470BC7" w:rsidP="00470BC7">
      <w:pPr>
        <w:spacing w:after="0" w:line="240" w:lineRule="auto"/>
        <w:ind w:right="-568"/>
        <w:jc w:val="right"/>
        <w:rPr>
          <w:rFonts w:ascii="Arial" w:eastAsia="Arial" w:hAnsi="Arial" w:cs="Arial"/>
          <w:b/>
          <w:bCs/>
          <w:sz w:val="24"/>
          <w:lang w:eastAsia="es-ES"/>
        </w:rPr>
      </w:pPr>
      <w:r w:rsidRPr="00470BC7">
        <w:rPr>
          <w:rFonts w:ascii="Arial" w:eastAsia="Arial" w:hAnsi="Arial" w:cs="Arial"/>
          <w:b/>
          <w:bCs/>
          <w:sz w:val="24"/>
          <w:lang w:eastAsia="es-ES"/>
        </w:rPr>
        <w:t>(*) Datos 1-26 de febrero de 2020</w:t>
      </w:r>
    </w:p>
    <w:bookmarkEnd w:id="1"/>
    <w:sectPr w:rsidR="00470BC7" w:rsidRPr="00470BC7" w:rsidSect="00646099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019E4"/>
    <w:rsid w:val="00001FF3"/>
    <w:rsid w:val="000026F7"/>
    <w:rsid w:val="00002F34"/>
    <w:rsid w:val="000110AE"/>
    <w:rsid w:val="00011547"/>
    <w:rsid w:val="000127A0"/>
    <w:rsid w:val="0001440E"/>
    <w:rsid w:val="000246E4"/>
    <w:rsid w:val="00026A0C"/>
    <w:rsid w:val="00026AFF"/>
    <w:rsid w:val="0003027D"/>
    <w:rsid w:val="00031B09"/>
    <w:rsid w:val="00031B33"/>
    <w:rsid w:val="00036A1B"/>
    <w:rsid w:val="00040B09"/>
    <w:rsid w:val="00042B11"/>
    <w:rsid w:val="000510D5"/>
    <w:rsid w:val="00055495"/>
    <w:rsid w:val="0005620D"/>
    <w:rsid w:val="00064F00"/>
    <w:rsid w:val="00071558"/>
    <w:rsid w:val="00072299"/>
    <w:rsid w:val="00072D24"/>
    <w:rsid w:val="000746B1"/>
    <w:rsid w:val="00081303"/>
    <w:rsid w:val="0008294F"/>
    <w:rsid w:val="000837BA"/>
    <w:rsid w:val="000929B2"/>
    <w:rsid w:val="000944DC"/>
    <w:rsid w:val="000A0D00"/>
    <w:rsid w:val="000A1472"/>
    <w:rsid w:val="000A14D2"/>
    <w:rsid w:val="000B2C29"/>
    <w:rsid w:val="000B6E94"/>
    <w:rsid w:val="000C025F"/>
    <w:rsid w:val="000C1134"/>
    <w:rsid w:val="000C33CD"/>
    <w:rsid w:val="000C4700"/>
    <w:rsid w:val="000C5E36"/>
    <w:rsid w:val="000D2027"/>
    <w:rsid w:val="000D3160"/>
    <w:rsid w:val="000D6D29"/>
    <w:rsid w:val="000E2F33"/>
    <w:rsid w:val="000E71E7"/>
    <w:rsid w:val="000F021D"/>
    <w:rsid w:val="000F121F"/>
    <w:rsid w:val="000F2781"/>
    <w:rsid w:val="000F5400"/>
    <w:rsid w:val="000F6E70"/>
    <w:rsid w:val="000F7FE6"/>
    <w:rsid w:val="00100DEB"/>
    <w:rsid w:val="00101294"/>
    <w:rsid w:val="0010465F"/>
    <w:rsid w:val="00105CB0"/>
    <w:rsid w:val="001106B5"/>
    <w:rsid w:val="001108EB"/>
    <w:rsid w:val="001123BB"/>
    <w:rsid w:val="00116D1A"/>
    <w:rsid w:val="001178D4"/>
    <w:rsid w:val="00123127"/>
    <w:rsid w:val="001232B3"/>
    <w:rsid w:val="00123961"/>
    <w:rsid w:val="00130F43"/>
    <w:rsid w:val="00131593"/>
    <w:rsid w:val="001373ED"/>
    <w:rsid w:val="00137514"/>
    <w:rsid w:val="00137D65"/>
    <w:rsid w:val="00137E26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3D6"/>
    <w:rsid w:val="00170423"/>
    <w:rsid w:val="00170EAE"/>
    <w:rsid w:val="00172105"/>
    <w:rsid w:val="0017489C"/>
    <w:rsid w:val="00180503"/>
    <w:rsid w:val="00180AF3"/>
    <w:rsid w:val="0018718C"/>
    <w:rsid w:val="001871B2"/>
    <w:rsid w:val="00191430"/>
    <w:rsid w:val="001914BF"/>
    <w:rsid w:val="00191B1A"/>
    <w:rsid w:val="00192B15"/>
    <w:rsid w:val="0019374F"/>
    <w:rsid w:val="00193778"/>
    <w:rsid w:val="00194C4F"/>
    <w:rsid w:val="00195379"/>
    <w:rsid w:val="0019729E"/>
    <w:rsid w:val="001A0530"/>
    <w:rsid w:val="001A1718"/>
    <w:rsid w:val="001A406D"/>
    <w:rsid w:val="001A5103"/>
    <w:rsid w:val="001B5E95"/>
    <w:rsid w:val="001B6AA8"/>
    <w:rsid w:val="001C4B65"/>
    <w:rsid w:val="001C60F5"/>
    <w:rsid w:val="001C649C"/>
    <w:rsid w:val="001C7220"/>
    <w:rsid w:val="001D1DA4"/>
    <w:rsid w:val="001D6243"/>
    <w:rsid w:val="001D65F4"/>
    <w:rsid w:val="001E1399"/>
    <w:rsid w:val="001F0C69"/>
    <w:rsid w:val="001F1097"/>
    <w:rsid w:val="0020379B"/>
    <w:rsid w:val="00204374"/>
    <w:rsid w:val="002052C0"/>
    <w:rsid w:val="00206427"/>
    <w:rsid w:val="00210DD1"/>
    <w:rsid w:val="00216651"/>
    <w:rsid w:val="0022045A"/>
    <w:rsid w:val="00232ECE"/>
    <w:rsid w:val="00234A81"/>
    <w:rsid w:val="00235B22"/>
    <w:rsid w:val="00240417"/>
    <w:rsid w:val="00247062"/>
    <w:rsid w:val="0025068B"/>
    <w:rsid w:val="00252ACB"/>
    <w:rsid w:val="00253627"/>
    <w:rsid w:val="00262448"/>
    <w:rsid w:val="00263814"/>
    <w:rsid w:val="00264E3B"/>
    <w:rsid w:val="0026672D"/>
    <w:rsid w:val="002669BE"/>
    <w:rsid w:val="00276936"/>
    <w:rsid w:val="00287C77"/>
    <w:rsid w:val="00291C86"/>
    <w:rsid w:val="00292BFE"/>
    <w:rsid w:val="00293093"/>
    <w:rsid w:val="00293283"/>
    <w:rsid w:val="00294B66"/>
    <w:rsid w:val="002A032B"/>
    <w:rsid w:val="002A279D"/>
    <w:rsid w:val="002A3B7D"/>
    <w:rsid w:val="002A65AF"/>
    <w:rsid w:val="002B1EE8"/>
    <w:rsid w:val="002B2276"/>
    <w:rsid w:val="002B3477"/>
    <w:rsid w:val="002B6B7D"/>
    <w:rsid w:val="002B7593"/>
    <w:rsid w:val="002B7F30"/>
    <w:rsid w:val="002C67AD"/>
    <w:rsid w:val="002D0C17"/>
    <w:rsid w:val="002D27DB"/>
    <w:rsid w:val="002D565A"/>
    <w:rsid w:val="002D5C22"/>
    <w:rsid w:val="002D6CB8"/>
    <w:rsid w:val="002E0DAF"/>
    <w:rsid w:val="002E13C4"/>
    <w:rsid w:val="002E6EBD"/>
    <w:rsid w:val="00300A8E"/>
    <w:rsid w:val="00302545"/>
    <w:rsid w:val="00305C08"/>
    <w:rsid w:val="00306A7D"/>
    <w:rsid w:val="003118AD"/>
    <w:rsid w:val="003130A5"/>
    <w:rsid w:val="00321D09"/>
    <w:rsid w:val="0032322C"/>
    <w:rsid w:val="00324E82"/>
    <w:rsid w:val="00331A8A"/>
    <w:rsid w:val="00337621"/>
    <w:rsid w:val="00340D45"/>
    <w:rsid w:val="003412CD"/>
    <w:rsid w:val="00344FAC"/>
    <w:rsid w:val="00344FF7"/>
    <w:rsid w:val="00351058"/>
    <w:rsid w:val="00355EBE"/>
    <w:rsid w:val="00356D9D"/>
    <w:rsid w:val="003574B7"/>
    <w:rsid w:val="00362300"/>
    <w:rsid w:val="00364DFC"/>
    <w:rsid w:val="0038036F"/>
    <w:rsid w:val="003808D3"/>
    <w:rsid w:val="00395AFA"/>
    <w:rsid w:val="003A536F"/>
    <w:rsid w:val="003B121A"/>
    <w:rsid w:val="003B1634"/>
    <w:rsid w:val="003B1E5D"/>
    <w:rsid w:val="003B2211"/>
    <w:rsid w:val="003C036F"/>
    <w:rsid w:val="003D709C"/>
    <w:rsid w:val="003D7149"/>
    <w:rsid w:val="003D756F"/>
    <w:rsid w:val="003E003E"/>
    <w:rsid w:val="003E0909"/>
    <w:rsid w:val="003E2202"/>
    <w:rsid w:val="003E3CDB"/>
    <w:rsid w:val="003E7CEE"/>
    <w:rsid w:val="003F1D65"/>
    <w:rsid w:val="003F3D61"/>
    <w:rsid w:val="003F5A68"/>
    <w:rsid w:val="003F6FD2"/>
    <w:rsid w:val="004021D6"/>
    <w:rsid w:val="00403EE6"/>
    <w:rsid w:val="00405A4F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31FB4"/>
    <w:rsid w:val="00440C99"/>
    <w:rsid w:val="0044111F"/>
    <w:rsid w:val="00444E32"/>
    <w:rsid w:val="004461ED"/>
    <w:rsid w:val="00446752"/>
    <w:rsid w:val="0044744C"/>
    <w:rsid w:val="0044752A"/>
    <w:rsid w:val="00454315"/>
    <w:rsid w:val="0045455F"/>
    <w:rsid w:val="00463911"/>
    <w:rsid w:val="00464225"/>
    <w:rsid w:val="00464F92"/>
    <w:rsid w:val="004658AD"/>
    <w:rsid w:val="00470BC7"/>
    <w:rsid w:val="0048286F"/>
    <w:rsid w:val="004858C3"/>
    <w:rsid w:val="00487C86"/>
    <w:rsid w:val="004A2663"/>
    <w:rsid w:val="004A562E"/>
    <w:rsid w:val="004A7307"/>
    <w:rsid w:val="004A7CF5"/>
    <w:rsid w:val="004B3BF9"/>
    <w:rsid w:val="004B48AE"/>
    <w:rsid w:val="004C2079"/>
    <w:rsid w:val="004C44D7"/>
    <w:rsid w:val="004C5988"/>
    <w:rsid w:val="004C5EA8"/>
    <w:rsid w:val="004C695E"/>
    <w:rsid w:val="004C6D73"/>
    <w:rsid w:val="004D05A6"/>
    <w:rsid w:val="004D0874"/>
    <w:rsid w:val="004D3E53"/>
    <w:rsid w:val="004D72F0"/>
    <w:rsid w:val="004D776C"/>
    <w:rsid w:val="004D7C71"/>
    <w:rsid w:val="004E18F5"/>
    <w:rsid w:val="004E1FA9"/>
    <w:rsid w:val="004E26BC"/>
    <w:rsid w:val="004E2749"/>
    <w:rsid w:val="004E37E1"/>
    <w:rsid w:val="004E4C39"/>
    <w:rsid w:val="004E61F2"/>
    <w:rsid w:val="004E734A"/>
    <w:rsid w:val="004F1D82"/>
    <w:rsid w:val="004F25F4"/>
    <w:rsid w:val="005001D3"/>
    <w:rsid w:val="00502EB0"/>
    <w:rsid w:val="005056E6"/>
    <w:rsid w:val="00507179"/>
    <w:rsid w:val="00511D55"/>
    <w:rsid w:val="00512B60"/>
    <w:rsid w:val="00516C42"/>
    <w:rsid w:val="0052409C"/>
    <w:rsid w:val="00524152"/>
    <w:rsid w:val="0052512C"/>
    <w:rsid w:val="005253C6"/>
    <w:rsid w:val="00531ECF"/>
    <w:rsid w:val="00531F57"/>
    <w:rsid w:val="00532991"/>
    <w:rsid w:val="0053310D"/>
    <w:rsid w:val="005455C7"/>
    <w:rsid w:val="00547346"/>
    <w:rsid w:val="00550A7F"/>
    <w:rsid w:val="0055276E"/>
    <w:rsid w:val="00560339"/>
    <w:rsid w:val="005608CA"/>
    <w:rsid w:val="0056331B"/>
    <w:rsid w:val="00564C5A"/>
    <w:rsid w:val="00570FBC"/>
    <w:rsid w:val="00575EF1"/>
    <w:rsid w:val="005817C7"/>
    <w:rsid w:val="00583AA3"/>
    <w:rsid w:val="00584B70"/>
    <w:rsid w:val="00587D1E"/>
    <w:rsid w:val="0059567E"/>
    <w:rsid w:val="005A1C1C"/>
    <w:rsid w:val="005A4ACF"/>
    <w:rsid w:val="005A5E52"/>
    <w:rsid w:val="005A5F79"/>
    <w:rsid w:val="005A632B"/>
    <w:rsid w:val="005A6B03"/>
    <w:rsid w:val="005A70B3"/>
    <w:rsid w:val="005B01F2"/>
    <w:rsid w:val="005B3AF8"/>
    <w:rsid w:val="005B3F1D"/>
    <w:rsid w:val="005B5007"/>
    <w:rsid w:val="005C173F"/>
    <w:rsid w:val="005D7762"/>
    <w:rsid w:val="005D7B12"/>
    <w:rsid w:val="005E46DC"/>
    <w:rsid w:val="005E72C3"/>
    <w:rsid w:val="005F25A8"/>
    <w:rsid w:val="005F51A1"/>
    <w:rsid w:val="00611E30"/>
    <w:rsid w:val="0061490B"/>
    <w:rsid w:val="00615197"/>
    <w:rsid w:val="00615C6F"/>
    <w:rsid w:val="006178FC"/>
    <w:rsid w:val="00623A79"/>
    <w:rsid w:val="00623D8F"/>
    <w:rsid w:val="006270ED"/>
    <w:rsid w:val="00627939"/>
    <w:rsid w:val="006334F1"/>
    <w:rsid w:val="0063360C"/>
    <w:rsid w:val="006403A0"/>
    <w:rsid w:val="00640C06"/>
    <w:rsid w:val="00642E1E"/>
    <w:rsid w:val="00645C48"/>
    <w:rsid w:val="00646099"/>
    <w:rsid w:val="00647E66"/>
    <w:rsid w:val="006521A8"/>
    <w:rsid w:val="00653AC3"/>
    <w:rsid w:val="00655BE4"/>
    <w:rsid w:val="006603A2"/>
    <w:rsid w:val="006606BF"/>
    <w:rsid w:val="0066183A"/>
    <w:rsid w:val="0066404B"/>
    <w:rsid w:val="00674D97"/>
    <w:rsid w:val="006753F3"/>
    <w:rsid w:val="00680759"/>
    <w:rsid w:val="00682198"/>
    <w:rsid w:val="00682848"/>
    <w:rsid w:val="006855B8"/>
    <w:rsid w:val="00685844"/>
    <w:rsid w:val="00687E27"/>
    <w:rsid w:val="00693D07"/>
    <w:rsid w:val="0069767F"/>
    <w:rsid w:val="006978B7"/>
    <w:rsid w:val="006A0E38"/>
    <w:rsid w:val="006A411C"/>
    <w:rsid w:val="006A4557"/>
    <w:rsid w:val="006A4F68"/>
    <w:rsid w:val="006A51DE"/>
    <w:rsid w:val="006A79A2"/>
    <w:rsid w:val="006A7F90"/>
    <w:rsid w:val="006B06E7"/>
    <w:rsid w:val="006B4B1F"/>
    <w:rsid w:val="006B519E"/>
    <w:rsid w:val="006B6E19"/>
    <w:rsid w:val="006C0146"/>
    <w:rsid w:val="006C090A"/>
    <w:rsid w:val="006C0D2D"/>
    <w:rsid w:val="006C2608"/>
    <w:rsid w:val="006C6043"/>
    <w:rsid w:val="006C7921"/>
    <w:rsid w:val="006D11F6"/>
    <w:rsid w:val="006D1589"/>
    <w:rsid w:val="006D2B49"/>
    <w:rsid w:val="006D2EA4"/>
    <w:rsid w:val="006D3CB0"/>
    <w:rsid w:val="006D4745"/>
    <w:rsid w:val="006D4DE6"/>
    <w:rsid w:val="006D5CEA"/>
    <w:rsid w:val="006E043A"/>
    <w:rsid w:val="006E3B45"/>
    <w:rsid w:val="006E3BF1"/>
    <w:rsid w:val="006E4C2C"/>
    <w:rsid w:val="006E6B60"/>
    <w:rsid w:val="006E7F00"/>
    <w:rsid w:val="007006E3"/>
    <w:rsid w:val="00701793"/>
    <w:rsid w:val="00704771"/>
    <w:rsid w:val="0070773C"/>
    <w:rsid w:val="00707BD6"/>
    <w:rsid w:val="00707C16"/>
    <w:rsid w:val="0071433C"/>
    <w:rsid w:val="007166DF"/>
    <w:rsid w:val="007177B6"/>
    <w:rsid w:val="00722FAA"/>
    <w:rsid w:val="00725B41"/>
    <w:rsid w:val="00727D0B"/>
    <w:rsid w:val="00731F56"/>
    <w:rsid w:val="00732910"/>
    <w:rsid w:val="00732D19"/>
    <w:rsid w:val="00734FCB"/>
    <w:rsid w:val="007357D3"/>
    <w:rsid w:val="00744039"/>
    <w:rsid w:val="007447B5"/>
    <w:rsid w:val="007467FA"/>
    <w:rsid w:val="007503E5"/>
    <w:rsid w:val="00750DAB"/>
    <w:rsid w:val="00752176"/>
    <w:rsid w:val="00752AC9"/>
    <w:rsid w:val="007540E7"/>
    <w:rsid w:val="007605FA"/>
    <w:rsid w:val="00761989"/>
    <w:rsid w:val="00767F2D"/>
    <w:rsid w:val="00770ED3"/>
    <w:rsid w:val="00771F83"/>
    <w:rsid w:val="00773FF5"/>
    <w:rsid w:val="00774914"/>
    <w:rsid w:val="0077621B"/>
    <w:rsid w:val="0077657A"/>
    <w:rsid w:val="00797742"/>
    <w:rsid w:val="007A13B4"/>
    <w:rsid w:val="007A277B"/>
    <w:rsid w:val="007A3259"/>
    <w:rsid w:val="007A76DE"/>
    <w:rsid w:val="007B0CEE"/>
    <w:rsid w:val="007B5D63"/>
    <w:rsid w:val="007C1A02"/>
    <w:rsid w:val="007C20BC"/>
    <w:rsid w:val="007D2B64"/>
    <w:rsid w:val="007D3FBC"/>
    <w:rsid w:val="007D4819"/>
    <w:rsid w:val="007D7336"/>
    <w:rsid w:val="007E377D"/>
    <w:rsid w:val="007E37A1"/>
    <w:rsid w:val="007E4FFD"/>
    <w:rsid w:val="007E64C7"/>
    <w:rsid w:val="007F2841"/>
    <w:rsid w:val="007F35A7"/>
    <w:rsid w:val="007F5B6D"/>
    <w:rsid w:val="00801E09"/>
    <w:rsid w:val="008029D8"/>
    <w:rsid w:val="00802A53"/>
    <w:rsid w:val="008033B6"/>
    <w:rsid w:val="008042B6"/>
    <w:rsid w:val="00804BBA"/>
    <w:rsid w:val="0080525F"/>
    <w:rsid w:val="00810153"/>
    <w:rsid w:val="0081164A"/>
    <w:rsid w:val="00811810"/>
    <w:rsid w:val="00815506"/>
    <w:rsid w:val="00820534"/>
    <w:rsid w:val="00820B78"/>
    <w:rsid w:val="00824E2B"/>
    <w:rsid w:val="00825023"/>
    <w:rsid w:val="0083223F"/>
    <w:rsid w:val="00833231"/>
    <w:rsid w:val="00835594"/>
    <w:rsid w:val="00835FD2"/>
    <w:rsid w:val="00836011"/>
    <w:rsid w:val="00836C14"/>
    <w:rsid w:val="00847E48"/>
    <w:rsid w:val="00850212"/>
    <w:rsid w:val="00850A65"/>
    <w:rsid w:val="00855F3A"/>
    <w:rsid w:val="008614D2"/>
    <w:rsid w:val="00861CFB"/>
    <w:rsid w:val="00865661"/>
    <w:rsid w:val="00872337"/>
    <w:rsid w:val="0087551F"/>
    <w:rsid w:val="00880A49"/>
    <w:rsid w:val="00881235"/>
    <w:rsid w:val="0088414D"/>
    <w:rsid w:val="00894156"/>
    <w:rsid w:val="008946B6"/>
    <w:rsid w:val="00895A5B"/>
    <w:rsid w:val="008A5C24"/>
    <w:rsid w:val="008B0430"/>
    <w:rsid w:val="008B0654"/>
    <w:rsid w:val="008B2280"/>
    <w:rsid w:val="008B7535"/>
    <w:rsid w:val="008C1B73"/>
    <w:rsid w:val="008C41BE"/>
    <w:rsid w:val="008C5746"/>
    <w:rsid w:val="008C7FD7"/>
    <w:rsid w:val="008D200F"/>
    <w:rsid w:val="008D2F31"/>
    <w:rsid w:val="008D75A8"/>
    <w:rsid w:val="008F0DD4"/>
    <w:rsid w:val="008F275E"/>
    <w:rsid w:val="00900F76"/>
    <w:rsid w:val="009012BE"/>
    <w:rsid w:val="009066B0"/>
    <w:rsid w:val="00911F90"/>
    <w:rsid w:val="0091692C"/>
    <w:rsid w:val="0092235B"/>
    <w:rsid w:val="00922C3A"/>
    <w:rsid w:val="00924C41"/>
    <w:rsid w:val="009260C9"/>
    <w:rsid w:val="0093070F"/>
    <w:rsid w:val="00933EF8"/>
    <w:rsid w:val="00935A40"/>
    <w:rsid w:val="00935EED"/>
    <w:rsid w:val="0093700D"/>
    <w:rsid w:val="0093782E"/>
    <w:rsid w:val="00942A28"/>
    <w:rsid w:val="0094623F"/>
    <w:rsid w:val="00957653"/>
    <w:rsid w:val="009609D5"/>
    <w:rsid w:val="0096371C"/>
    <w:rsid w:val="00967139"/>
    <w:rsid w:val="009746DF"/>
    <w:rsid w:val="00974FB8"/>
    <w:rsid w:val="009766B5"/>
    <w:rsid w:val="00981A00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0FA2"/>
    <w:rsid w:val="009C2632"/>
    <w:rsid w:val="009C29E6"/>
    <w:rsid w:val="009C5564"/>
    <w:rsid w:val="009D1A19"/>
    <w:rsid w:val="009D5BC5"/>
    <w:rsid w:val="009E169C"/>
    <w:rsid w:val="009E3CBF"/>
    <w:rsid w:val="009E5590"/>
    <w:rsid w:val="009F3188"/>
    <w:rsid w:val="009F4183"/>
    <w:rsid w:val="009F5478"/>
    <w:rsid w:val="009F6D1F"/>
    <w:rsid w:val="00A10939"/>
    <w:rsid w:val="00A10CE0"/>
    <w:rsid w:val="00A10F2F"/>
    <w:rsid w:val="00A1245E"/>
    <w:rsid w:val="00A22DBF"/>
    <w:rsid w:val="00A24991"/>
    <w:rsid w:val="00A26342"/>
    <w:rsid w:val="00A27632"/>
    <w:rsid w:val="00A32BD1"/>
    <w:rsid w:val="00A3356E"/>
    <w:rsid w:val="00A34180"/>
    <w:rsid w:val="00A35DCE"/>
    <w:rsid w:val="00A42C9B"/>
    <w:rsid w:val="00A4402F"/>
    <w:rsid w:val="00A44CC3"/>
    <w:rsid w:val="00A50678"/>
    <w:rsid w:val="00A510C6"/>
    <w:rsid w:val="00A5272F"/>
    <w:rsid w:val="00A5471F"/>
    <w:rsid w:val="00A54778"/>
    <w:rsid w:val="00A61000"/>
    <w:rsid w:val="00A63145"/>
    <w:rsid w:val="00A63363"/>
    <w:rsid w:val="00A642D2"/>
    <w:rsid w:val="00A64578"/>
    <w:rsid w:val="00A656A8"/>
    <w:rsid w:val="00A7182F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4B4E"/>
    <w:rsid w:val="00AB6D6D"/>
    <w:rsid w:val="00AC118C"/>
    <w:rsid w:val="00AC1F11"/>
    <w:rsid w:val="00AC3474"/>
    <w:rsid w:val="00AC4A98"/>
    <w:rsid w:val="00AC4BAF"/>
    <w:rsid w:val="00AC6F69"/>
    <w:rsid w:val="00AD0C10"/>
    <w:rsid w:val="00AD12BB"/>
    <w:rsid w:val="00AD3192"/>
    <w:rsid w:val="00AE5E72"/>
    <w:rsid w:val="00AF0D63"/>
    <w:rsid w:val="00AF2B7D"/>
    <w:rsid w:val="00AF50B9"/>
    <w:rsid w:val="00AF56C9"/>
    <w:rsid w:val="00B01A95"/>
    <w:rsid w:val="00B0312A"/>
    <w:rsid w:val="00B04AF5"/>
    <w:rsid w:val="00B07860"/>
    <w:rsid w:val="00B115DA"/>
    <w:rsid w:val="00B121B7"/>
    <w:rsid w:val="00B1525B"/>
    <w:rsid w:val="00B201E0"/>
    <w:rsid w:val="00B2543D"/>
    <w:rsid w:val="00B262ED"/>
    <w:rsid w:val="00B31EB4"/>
    <w:rsid w:val="00B35225"/>
    <w:rsid w:val="00B4013D"/>
    <w:rsid w:val="00B44631"/>
    <w:rsid w:val="00B52BFB"/>
    <w:rsid w:val="00B54433"/>
    <w:rsid w:val="00B57DD5"/>
    <w:rsid w:val="00B57F56"/>
    <w:rsid w:val="00B63F10"/>
    <w:rsid w:val="00B640F2"/>
    <w:rsid w:val="00B7457D"/>
    <w:rsid w:val="00B75F4D"/>
    <w:rsid w:val="00B84F76"/>
    <w:rsid w:val="00B8545A"/>
    <w:rsid w:val="00B87B0B"/>
    <w:rsid w:val="00B9239C"/>
    <w:rsid w:val="00B92540"/>
    <w:rsid w:val="00B93947"/>
    <w:rsid w:val="00B93E01"/>
    <w:rsid w:val="00BA4BAB"/>
    <w:rsid w:val="00BA630C"/>
    <w:rsid w:val="00BA6344"/>
    <w:rsid w:val="00BA7AC9"/>
    <w:rsid w:val="00BB32B8"/>
    <w:rsid w:val="00BB3E90"/>
    <w:rsid w:val="00BB5DA9"/>
    <w:rsid w:val="00BB7B1F"/>
    <w:rsid w:val="00BC16B1"/>
    <w:rsid w:val="00BD19BD"/>
    <w:rsid w:val="00BD3788"/>
    <w:rsid w:val="00BD6658"/>
    <w:rsid w:val="00BD70FD"/>
    <w:rsid w:val="00BD7EBF"/>
    <w:rsid w:val="00BE0249"/>
    <w:rsid w:val="00BE05A5"/>
    <w:rsid w:val="00BE06FA"/>
    <w:rsid w:val="00BE392F"/>
    <w:rsid w:val="00BE3D3F"/>
    <w:rsid w:val="00BF1A45"/>
    <w:rsid w:val="00BF454D"/>
    <w:rsid w:val="00C001A4"/>
    <w:rsid w:val="00C034FE"/>
    <w:rsid w:val="00C03A1A"/>
    <w:rsid w:val="00C15A7A"/>
    <w:rsid w:val="00C201F6"/>
    <w:rsid w:val="00C20BB2"/>
    <w:rsid w:val="00C22FD1"/>
    <w:rsid w:val="00C2443F"/>
    <w:rsid w:val="00C2498E"/>
    <w:rsid w:val="00C3272C"/>
    <w:rsid w:val="00C33141"/>
    <w:rsid w:val="00C4020D"/>
    <w:rsid w:val="00C5172A"/>
    <w:rsid w:val="00C5290D"/>
    <w:rsid w:val="00C52D7F"/>
    <w:rsid w:val="00C56EBC"/>
    <w:rsid w:val="00C66D02"/>
    <w:rsid w:val="00C70987"/>
    <w:rsid w:val="00C70C27"/>
    <w:rsid w:val="00C72850"/>
    <w:rsid w:val="00C74BB2"/>
    <w:rsid w:val="00C75139"/>
    <w:rsid w:val="00C763CA"/>
    <w:rsid w:val="00C800B1"/>
    <w:rsid w:val="00C80C21"/>
    <w:rsid w:val="00C84056"/>
    <w:rsid w:val="00C86185"/>
    <w:rsid w:val="00C8704B"/>
    <w:rsid w:val="00C870C6"/>
    <w:rsid w:val="00C93C6D"/>
    <w:rsid w:val="00C95D09"/>
    <w:rsid w:val="00C97084"/>
    <w:rsid w:val="00CA3D67"/>
    <w:rsid w:val="00CA49FE"/>
    <w:rsid w:val="00CA70E6"/>
    <w:rsid w:val="00CC0020"/>
    <w:rsid w:val="00CC0145"/>
    <w:rsid w:val="00CC1F17"/>
    <w:rsid w:val="00CC228D"/>
    <w:rsid w:val="00CC669B"/>
    <w:rsid w:val="00CD0B15"/>
    <w:rsid w:val="00CD2565"/>
    <w:rsid w:val="00CD3E73"/>
    <w:rsid w:val="00CD44CC"/>
    <w:rsid w:val="00CD7052"/>
    <w:rsid w:val="00CF7583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15D9"/>
    <w:rsid w:val="00D329FF"/>
    <w:rsid w:val="00D37128"/>
    <w:rsid w:val="00D37713"/>
    <w:rsid w:val="00D42F4B"/>
    <w:rsid w:val="00D442E3"/>
    <w:rsid w:val="00D45CE5"/>
    <w:rsid w:val="00D53A71"/>
    <w:rsid w:val="00D5784C"/>
    <w:rsid w:val="00D6226C"/>
    <w:rsid w:val="00D629E1"/>
    <w:rsid w:val="00D66B1C"/>
    <w:rsid w:val="00D72B32"/>
    <w:rsid w:val="00D73DED"/>
    <w:rsid w:val="00D825DB"/>
    <w:rsid w:val="00D9777F"/>
    <w:rsid w:val="00DA267A"/>
    <w:rsid w:val="00DA517B"/>
    <w:rsid w:val="00DA757D"/>
    <w:rsid w:val="00DB03C1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0EA9"/>
    <w:rsid w:val="00DF48E8"/>
    <w:rsid w:val="00DF5B74"/>
    <w:rsid w:val="00E03633"/>
    <w:rsid w:val="00E04764"/>
    <w:rsid w:val="00E070FF"/>
    <w:rsid w:val="00E154EB"/>
    <w:rsid w:val="00E17607"/>
    <w:rsid w:val="00E23020"/>
    <w:rsid w:val="00E25322"/>
    <w:rsid w:val="00E26FE9"/>
    <w:rsid w:val="00E349C6"/>
    <w:rsid w:val="00E361C7"/>
    <w:rsid w:val="00E42F60"/>
    <w:rsid w:val="00E4572D"/>
    <w:rsid w:val="00E47B9D"/>
    <w:rsid w:val="00E52CCB"/>
    <w:rsid w:val="00E54A64"/>
    <w:rsid w:val="00E564E2"/>
    <w:rsid w:val="00E646C3"/>
    <w:rsid w:val="00E70B9D"/>
    <w:rsid w:val="00E74E59"/>
    <w:rsid w:val="00E756DD"/>
    <w:rsid w:val="00E8084D"/>
    <w:rsid w:val="00E84545"/>
    <w:rsid w:val="00E84984"/>
    <w:rsid w:val="00E91C55"/>
    <w:rsid w:val="00E922F9"/>
    <w:rsid w:val="00E94617"/>
    <w:rsid w:val="00E974FA"/>
    <w:rsid w:val="00EA09F9"/>
    <w:rsid w:val="00EA4401"/>
    <w:rsid w:val="00EB1FF4"/>
    <w:rsid w:val="00EB2285"/>
    <w:rsid w:val="00EB2AD1"/>
    <w:rsid w:val="00EB581C"/>
    <w:rsid w:val="00EB676C"/>
    <w:rsid w:val="00EC0BDF"/>
    <w:rsid w:val="00EC55D1"/>
    <w:rsid w:val="00EC697E"/>
    <w:rsid w:val="00EC7F13"/>
    <w:rsid w:val="00ED3BCC"/>
    <w:rsid w:val="00EE21B0"/>
    <w:rsid w:val="00EE46FF"/>
    <w:rsid w:val="00EE6298"/>
    <w:rsid w:val="00EF0A96"/>
    <w:rsid w:val="00EF1E90"/>
    <w:rsid w:val="00EF3567"/>
    <w:rsid w:val="00EF37EE"/>
    <w:rsid w:val="00EF3B9D"/>
    <w:rsid w:val="00EF3D82"/>
    <w:rsid w:val="00EF6569"/>
    <w:rsid w:val="00EF7381"/>
    <w:rsid w:val="00F05C4E"/>
    <w:rsid w:val="00F05DF6"/>
    <w:rsid w:val="00F139D1"/>
    <w:rsid w:val="00F151EF"/>
    <w:rsid w:val="00F154AA"/>
    <w:rsid w:val="00F1653A"/>
    <w:rsid w:val="00F1653C"/>
    <w:rsid w:val="00F17E81"/>
    <w:rsid w:val="00F20251"/>
    <w:rsid w:val="00F23051"/>
    <w:rsid w:val="00F365DE"/>
    <w:rsid w:val="00F36CD3"/>
    <w:rsid w:val="00F43F79"/>
    <w:rsid w:val="00F460A1"/>
    <w:rsid w:val="00F46F67"/>
    <w:rsid w:val="00F53583"/>
    <w:rsid w:val="00F53A65"/>
    <w:rsid w:val="00F553A6"/>
    <w:rsid w:val="00F57BB1"/>
    <w:rsid w:val="00F61228"/>
    <w:rsid w:val="00F65634"/>
    <w:rsid w:val="00F66F1A"/>
    <w:rsid w:val="00F70DFC"/>
    <w:rsid w:val="00F73BF3"/>
    <w:rsid w:val="00F81630"/>
    <w:rsid w:val="00F85DE8"/>
    <w:rsid w:val="00F90E0E"/>
    <w:rsid w:val="00F9397A"/>
    <w:rsid w:val="00F97941"/>
    <w:rsid w:val="00FA3443"/>
    <w:rsid w:val="00FA34A4"/>
    <w:rsid w:val="00FA42C8"/>
    <w:rsid w:val="00FA57B2"/>
    <w:rsid w:val="00FA5ED7"/>
    <w:rsid w:val="00FA704E"/>
    <w:rsid w:val="00FB41D1"/>
    <w:rsid w:val="00FB6195"/>
    <w:rsid w:val="00FC1DCA"/>
    <w:rsid w:val="00FC32C9"/>
    <w:rsid w:val="00FC62D3"/>
    <w:rsid w:val="00FC6A2B"/>
    <w:rsid w:val="00FD6296"/>
    <w:rsid w:val="00FE098C"/>
    <w:rsid w:val="00FE27FF"/>
    <w:rsid w:val="00FE3DFA"/>
    <w:rsid w:val="00FE3F4E"/>
    <w:rsid w:val="00FE7927"/>
    <w:rsid w:val="00FF039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1A49A-306C-42B8-ACA3-007DD8C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Ana Maria Estebaranz Gomez</cp:lastModifiedBy>
  <cp:revision>15</cp:revision>
  <cp:lastPrinted>2020-02-28T09:18:00Z</cp:lastPrinted>
  <dcterms:created xsi:type="dcterms:W3CDTF">2020-02-27T16:56:00Z</dcterms:created>
  <dcterms:modified xsi:type="dcterms:W3CDTF">2020-02-28T10:15:00Z</dcterms:modified>
</cp:coreProperties>
</file>