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6F64" w14:textId="4DCF6C72" w:rsidR="00DD1DCF" w:rsidRDefault="00E103E6" w:rsidP="001F65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0462875">
            <wp:simplePos x="0" y="0"/>
            <wp:positionH relativeFrom="page">
              <wp:posOffset>3922239</wp:posOffset>
            </wp:positionH>
            <wp:positionV relativeFrom="margin">
              <wp:posOffset>-341139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2ECD1" w14:textId="69BD1067" w:rsidR="001F6547" w:rsidRDefault="001F6547" w:rsidP="001F65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2B2673" w14:textId="77777777" w:rsidR="00F64EE8" w:rsidRDefault="00F64EE8" w:rsidP="001F65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189B6335" w:rsidR="00B23904" w:rsidRPr="00B23904" w:rsidRDefault="00B23904" w:rsidP="001F654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C5F60">
        <w:rPr>
          <w:rFonts w:ascii="Arial" w:eastAsia="Times New Roman" w:hAnsi="Arial" w:cs="Arial"/>
          <w:sz w:val="24"/>
          <w:szCs w:val="24"/>
          <w:lang w:eastAsia="es-ES"/>
        </w:rPr>
        <w:t>27 de febrero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65118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50C14D19" w14:textId="77777777" w:rsidR="001E3363" w:rsidRPr="00D27279" w:rsidRDefault="001E3363" w:rsidP="001F654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008C6010" w14:textId="293D682F" w:rsidR="007A7DC9" w:rsidRPr="00C0779C" w:rsidRDefault="007A7DC9" w:rsidP="001F6547">
      <w:pPr>
        <w:spacing w:after="0" w:line="240" w:lineRule="auto"/>
        <w:jc w:val="center"/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</w:pPr>
      <w:r w:rsidRPr="00C0779C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>RESULTADOS</w:t>
      </w:r>
      <w:r w:rsidR="00177EB8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 xml:space="preserve"> ECONÓMICOS</w:t>
      </w:r>
      <w:r w:rsidRPr="00C0779C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 xml:space="preserve"> 2019</w:t>
      </w:r>
    </w:p>
    <w:p w14:paraId="15FE972A" w14:textId="77777777" w:rsidR="007A7DC9" w:rsidRPr="00540531" w:rsidRDefault="007A7DC9" w:rsidP="001F6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7F04963" w14:textId="446252C0" w:rsidR="00AA656E" w:rsidRPr="000E1C48" w:rsidRDefault="00893670" w:rsidP="001F654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</w:pPr>
      <w:r w:rsidRPr="000E1C48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El liderazgo </w:t>
      </w:r>
      <w:r w:rsidR="00F91C54" w:rsidRPr="00F36EB9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>creciente</w:t>
      </w:r>
      <w:r w:rsidR="00F91C54" w:rsidRPr="000E1C48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 </w:t>
      </w:r>
      <w:r w:rsidRPr="000E1C48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de audiencias y el desarrollo de nuevos negocios impulsan un 5,7% el beneficio neto de </w:t>
      </w:r>
      <w:r w:rsidR="00A93122" w:rsidRPr="000E1C48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Mediaset España </w:t>
      </w:r>
      <w:r w:rsidR="00D826C8" w:rsidRPr="000E1C48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hasta los </w:t>
      </w:r>
      <w:r w:rsidR="00C84A7E" w:rsidRPr="000E1C48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>211,7M€</w:t>
      </w:r>
      <w:r w:rsidR="00584008" w:rsidRPr="000E1C48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, </w:t>
      </w:r>
      <w:r w:rsidRPr="000E1C48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el más alto </w:t>
      </w:r>
      <w:r w:rsidR="00584008" w:rsidRPr="000E1C48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>de los últimos 1</w:t>
      </w:r>
      <w:r w:rsidR="007073B1" w:rsidRPr="000E1C48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>2</w:t>
      </w:r>
      <w:r w:rsidR="00584008" w:rsidRPr="000E1C48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 años</w:t>
      </w:r>
    </w:p>
    <w:p w14:paraId="239EC710" w14:textId="2EE61CAA" w:rsidR="009D21D9" w:rsidRPr="000E1C48" w:rsidRDefault="009D21D9" w:rsidP="001F6547">
      <w:pPr>
        <w:spacing w:after="0" w:line="240" w:lineRule="auto"/>
        <w:jc w:val="both"/>
        <w:rPr>
          <w:rFonts w:ascii="Arial" w:eastAsia="Times New Roman" w:hAnsi="Arial" w:cs="Arial"/>
          <w:b/>
          <w:sz w:val="39"/>
          <w:szCs w:val="39"/>
          <w:lang w:eastAsia="es-ES"/>
        </w:rPr>
      </w:pPr>
    </w:p>
    <w:p w14:paraId="217CE1F9" w14:textId="1F7795F6" w:rsidR="00873055" w:rsidRDefault="00A16E78" w:rsidP="00873055">
      <w:pPr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Paolo Vasile: </w:t>
      </w:r>
      <w:r w:rsidR="00873055" w:rsidRPr="00F36EB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“Este beneficio es reflejo del desarrollo sostenido de la compañía a lo largo de los 30 años que ahora cumplimos y del fuerte y permanente compromiso con los intereses de nuestro público y nuestros clientes en televisión, cine, internet y, más recientemente, en las nuevas plataformas. Un estrecho vínculo, el que mantenemos con nuestros espectadores, que </w:t>
      </w:r>
      <w:r w:rsidR="00844BAC" w:rsidRPr="00F36EB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 ha reflejado en</w:t>
      </w:r>
      <w:r w:rsidR="00873055" w:rsidRPr="00F36EB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los ingresos y que, combinado con una ajustada gestión de los costes, nos permite hoy presentar estos resultados”.</w:t>
      </w:r>
    </w:p>
    <w:p w14:paraId="719D1F8F" w14:textId="77777777" w:rsidR="00873055" w:rsidRDefault="00873055" w:rsidP="001F65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868EA9B" w14:textId="7F66E98B" w:rsidR="00AC7402" w:rsidRDefault="00D1270C" w:rsidP="001F65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8717F2">
        <w:rPr>
          <w:rFonts w:ascii="Arial" w:eastAsia="Times New Roman" w:hAnsi="Arial" w:cs="Arial"/>
          <w:b/>
          <w:sz w:val="24"/>
          <w:szCs w:val="24"/>
          <w:lang w:eastAsia="es-ES"/>
        </w:rPr>
        <w:t>a facturación neta del grupo</w:t>
      </w:r>
      <w:r w:rsidR="006C5D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4A93">
        <w:rPr>
          <w:rFonts w:ascii="Arial" w:eastAsia="Times New Roman" w:hAnsi="Arial" w:cs="Arial"/>
          <w:b/>
          <w:sz w:val="24"/>
          <w:szCs w:val="24"/>
          <w:lang w:eastAsia="es-ES"/>
        </w:rPr>
        <w:t>se ha situado en 946,2M€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E5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ejercicio sin grandes eventos deportivos y ha liderado la inversión publicitaria en televisión con un 43,4% de la cuota de mercado, según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Infoadex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B01D69D" w14:textId="77777777" w:rsidR="00AC7402" w:rsidRDefault="00AC7402" w:rsidP="001F65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894CCB0" w14:textId="7456AB93" w:rsidR="00BB031F" w:rsidRDefault="00AC7402" w:rsidP="001F65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944A93">
        <w:rPr>
          <w:rFonts w:ascii="Arial" w:eastAsia="Times New Roman" w:hAnsi="Arial" w:cs="Arial"/>
          <w:b/>
          <w:sz w:val="24"/>
          <w:szCs w:val="24"/>
          <w:lang w:eastAsia="es-ES"/>
        </w:rPr>
        <w:t>estaca el incremento del 16% de la partida ‘Otros ingresos’ hasta 69,7M</w:t>
      </w:r>
      <w:r w:rsidR="002A5055">
        <w:rPr>
          <w:rFonts w:ascii="Arial" w:eastAsia="Times New Roman" w:hAnsi="Arial" w:cs="Arial"/>
          <w:b/>
          <w:sz w:val="24"/>
          <w:szCs w:val="24"/>
          <w:lang w:eastAsia="es-ES"/>
        </w:rPr>
        <w:t>€</w:t>
      </w:r>
      <w:r w:rsidR="00B2169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sustentada especialmente en </w:t>
      </w:r>
      <w:r w:rsidR="00BD42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desarrollo del negocio de la televisión de pago con el lanzamiento de Mitele P</w:t>
      </w:r>
      <w:r w:rsidR="004132D4">
        <w:rPr>
          <w:rFonts w:ascii="Arial" w:eastAsia="Times New Roman" w:hAnsi="Arial" w:cs="Arial"/>
          <w:b/>
          <w:sz w:val="24"/>
          <w:szCs w:val="24"/>
          <w:lang w:eastAsia="es-ES"/>
        </w:rPr>
        <w:t>LUS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venta a terceros a través de la distribuidora Mediterráneo Mediaset España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Group</w:t>
      </w:r>
      <w:proofErr w:type="spellEnd"/>
      <w:r w:rsidR="002A505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93E6040" w14:textId="28FF5B81" w:rsidR="002A5055" w:rsidRDefault="002A5055" w:rsidP="001F65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663F0D" w14:textId="35051A06" w:rsidR="002A5055" w:rsidRPr="00214DD5" w:rsidRDefault="00AC7402" w:rsidP="001F65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Mediaset España obtiene</w:t>
      </w:r>
      <w:r w:rsidR="003B08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mejoras en los márgenes EBITDA y EBIT: ha incrementado un 3,6% su EBITDA hasta los 284M€, que supone un margen sobre ingresos netos del 30%, y un 3,1% su EBIT hasta 264,9M€, lo que supone un margen sobre ingresos netos del 28%.</w:t>
      </w:r>
    </w:p>
    <w:p w14:paraId="6407C1E0" w14:textId="77777777" w:rsidR="002A107A" w:rsidRPr="00A4174D" w:rsidRDefault="002A107A" w:rsidP="001F654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4D6863DC" w14:textId="5C713D42" w:rsidR="004F53A7" w:rsidRDefault="0013428A" w:rsidP="001F6547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4F5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concluido </w:t>
      </w:r>
      <w:r w:rsidR="005A248F" w:rsidRPr="00694BCA">
        <w:rPr>
          <w:rFonts w:ascii="Arial" w:eastAsia="Times New Roman" w:hAnsi="Arial" w:cs="Arial"/>
          <w:sz w:val="24"/>
          <w:szCs w:val="24"/>
          <w:lang w:eastAsia="es-ES"/>
        </w:rPr>
        <w:t>201</w:t>
      </w:r>
      <w:r w:rsidR="008B13BB" w:rsidRPr="00694BC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B13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0B43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180742">
        <w:rPr>
          <w:rFonts w:ascii="Arial" w:eastAsia="Times New Roman" w:hAnsi="Arial" w:cs="Arial"/>
          <w:sz w:val="24"/>
          <w:szCs w:val="24"/>
          <w:lang w:eastAsia="es-ES"/>
        </w:rPr>
        <w:t>on</w:t>
      </w:r>
      <w:r w:rsidR="00694BCA">
        <w:rPr>
          <w:rFonts w:ascii="Arial" w:eastAsia="Times New Roman" w:hAnsi="Arial" w:cs="Arial"/>
          <w:sz w:val="24"/>
          <w:szCs w:val="24"/>
          <w:lang w:eastAsia="es-ES"/>
        </w:rPr>
        <w:t xml:space="preserve"> los mejores resultados desde 2007 tras </w:t>
      </w:r>
      <w:r w:rsidR="00694BCA" w:rsidRPr="00694BCA">
        <w:rPr>
          <w:rFonts w:ascii="Arial" w:eastAsia="Times New Roman" w:hAnsi="Arial" w:cs="Arial"/>
          <w:sz w:val="24"/>
          <w:szCs w:val="24"/>
          <w:lang w:eastAsia="es-ES"/>
        </w:rPr>
        <w:t xml:space="preserve">incrementar </w:t>
      </w:r>
      <w:r w:rsidR="008B13BB" w:rsidRPr="00694BC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sus principales márgenes operativos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especialmente su </w:t>
      </w:r>
      <w:r w:rsidRPr="004F53A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beneficio neto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</w:t>
      </w:r>
      <w:r w:rsidR="00694BC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 ha situado en </w:t>
      </w:r>
      <w:r w:rsidR="00694BCA" w:rsidRPr="00694BC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211,7M€,</w:t>
      </w:r>
      <w:r w:rsidR="00694BC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4F53A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un 5,7% </w:t>
      </w:r>
      <w:r w:rsidR="00694BC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más respecto a 2018</w:t>
      </w:r>
      <w:r w:rsidR="007D2AF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(200,3M€).</w:t>
      </w:r>
      <w:r w:rsidR="00694BC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Este resultado supone un margen sobre ingresos netos del 22,4%</w:t>
      </w:r>
      <w:r w:rsidR="00B34AB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frente al 20,4% alcanzado el año anterior,</w:t>
      </w:r>
      <w:r w:rsidR="00694BC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="00AF5BA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 </w:t>
      </w:r>
      <w:r w:rsidR="00AF5BA4" w:rsidRPr="00AF5BA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crecimiento del 10,7% del</w:t>
      </w:r>
      <w:r w:rsidR="00694BCA" w:rsidRPr="00AF5BA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beneficio por acción </w:t>
      </w:r>
      <w:r w:rsidR="00AF5BA4" w:rsidRPr="00AF5BA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hasta </w:t>
      </w:r>
      <w:r w:rsidR="00694BCA" w:rsidRPr="00AF5BA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0,68€</w:t>
      </w:r>
      <w:r w:rsidR="00694BC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frente a los 0,61€ de</w:t>
      </w:r>
      <w:r w:rsidR="00B34AB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2018</w:t>
      </w:r>
      <w:r w:rsidR="00694BC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6C5BF017" w14:textId="1E16A256" w:rsidR="00694BCA" w:rsidRDefault="00694BCA" w:rsidP="001F6547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55E7A02" w14:textId="61C14C3B" w:rsidR="00694BCA" w:rsidRDefault="00B34AB2" w:rsidP="001F6547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lastRenderedPageBreak/>
        <w:t xml:space="preserve">El grupo </w:t>
      </w:r>
      <w:r w:rsidRPr="00A86C8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ha incrementado </w:t>
      </w:r>
      <w:r w:rsidR="00E33D73" w:rsidRPr="00A86C8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un 3,6% su EBITDA hasta los 284M€</w:t>
      </w:r>
      <w:r w:rsidR="00E33D7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lo que supone un margen sobre ingresos netos totales del 30% (frente al 27,9% del año anterior)</w:t>
      </w:r>
      <w:r w:rsidR="00A86C8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; y </w:t>
      </w:r>
      <w:r w:rsidR="00A86C8A" w:rsidRPr="00A86C8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un 3,1% su EBIT hasta los 264,9M€</w:t>
      </w:r>
      <w:r w:rsidR="00A86C8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supone un margen sobre ingresos </w:t>
      </w:r>
      <w:r w:rsidR="0069691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totales </w:t>
      </w:r>
      <w:r w:rsidR="00A86C8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del 28%</w:t>
      </w:r>
      <w:r w:rsidR="0069691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(frente al 26,2% registrado en 2018).</w:t>
      </w:r>
    </w:p>
    <w:p w14:paraId="4F966A6B" w14:textId="587D75CB" w:rsidR="00CE0CE5" w:rsidRDefault="00CE0CE5" w:rsidP="001F6547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7AD0D67" w14:textId="7F2D16AC" w:rsidR="00873055" w:rsidRDefault="00CE0CE5" w:rsidP="00873055">
      <w:pPr>
        <w:jc w:val="both"/>
      </w:pPr>
      <w:bookmarkStart w:id="0" w:name="_Hlk33639989"/>
      <w:r w:rsidRPr="001D5EC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Paolo Vasile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consejero delegado de Mediaset España</w:t>
      </w:r>
      <w:r w:rsidR="004C5D1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: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bookmarkStart w:id="1" w:name="_Hlk33641649"/>
      <w:bookmarkEnd w:id="0"/>
      <w:r w:rsidR="00873055">
        <w:rPr>
          <w:rFonts w:ascii="Arial" w:hAnsi="Arial" w:cs="Arial"/>
          <w:i/>
          <w:iCs/>
          <w:sz w:val="24"/>
          <w:szCs w:val="24"/>
          <w:lang w:eastAsia="hi-IN"/>
        </w:rPr>
        <w:t>“El incremento por sexto año consecutivo del beneficio neto de Mediaset España, en un entorno tan competitivo como el del sector audiovisual actual y el complicado contexto socioeconómico global, es reflejo del desarrollo sostenido de la compañía a lo largo de los 30 años que ahora cumplimos y del fuerte y permanente compromiso con los intereses de nuestro público y nuestros clientes en televisión, cine, internet y, más recientemente, en las nuevas plataformas</w:t>
      </w:r>
      <w:r w:rsidR="00873055" w:rsidRPr="00F36EB9">
        <w:rPr>
          <w:rFonts w:ascii="Arial" w:hAnsi="Arial" w:cs="Arial"/>
          <w:i/>
          <w:iCs/>
          <w:sz w:val="24"/>
          <w:szCs w:val="24"/>
          <w:lang w:eastAsia="hi-IN"/>
        </w:rPr>
        <w:t xml:space="preserve">. Un estrecho vínculo, el que mantenemos con nuestros espectadores, que </w:t>
      </w:r>
      <w:r w:rsidR="00844BAC" w:rsidRPr="00F36EB9">
        <w:rPr>
          <w:rFonts w:ascii="Arial" w:hAnsi="Arial" w:cs="Arial"/>
          <w:i/>
          <w:iCs/>
          <w:sz w:val="24"/>
          <w:szCs w:val="24"/>
          <w:lang w:eastAsia="hi-IN"/>
        </w:rPr>
        <w:t>se ha reflejado en</w:t>
      </w:r>
      <w:r w:rsidR="00873055">
        <w:rPr>
          <w:rFonts w:ascii="Arial" w:hAnsi="Arial" w:cs="Arial"/>
          <w:i/>
          <w:iCs/>
          <w:sz w:val="24"/>
          <w:szCs w:val="24"/>
          <w:lang w:eastAsia="hi-IN"/>
        </w:rPr>
        <w:t xml:space="preserve"> los ingresos y que, combinado con una ajustada gestión de los costes, nos permite hoy presentar estos resultados”.</w:t>
      </w:r>
    </w:p>
    <w:bookmarkEnd w:id="1"/>
    <w:p w14:paraId="1F13774B" w14:textId="7462554A" w:rsidR="00911A0A" w:rsidRDefault="004F4153" w:rsidP="00873055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Mediaset España </w:t>
      </w:r>
      <w:r w:rsidRPr="004F41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ha liderado la inversión publicitaria en el mercado de la televisión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según las estimaciones de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Infoadex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al alcanzar una cuota de mercado del 43,4%, fijando la </w:t>
      </w:r>
      <w:r w:rsidRPr="00EF3EB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mayor diferencia histórica</w:t>
      </w:r>
      <w:r w:rsidR="002612B4" w:rsidRPr="00EF3EB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(+2,7%)</w:t>
      </w:r>
      <w:r w:rsidRPr="00EF3EB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sobre Atresmedia (40,7%) </w:t>
      </w:r>
      <w:r w:rsidRPr="004F415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desde su nacimiento como grupo audiovisual en 2012 </w:t>
      </w:r>
      <w:r w:rsidR="00F169F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</w:t>
      </w:r>
      <w:r w:rsidRPr="004F415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un año sin </w:t>
      </w:r>
      <w:r w:rsidR="007D2AF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grandes </w:t>
      </w:r>
      <w:r w:rsidRPr="004F415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eventos deportivos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  <w:r w:rsidR="00E479D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el cómputo global de sus soportes de televisión y digitales el grupo </w:t>
      </w:r>
      <w:r w:rsidR="00E479DA" w:rsidRPr="00F12F86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alcanza el 26,3% del </w:t>
      </w:r>
      <w:r w:rsidR="00EA183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M</w:t>
      </w:r>
      <w:r w:rsidR="00E479DA" w:rsidRPr="00F12F86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ercado </w:t>
      </w:r>
      <w:r w:rsidR="00EA183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</w:t>
      </w:r>
      <w:r w:rsidR="00E479DA" w:rsidRPr="00F12F86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udiovisual</w:t>
      </w:r>
      <w:r w:rsidR="00EA183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EA183E" w:rsidRPr="00EA183E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EA183E" w:rsidRPr="00EA183E">
        <w:rPr>
          <w:rFonts w:ascii="Arial" w:hAnsi="Arial" w:cs="Arial"/>
          <w:b/>
          <w:bCs/>
          <w:sz w:val="24"/>
          <w:szCs w:val="24"/>
        </w:rPr>
        <w:t>TV+Digital</w:t>
      </w:r>
      <w:proofErr w:type="spellEnd"/>
      <w:r w:rsidR="00EA183E" w:rsidRPr="00EA183E">
        <w:rPr>
          <w:rFonts w:ascii="Arial" w:hAnsi="Arial" w:cs="Arial"/>
          <w:b/>
          <w:bCs/>
          <w:sz w:val="24"/>
          <w:szCs w:val="24"/>
        </w:rPr>
        <w:t>)</w:t>
      </w:r>
      <w:r w:rsidR="00E479D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según datos internos calculados a partir de</w:t>
      </w:r>
      <w:r w:rsidR="00EA183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las cifras de </w:t>
      </w:r>
      <w:proofErr w:type="spellStart"/>
      <w:r w:rsidR="00E479D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Infoadex</w:t>
      </w:r>
      <w:proofErr w:type="spellEnd"/>
      <w:r w:rsidR="00E479D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11AEE693" w14:textId="77777777" w:rsidR="00911A0A" w:rsidRDefault="00911A0A" w:rsidP="001F6547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0A6AA54" w14:textId="00ECBBC2" w:rsidR="00153694" w:rsidRDefault="004F4153" w:rsidP="00911A0A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este sentido, la compañía ha alcanzado </w:t>
      </w:r>
      <w:r w:rsidR="00CB2588" w:rsidRPr="00CB258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2019</w:t>
      </w:r>
      <w:r w:rsidR="00CB2588" w:rsidRPr="00DC15D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una </w:t>
      </w:r>
      <w:r w:rsidRPr="00DC15D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facturación neta de 946,2M€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4132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la que destaca el incremento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132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del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16% </w:t>
      </w:r>
      <w:r w:rsidR="004132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partida ‘Otros ingresos’ hasta 69,7M€, una mejora sustentada, entre otros factores, por la actividad de </w:t>
      </w:r>
      <w:r w:rsidR="004132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venta a terceros a través de la distribuidora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Mediterráneo Mediaset España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Group</w:t>
      </w:r>
      <w:proofErr w:type="spellEnd"/>
      <w:r w:rsidR="0037698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7B710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nuevo servicio de suscripción </w:t>
      </w:r>
      <w:r w:rsidR="00184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digital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premium de Mitele P</w:t>
      </w:r>
      <w:r w:rsidR="004132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LUS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inaugurado e</w:t>
      </w:r>
      <w:r w:rsidR="0037698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 pasado mes de julio.</w:t>
      </w:r>
    </w:p>
    <w:p w14:paraId="4AA40048" w14:textId="77777777" w:rsidR="00153694" w:rsidRDefault="00153694" w:rsidP="00911A0A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368019E" w14:textId="2FC7E4A5" w:rsidR="00AD11AC" w:rsidRDefault="00D005E5" w:rsidP="00911A0A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Los</w:t>
      </w:r>
      <w:r w:rsidR="00AD11A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D11AC" w:rsidRPr="0069057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ingresos brutos por publicidad </w:t>
      </w:r>
      <w:r w:rsidR="003736F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han sido de </w:t>
      </w:r>
      <w:r w:rsidR="00AD11A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916,5M</w:t>
      </w:r>
      <w:r w:rsidR="00AD11AC" w:rsidRPr="0069057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€</w:t>
      </w:r>
      <w:r w:rsidR="00AD11A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de los que 901,8M€ corresponden a la comercialización de medios propios y 14,7M€ a medios ajenos. </w:t>
      </w:r>
      <w:r w:rsidR="00EF3EB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</w:t>
      </w:r>
      <w:r w:rsidR="00585C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os </w:t>
      </w:r>
      <w:r w:rsidR="00585C63" w:rsidRPr="00EC0A2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ingresos netos por publicidad se han situado en 876,5M€</w:t>
      </w:r>
      <w:r w:rsidR="00585C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223097AA" w14:textId="77777777" w:rsidR="00207F21" w:rsidRDefault="00207F21" w:rsidP="001F6547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2347D20" w14:textId="36075CD2" w:rsidR="001F6547" w:rsidRDefault="007F4945" w:rsidP="001F6547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 ejercicio más ha destacado la gestión de los recursos llevada a cabo por Mediaset España, que </w:t>
      </w:r>
      <w:r w:rsidRPr="00F852D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ha reducido sus costes operativos totales un 6,4% hasta los 662,3M€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45,3M€ menos que en 2018 (707,6M€).</w:t>
      </w:r>
    </w:p>
    <w:p w14:paraId="5FB9CA7C" w14:textId="456CED16" w:rsidR="00095CEC" w:rsidRDefault="00095CEC" w:rsidP="001F6547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989C67F" w14:textId="74767E44" w:rsidR="000050A4" w:rsidRDefault="000050A4" w:rsidP="001F6547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Mediaset España ha generado </w:t>
      </w:r>
      <w:r w:rsidR="00CA1D0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31 de diciembre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 </w:t>
      </w:r>
      <w:r w:rsidRPr="00CA1D08">
        <w:rPr>
          <w:rFonts w:ascii="Arial" w:eastAsia="Courier" w:hAnsi="Arial" w:cs="Arial"/>
          <w:b/>
          <w:bCs/>
          <w:i/>
          <w:iCs/>
          <w:kern w:val="2"/>
          <w:sz w:val="24"/>
          <w:szCs w:val="24"/>
          <w:lang w:eastAsia="hi-IN" w:bidi="hi-IN"/>
        </w:rPr>
        <w:t xml:space="preserve">free cash </w:t>
      </w:r>
      <w:proofErr w:type="spellStart"/>
      <w:r w:rsidRPr="00CA1D08">
        <w:rPr>
          <w:rFonts w:ascii="Arial" w:eastAsia="Courier" w:hAnsi="Arial" w:cs="Arial"/>
          <w:b/>
          <w:bCs/>
          <w:i/>
          <w:iCs/>
          <w:kern w:val="2"/>
          <w:sz w:val="24"/>
          <w:szCs w:val="24"/>
          <w:lang w:eastAsia="hi-IN" w:bidi="hi-IN"/>
        </w:rPr>
        <w:t>flow</w:t>
      </w:r>
      <w:proofErr w:type="spellEnd"/>
      <w:r w:rsidRPr="00CA1D0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de 186,7M€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ha mantenido en 2019 su </w:t>
      </w:r>
      <w:r w:rsidRPr="00CA1D0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elevada remuneración al accionista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través del </w:t>
      </w:r>
      <w:r w:rsidRPr="00CA1D0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reparto de 100M€ en concepto de dividendo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Pr="00CA1D0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94,6M€ invertidos en el Programa de Recompra de Acciones Propias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  <w:r w:rsidR="00A3127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También en este ejercicio se ha llevado a cabo el pasado mes de noviembre la </w:t>
      </w:r>
      <w:r w:rsidR="00A31276" w:rsidRPr="00A3127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compra de una </w:t>
      </w:r>
      <w:r w:rsidR="00A31276" w:rsidRPr="0088667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participación estratégica del </w:t>
      </w:r>
      <w:r w:rsidR="0088667E" w:rsidRPr="0088667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5,5% del capital social de</w:t>
      </w:r>
      <w:r w:rsidR="00A31276" w:rsidRPr="0088667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88667E" w:rsidRPr="0088667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ProsiebenSat.1 Media SE (P7S1)</w:t>
      </w:r>
      <w:r w:rsidR="00A3127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48377357" w14:textId="7BCF863C" w:rsidR="005D3454" w:rsidRDefault="005D3454" w:rsidP="001F6547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35DA002" w14:textId="19D06271" w:rsidR="003A7919" w:rsidRDefault="003A7919" w:rsidP="001F6547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A5D4A3C" w14:textId="77777777" w:rsidR="003A7919" w:rsidRDefault="003A7919" w:rsidP="001F6547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E598A0C" w14:textId="0724B42E" w:rsidR="005D3454" w:rsidRDefault="005D3454" w:rsidP="001F6547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lastRenderedPageBreak/>
        <w:t xml:space="preserve">En lo que respecta al </w:t>
      </w:r>
      <w:r w:rsidRPr="005D345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cuarto trimestre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año, Mediaset España ha alcanzado un </w:t>
      </w:r>
      <w:r w:rsidRPr="005D345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beneficio neto de 54,7M€, un 2,5% más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en el mismo periodo del año anterior (53,4M€)</w:t>
      </w:r>
      <w:r w:rsidR="00372DA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lo que supone un beneficio por acción de 0,17€. Ha registrado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una facturación neta de 285,5M€, en línea con el cuarto trimestre de 2018 (285,1M€), y unos costes operativos totales de 205,4M€.</w:t>
      </w:r>
    </w:p>
    <w:p w14:paraId="7062C886" w14:textId="77777777" w:rsidR="001D5EC8" w:rsidRDefault="001D5EC8" w:rsidP="001F6547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bookmarkStart w:id="2" w:name="_GoBack"/>
      <w:bookmarkEnd w:id="2"/>
    </w:p>
    <w:p w14:paraId="353988B7" w14:textId="41946D80" w:rsidR="003D0688" w:rsidRPr="007E4C37" w:rsidRDefault="00144E93" w:rsidP="001F6547">
      <w:pPr>
        <w:autoSpaceDE w:val="0"/>
        <w:spacing w:after="0" w:line="240" w:lineRule="auto"/>
        <w:jc w:val="both"/>
        <w:rPr>
          <w:color w:val="002C5F"/>
        </w:rPr>
      </w:pPr>
      <w:bookmarkStart w:id="3" w:name="_Hlk14797513"/>
      <w:r w:rsidRPr="007E4C37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Líder</w:t>
      </w:r>
      <w:r w:rsidR="003D0688" w:rsidRPr="007E4C37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 xml:space="preserve"> en consumo </w:t>
      </w:r>
      <w:r w:rsidR="002E747C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 xml:space="preserve">de televisión </w:t>
      </w:r>
      <w:r w:rsidR="003D0688" w:rsidRPr="007E4C37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y digital</w:t>
      </w:r>
    </w:p>
    <w:p w14:paraId="3DF414CD" w14:textId="21774C82" w:rsidR="001E21FF" w:rsidRPr="007D2AF7" w:rsidRDefault="001E21FF" w:rsidP="001F654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hi-IN"/>
        </w:rPr>
      </w:pPr>
    </w:p>
    <w:p w14:paraId="4C9AF8BC" w14:textId="1AB65244" w:rsidR="00FE7F1E" w:rsidRDefault="00B23C99" w:rsidP="001F654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 w:rsidRPr="00B23C99">
        <w:rPr>
          <w:rFonts w:ascii="Arial" w:hAnsi="Arial" w:cs="Arial"/>
          <w:sz w:val="24"/>
          <w:szCs w:val="24"/>
          <w:lang w:eastAsia="hi-IN"/>
        </w:rPr>
        <w:t xml:space="preserve">Mediaset España ha cerrado 2019 como el grupo audiovisual más visto por noveno año ininterrumpido en </w:t>
      </w:r>
      <w:r w:rsidR="00C11DAE">
        <w:rPr>
          <w:rFonts w:ascii="Arial" w:hAnsi="Arial" w:cs="Arial"/>
          <w:sz w:val="24"/>
          <w:szCs w:val="24"/>
          <w:lang w:eastAsia="hi-IN"/>
        </w:rPr>
        <w:t xml:space="preserve">sus </w:t>
      </w:r>
      <w:r w:rsidRPr="00B23C99">
        <w:rPr>
          <w:rFonts w:ascii="Arial" w:hAnsi="Arial" w:cs="Arial"/>
          <w:sz w:val="24"/>
          <w:szCs w:val="24"/>
          <w:lang w:eastAsia="hi-IN"/>
        </w:rPr>
        <w:t xml:space="preserve">soportes </w:t>
      </w:r>
      <w:r w:rsidR="003D7C2E">
        <w:rPr>
          <w:rFonts w:ascii="Arial" w:hAnsi="Arial" w:cs="Arial"/>
          <w:sz w:val="24"/>
          <w:szCs w:val="24"/>
          <w:lang w:eastAsia="hi-IN"/>
        </w:rPr>
        <w:t>de televisión</w:t>
      </w:r>
      <w:r w:rsidRPr="00B23C99">
        <w:rPr>
          <w:rFonts w:ascii="Arial" w:hAnsi="Arial" w:cs="Arial"/>
          <w:sz w:val="24"/>
          <w:szCs w:val="24"/>
          <w:lang w:eastAsia="hi-IN"/>
        </w:rPr>
        <w:t xml:space="preserve"> y digitales. </w:t>
      </w:r>
      <w:r w:rsidR="00EE4934">
        <w:rPr>
          <w:rFonts w:ascii="Arial" w:hAnsi="Arial" w:cs="Arial"/>
          <w:sz w:val="24"/>
          <w:szCs w:val="24"/>
          <w:lang w:eastAsia="hi-IN"/>
        </w:rPr>
        <w:t xml:space="preserve">En lo que respecta a la televisión, </w:t>
      </w:r>
      <w:r w:rsidR="004B34DC">
        <w:rPr>
          <w:rFonts w:ascii="Arial" w:hAnsi="Arial" w:cs="Arial"/>
          <w:sz w:val="24"/>
          <w:szCs w:val="24"/>
          <w:lang w:eastAsia="hi-IN"/>
        </w:rPr>
        <w:t>su oferta multicanal</w:t>
      </w:r>
      <w:r w:rsidR="00EE4934">
        <w:rPr>
          <w:rFonts w:ascii="Arial" w:hAnsi="Arial" w:cs="Arial"/>
          <w:sz w:val="24"/>
          <w:szCs w:val="24"/>
          <w:lang w:eastAsia="hi-IN"/>
        </w:rPr>
        <w:t xml:space="preserve"> ha acumulado un 28,9% de </w:t>
      </w:r>
      <w:r w:rsidR="00EE4934">
        <w:rPr>
          <w:rFonts w:ascii="Arial" w:hAnsi="Arial" w:cs="Arial"/>
          <w:i/>
          <w:iCs/>
          <w:sz w:val="24"/>
          <w:szCs w:val="24"/>
          <w:lang w:eastAsia="hi-IN"/>
        </w:rPr>
        <w:t>share</w:t>
      </w:r>
      <w:r w:rsidR="00EE4934">
        <w:rPr>
          <w:rFonts w:ascii="Arial" w:hAnsi="Arial" w:cs="Arial"/>
          <w:sz w:val="24"/>
          <w:szCs w:val="24"/>
          <w:lang w:eastAsia="hi-IN"/>
        </w:rPr>
        <w:t xml:space="preserve"> en total día, siendo la referencia también d</w:t>
      </w:r>
      <w:r w:rsidR="00EE4934" w:rsidRPr="00EE4934">
        <w:rPr>
          <w:rFonts w:ascii="Arial" w:hAnsi="Arial" w:cs="Arial"/>
          <w:sz w:val="24"/>
          <w:szCs w:val="24"/>
          <w:lang w:eastAsia="hi-IN"/>
        </w:rPr>
        <w:t xml:space="preserve">el </w:t>
      </w:r>
      <w:r w:rsidR="00EE4934" w:rsidRPr="00EE4934">
        <w:rPr>
          <w:rFonts w:ascii="Arial" w:hAnsi="Arial" w:cs="Arial"/>
          <w:i/>
          <w:iCs/>
          <w:sz w:val="24"/>
          <w:szCs w:val="24"/>
          <w:lang w:eastAsia="hi-IN"/>
        </w:rPr>
        <w:t>prime time</w:t>
      </w:r>
      <w:r w:rsidR="00EE4934">
        <w:rPr>
          <w:rFonts w:ascii="Arial" w:hAnsi="Arial" w:cs="Arial"/>
          <w:sz w:val="24"/>
          <w:szCs w:val="24"/>
          <w:lang w:eastAsia="hi-IN"/>
        </w:rPr>
        <w:t xml:space="preserve"> </w:t>
      </w:r>
      <w:r w:rsidR="00EE4934" w:rsidRPr="00EE4934">
        <w:rPr>
          <w:rFonts w:ascii="Arial" w:hAnsi="Arial" w:cs="Arial"/>
          <w:sz w:val="24"/>
          <w:szCs w:val="24"/>
          <w:lang w:eastAsia="hi-IN"/>
        </w:rPr>
        <w:t>(28,4%)</w:t>
      </w:r>
      <w:r w:rsidR="00FE7F1E">
        <w:rPr>
          <w:rFonts w:ascii="Arial" w:hAnsi="Arial" w:cs="Arial"/>
          <w:sz w:val="24"/>
          <w:szCs w:val="24"/>
          <w:lang w:eastAsia="hi-IN"/>
        </w:rPr>
        <w:t xml:space="preserve">, </w:t>
      </w:r>
      <w:proofErr w:type="spellStart"/>
      <w:r w:rsidR="00EE4934" w:rsidRPr="00EE4934">
        <w:rPr>
          <w:rFonts w:ascii="Arial" w:hAnsi="Arial" w:cs="Arial"/>
          <w:i/>
          <w:iCs/>
          <w:sz w:val="24"/>
          <w:szCs w:val="24"/>
          <w:lang w:eastAsia="hi-IN"/>
        </w:rPr>
        <w:t>day</w:t>
      </w:r>
      <w:proofErr w:type="spellEnd"/>
      <w:r w:rsidR="00EE4934" w:rsidRPr="00EE4934">
        <w:rPr>
          <w:rFonts w:ascii="Arial" w:hAnsi="Arial" w:cs="Arial"/>
          <w:i/>
          <w:iCs/>
          <w:sz w:val="24"/>
          <w:szCs w:val="24"/>
          <w:lang w:eastAsia="hi-IN"/>
        </w:rPr>
        <w:t xml:space="preserve"> time</w:t>
      </w:r>
      <w:r w:rsidR="00EE4934" w:rsidRPr="00EE4934">
        <w:rPr>
          <w:rFonts w:ascii="Arial" w:hAnsi="Arial" w:cs="Arial"/>
          <w:sz w:val="24"/>
          <w:szCs w:val="24"/>
          <w:lang w:eastAsia="hi-IN"/>
        </w:rPr>
        <w:t xml:space="preserve"> (29,2%)</w:t>
      </w:r>
      <w:r w:rsidR="00FE7F1E">
        <w:rPr>
          <w:rFonts w:ascii="Arial" w:hAnsi="Arial" w:cs="Arial"/>
          <w:sz w:val="24"/>
          <w:szCs w:val="24"/>
          <w:lang w:eastAsia="hi-IN"/>
        </w:rPr>
        <w:t xml:space="preserve"> y </w:t>
      </w:r>
      <w:r w:rsidR="00FE7F1E" w:rsidRPr="00FE7F1E">
        <w:rPr>
          <w:rFonts w:ascii="Arial" w:hAnsi="Arial" w:cs="Arial"/>
          <w:i/>
          <w:iCs/>
          <w:sz w:val="24"/>
          <w:szCs w:val="24"/>
          <w:lang w:eastAsia="hi-IN"/>
        </w:rPr>
        <w:t>target</w:t>
      </w:r>
      <w:r w:rsidR="00FE7F1E" w:rsidRPr="00FE7F1E">
        <w:rPr>
          <w:rFonts w:ascii="Arial" w:hAnsi="Arial" w:cs="Arial"/>
          <w:sz w:val="24"/>
          <w:szCs w:val="24"/>
          <w:lang w:eastAsia="hi-IN"/>
        </w:rPr>
        <w:t xml:space="preserve"> comercial </w:t>
      </w:r>
      <w:r w:rsidR="00FE7F1E">
        <w:rPr>
          <w:rFonts w:ascii="Arial" w:hAnsi="Arial" w:cs="Arial"/>
          <w:sz w:val="24"/>
          <w:szCs w:val="24"/>
          <w:lang w:eastAsia="hi-IN"/>
        </w:rPr>
        <w:t>tanto en</w:t>
      </w:r>
      <w:r w:rsidR="00FE7F1E" w:rsidRPr="00FE7F1E">
        <w:rPr>
          <w:rFonts w:ascii="Arial" w:hAnsi="Arial" w:cs="Arial"/>
          <w:sz w:val="24"/>
          <w:szCs w:val="24"/>
          <w:lang w:eastAsia="hi-IN"/>
        </w:rPr>
        <w:t xml:space="preserve"> total día (30,7%) </w:t>
      </w:r>
      <w:r w:rsidR="00FE7F1E">
        <w:rPr>
          <w:rFonts w:ascii="Arial" w:hAnsi="Arial" w:cs="Arial"/>
          <w:sz w:val="24"/>
          <w:szCs w:val="24"/>
          <w:lang w:eastAsia="hi-IN"/>
        </w:rPr>
        <w:t>como en</w:t>
      </w:r>
      <w:r w:rsidR="00FE7F1E" w:rsidRPr="00FE7F1E">
        <w:rPr>
          <w:rFonts w:ascii="Arial" w:hAnsi="Arial" w:cs="Arial"/>
          <w:sz w:val="24"/>
          <w:szCs w:val="24"/>
          <w:lang w:eastAsia="hi-IN"/>
        </w:rPr>
        <w:t xml:space="preserve"> </w:t>
      </w:r>
      <w:r w:rsidR="004B34DC">
        <w:rPr>
          <w:rFonts w:ascii="Arial" w:hAnsi="Arial" w:cs="Arial"/>
          <w:sz w:val="24"/>
          <w:szCs w:val="24"/>
          <w:lang w:eastAsia="hi-IN"/>
        </w:rPr>
        <w:t>el horario estelar</w:t>
      </w:r>
      <w:r w:rsidR="00FE7F1E" w:rsidRPr="00FE7F1E">
        <w:rPr>
          <w:rFonts w:ascii="Arial" w:hAnsi="Arial" w:cs="Arial"/>
          <w:sz w:val="24"/>
          <w:szCs w:val="24"/>
          <w:lang w:eastAsia="hi-IN"/>
        </w:rPr>
        <w:t xml:space="preserve"> (29,1%)</w:t>
      </w:r>
      <w:r w:rsidR="00EE4934">
        <w:rPr>
          <w:rFonts w:ascii="Arial" w:hAnsi="Arial" w:cs="Arial"/>
          <w:sz w:val="24"/>
          <w:szCs w:val="24"/>
          <w:lang w:eastAsia="hi-IN"/>
        </w:rPr>
        <w:t>.</w:t>
      </w:r>
      <w:r w:rsidR="00FE7F1E">
        <w:rPr>
          <w:rFonts w:ascii="Arial" w:hAnsi="Arial" w:cs="Arial"/>
          <w:sz w:val="24"/>
          <w:szCs w:val="24"/>
          <w:lang w:eastAsia="hi-IN"/>
        </w:rPr>
        <w:t xml:space="preserve"> </w:t>
      </w:r>
      <w:r w:rsidRPr="00B23C99">
        <w:rPr>
          <w:rFonts w:ascii="Arial" w:hAnsi="Arial" w:cs="Arial"/>
          <w:sz w:val="24"/>
          <w:szCs w:val="24"/>
          <w:lang w:eastAsia="hi-IN"/>
        </w:rPr>
        <w:t>Telecinco</w:t>
      </w:r>
      <w:r w:rsidR="00C11DAE">
        <w:rPr>
          <w:rFonts w:ascii="Arial" w:hAnsi="Arial" w:cs="Arial"/>
          <w:sz w:val="24"/>
          <w:szCs w:val="24"/>
          <w:lang w:eastAsia="hi-IN"/>
        </w:rPr>
        <w:t xml:space="preserve"> (14,8%)</w:t>
      </w:r>
      <w:r w:rsidRPr="00B23C99">
        <w:rPr>
          <w:rFonts w:ascii="Arial" w:hAnsi="Arial" w:cs="Arial"/>
          <w:sz w:val="24"/>
          <w:szCs w:val="24"/>
          <w:lang w:eastAsia="hi-IN"/>
        </w:rPr>
        <w:t xml:space="preserve"> </w:t>
      </w:r>
      <w:r w:rsidR="004B0641">
        <w:rPr>
          <w:rFonts w:ascii="Arial" w:hAnsi="Arial" w:cs="Arial"/>
          <w:sz w:val="24"/>
          <w:szCs w:val="24"/>
          <w:lang w:eastAsia="hi-IN"/>
        </w:rPr>
        <w:t xml:space="preserve">ha sido la cadena líder </w:t>
      </w:r>
      <w:r w:rsidR="009615AB">
        <w:rPr>
          <w:rFonts w:ascii="Arial" w:hAnsi="Arial" w:cs="Arial"/>
          <w:sz w:val="24"/>
          <w:szCs w:val="24"/>
          <w:lang w:eastAsia="hi-IN"/>
        </w:rPr>
        <w:t>por octavo año consecutivo.</w:t>
      </w:r>
    </w:p>
    <w:p w14:paraId="26379B2C" w14:textId="77777777" w:rsidR="00FE7F1E" w:rsidRDefault="00FE7F1E" w:rsidP="001F654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78BECA66" w14:textId="2EDC0FC4" w:rsidR="00A65A79" w:rsidRPr="00DC133D" w:rsidRDefault="00523FC0" w:rsidP="001F6547">
      <w:pPr>
        <w:autoSpaceDE w:val="0"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  <w:lang w:eastAsia="hi-IN"/>
        </w:rPr>
      </w:pPr>
      <w:r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En el ámbito digital, </w:t>
      </w:r>
      <w:r w:rsidR="00875F77" w:rsidRPr="00DC133D">
        <w:rPr>
          <w:rFonts w:ascii="Arial" w:hAnsi="Arial" w:cs="Arial"/>
          <w:spacing w:val="-2"/>
          <w:sz w:val="24"/>
          <w:szCs w:val="24"/>
          <w:lang w:eastAsia="hi-IN"/>
        </w:rPr>
        <w:t>Mediaset España ha incrementado su tráfico casi un 30% al alcanzar en diciembre 17,7 millones de usuarios únicos, frente a los 13,7 millones de usuarios únicos registrados en enero</w:t>
      </w:r>
      <w:r w:rsidR="00D11260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 de 2019</w:t>
      </w:r>
      <w:r w:rsidR="002E747C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, un crecimiento que se dispara </w:t>
      </w:r>
      <w:r w:rsidR="00C4211D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hasta </w:t>
      </w:r>
      <w:r w:rsidR="002E747C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casi el 40% según los últimos datos </w:t>
      </w:r>
      <w:r w:rsidR="004B0641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publicados </w:t>
      </w:r>
      <w:r w:rsidR="002E747C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de </w:t>
      </w:r>
      <w:r w:rsidR="004B0641" w:rsidRPr="00DC133D">
        <w:rPr>
          <w:rFonts w:ascii="Arial" w:hAnsi="Arial" w:cs="Arial"/>
          <w:spacing w:val="-2"/>
          <w:sz w:val="24"/>
          <w:szCs w:val="24"/>
          <w:lang w:eastAsia="hi-IN"/>
        </w:rPr>
        <w:t>enero de 2020</w:t>
      </w:r>
      <w:r w:rsidR="00875F77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. Una mejora que ha recibido el empuje de los nuevos negocios digitales desarrollados por la compañía, como Mitele </w:t>
      </w:r>
      <w:r w:rsidR="004B0641" w:rsidRPr="00DC133D">
        <w:rPr>
          <w:rFonts w:ascii="Arial" w:hAnsi="Arial" w:cs="Arial"/>
          <w:spacing w:val="-2"/>
          <w:sz w:val="24"/>
          <w:szCs w:val="24"/>
          <w:lang w:eastAsia="hi-IN"/>
        </w:rPr>
        <w:t>PLUS</w:t>
      </w:r>
      <w:r w:rsidR="00875F77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, NIUS, </w:t>
      </w:r>
      <w:proofErr w:type="spellStart"/>
      <w:r w:rsidR="00875F77" w:rsidRPr="00DC133D">
        <w:rPr>
          <w:rFonts w:ascii="Arial" w:hAnsi="Arial" w:cs="Arial"/>
          <w:spacing w:val="-2"/>
          <w:sz w:val="24"/>
          <w:szCs w:val="24"/>
          <w:lang w:eastAsia="hi-IN"/>
        </w:rPr>
        <w:t>Uppers</w:t>
      </w:r>
      <w:proofErr w:type="spellEnd"/>
      <w:r w:rsidR="00875F77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 y </w:t>
      </w:r>
      <w:proofErr w:type="spellStart"/>
      <w:r w:rsidR="00875F77" w:rsidRPr="00DC133D">
        <w:rPr>
          <w:rFonts w:ascii="Arial" w:hAnsi="Arial" w:cs="Arial"/>
          <w:spacing w:val="-2"/>
          <w:sz w:val="24"/>
          <w:szCs w:val="24"/>
          <w:lang w:eastAsia="hi-IN"/>
        </w:rPr>
        <w:t>Yass</w:t>
      </w:r>
      <w:proofErr w:type="spellEnd"/>
      <w:r w:rsidR="00875F77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, y la incorporación de cabeceras como el deportivo El Desmarque. Además, ha </w:t>
      </w:r>
      <w:r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revalidado </w:t>
      </w:r>
      <w:r w:rsidR="00DC133D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su liderazgo en consumo digital entre los </w:t>
      </w:r>
      <w:r w:rsidRPr="00DC133D">
        <w:rPr>
          <w:rFonts w:ascii="Arial" w:hAnsi="Arial" w:cs="Arial"/>
          <w:spacing w:val="-2"/>
          <w:sz w:val="24"/>
          <w:szCs w:val="24"/>
          <w:lang w:eastAsia="hi-IN"/>
        </w:rPr>
        <w:t>medio</w:t>
      </w:r>
      <w:r w:rsidR="00DC133D" w:rsidRPr="00DC133D">
        <w:rPr>
          <w:rFonts w:ascii="Arial" w:hAnsi="Arial" w:cs="Arial"/>
          <w:spacing w:val="-2"/>
          <w:sz w:val="24"/>
          <w:szCs w:val="24"/>
          <w:lang w:eastAsia="hi-IN"/>
        </w:rPr>
        <w:t>s</w:t>
      </w:r>
      <w:r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 de comunicación con un acumulado anual de 4.778 millones de vídeos vistos</w:t>
      </w:r>
      <w:r w:rsidR="009615AB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, </w:t>
      </w:r>
      <w:r w:rsidR="00DC133D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el mejor resultado de su historia. Ha </w:t>
      </w:r>
      <w:r w:rsidR="009615AB" w:rsidRPr="00DC133D">
        <w:rPr>
          <w:rFonts w:ascii="Arial" w:hAnsi="Arial" w:cs="Arial"/>
          <w:spacing w:val="-2"/>
          <w:sz w:val="24"/>
          <w:szCs w:val="24"/>
          <w:lang w:eastAsia="hi-IN"/>
        </w:rPr>
        <w:t>alcanzado la tercera posición del ra</w:t>
      </w:r>
      <w:r w:rsidR="00793756" w:rsidRPr="00DC133D">
        <w:rPr>
          <w:rFonts w:ascii="Arial" w:hAnsi="Arial" w:cs="Arial"/>
          <w:spacing w:val="-2"/>
          <w:sz w:val="24"/>
          <w:szCs w:val="24"/>
          <w:lang w:eastAsia="hi-IN"/>
        </w:rPr>
        <w:t>n</w:t>
      </w:r>
      <w:r w:rsidR="009615AB" w:rsidRPr="00DC133D">
        <w:rPr>
          <w:rFonts w:ascii="Arial" w:hAnsi="Arial" w:cs="Arial"/>
          <w:spacing w:val="-2"/>
          <w:sz w:val="24"/>
          <w:szCs w:val="24"/>
          <w:lang w:eastAsia="hi-IN"/>
        </w:rPr>
        <w:t xml:space="preserve">king global solo por detrás de Google y </w:t>
      </w:r>
      <w:proofErr w:type="spellStart"/>
      <w:r w:rsidR="009615AB" w:rsidRPr="00DC133D">
        <w:rPr>
          <w:rFonts w:ascii="Arial" w:hAnsi="Arial" w:cs="Arial"/>
          <w:spacing w:val="-2"/>
          <w:sz w:val="24"/>
          <w:szCs w:val="24"/>
          <w:lang w:eastAsia="hi-IN"/>
        </w:rPr>
        <w:t>V</w:t>
      </w:r>
      <w:r w:rsidR="0005035B" w:rsidRPr="00DC133D">
        <w:rPr>
          <w:rFonts w:ascii="Arial" w:hAnsi="Arial" w:cs="Arial"/>
          <w:spacing w:val="-2"/>
          <w:sz w:val="24"/>
          <w:szCs w:val="24"/>
          <w:lang w:eastAsia="hi-IN"/>
        </w:rPr>
        <w:t>evo</w:t>
      </w:r>
      <w:proofErr w:type="spellEnd"/>
      <w:r w:rsidRPr="00DC133D">
        <w:rPr>
          <w:rFonts w:ascii="Arial" w:hAnsi="Arial" w:cs="Arial"/>
          <w:spacing w:val="-2"/>
          <w:sz w:val="24"/>
          <w:szCs w:val="24"/>
          <w:lang w:eastAsia="hi-IN"/>
        </w:rPr>
        <w:t>.</w:t>
      </w:r>
    </w:p>
    <w:p w14:paraId="174C8718" w14:textId="77777777" w:rsidR="00512A46" w:rsidRPr="003F5CF2" w:rsidRDefault="00512A46" w:rsidP="001F6547">
      <w:pPr>
        <w:autoSpaceDE w:val="0"/>
        <w:spacing w:after="0" w:line="240" w:lineRule="auto"/>
        <w:jc w:val="both"/>
      </w:pPr>
    </w:p>
    <w:p w14:paraId="2B4665E1" w14:textId="3DA421E8" w:rsidR="003D0688" w:rsidRPr="003D0688" w:rsidRDefault="003D0688" w:rsidP="001F6547">
      <w:pPr>
        <w:autoSpaceDE w:val="0"/>
        <w:spacing w:after="0" w:line="240" w:lineRule="auto"/>
        <w:jc w:val="both"/>
      </w:pPr>
      <w:r w:rsidRPr="003F5CF2">
        <w:rPr>
          <w:rFonts w:ascii="Arial" w:hAnsi="Arial" w:cs="Arial"/>
          <w:sz w:val="18"/>
          <w:szCs w:val="18"/>
          <w:lang w:eastAsia="hi-IN"/>
        </w:rPr>
        <w:t xml:space="preserve">* Fuentes: Datos TV: Kantar Media. Datos digital: </w:t>
      </w:r>
      <w:proofErr w:type="spellStart"/>
      <w:r w:rsidR="001138CC">
        <w:rPr>
          <w:rFonts w:ascii="Arial" w:hAnsi="Arial" w:cs="Arial"/>
          <w:sz w:val="18"/>
          <w:szCs w:val="18"/>
          <w:lang w:eastAsia="hi-IN"/>
        </w:rPr>
        <w:t>MyMetrix</w:t>
      </w:r>
      <w:proofErr w:type="spellEnd"/>
      <w:r w:rsidR="001138CC">
        <w:rPr>
          <w:rFonts w:ascii="Arial" w:hAnsi="Arial" w:cs="Arial"/>
          <w:sz w:val="18"/>
          <w:szCs w:val="18"/>
          <w:lang w:eastAsia="hi-IN"/>
        </w:rPr>
        <w:t xml:space="preserve"> Multiplataforma y </w:t>
      </w:r>
      <w:proofErr w:type="spellStart"/>
      <w:r w:rsidR="004B34DC" w:rsidRPr="003F5CF2">
        <w:rPr>
          <w:rFonts w:ascii="Arial" w:hAnsi="Arial" w:cs="Arial"/>
          <w:sz w:val="18"/>
          <w:szCs w:val="18"/>
          <w:lang w:eastAsia="hi-IN"/>
        </w:rPr>
        <w:t>V</w:t>
      </w:r>
      <w:r w:rsidR="001138CC">
        <w:rPr>
          <w:rFonts w:ascii="Arial" w:hAnsi="Arial" w:cs="Arial"/>
          <w:sz w:val="18"/>
          <w:szCs w:val="18"/>
          <w:lang w:eastAsia="hi-IN"/>
        </w:rPr>
        <w:t>ideometrix</w:t>
      </w:r>
      <w:proofErr w:type="spellEnd"/>
      <w:r w:rsidR="001138CC">
        <w:rPr>
          <w:rFonts w:ascii="Arial" w:hAnsi="Arial" w:cs="Arial"/>
          <w:sz w:val="18"/>
          <w:szCs w:val="18"/>
          <w:lang w:eastAsia="hi-IN"/>
        </w:rPr>
        <w:t xml:space="preserve"> </w:t>
      </w:r>
      <w:r w:rsidR="00E803F8" w:rsidRPr="003F5CF2">
        <w:rPr>
          <w:rFonts w:ascii="Arial" w:hAnsi="Arial" w:cs="Arial"/>
          <w:sz w:val="18"/>
          <w:szCs w:val="18"/>
          <w:lang w:eastAsia="hi-IN"/>
        </w:rPr>
        <w:t xml:space="preserve">Multiplataforma de </w:t>
      </w:r>
      <w:proofErr w:type="spellStart"/>
      <w:r w:rsidR="00AA656E" w:rsidRPr="003F5CF2">
        <w:rPr>
          <w:rFonts w:ascii="Arial" w:hAnsi="Arial" w:cs="Arial"/>
          <w:sz w:val="18"/>
          <w:szCs w:val="18"/>
          <w:lang w:eastAsia="hi-IN"/>
        </w:rPr>
        <w:t>C</w:t>
      </w:r>
      <w:r w:rsidR="00E803F8" w:rsidRPr="003F5CF2">
        <w:rPr>
          <w:rFonts w:ascii="Arial" w:hAnsi="Arial" w:cs="Arial"/>
          <w:sz w:val="18"/>
          <w:szCs w:val="18"/>
          <w:lang w:eastAsia="hi-IN"/>
        </w:rPr>
        <w:t>omScore</w:t>
      </w:r>
      <w:proofErr w:type="spellEnd"/>
      <w:r w:rsidR="00E803F8" w:rsidRPr="003F5CF2">
        <w:rPr>
          <w:rFonts w:ascii="Arial" w:hAnsi="Arial" w:cs="Arial"/>
          <w:sz w:val="18"/>
          <w:szCs w:val="18"/>
          <w:lang w:eastAsia="hi-IN"/>
        </w:rPr>
        <w:t>.</w:t>
      </w:r>
      <w:bookmarkEnd w:id="3"/>
    </w:p>
    <w:sectPr w:rsidR="003D0688" w:rsidRPr="003D0688" w:rsidSect="001D5EC8">
      <w:footerReference w:type="default" r:id="rId9"/>
      <w:pgSz w:w="11906" w:h="16838"/>
      <w:pgMar w:top="1417" w:right="1700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21E5" w14:textId="77777777" w:rsidR="00C117D9" w:rsidRDefault="00C117D9" w:rsidP="00B23904">
      <w:pPr>
        <w:spacing w:after="0" w:line="240" w:lineRule="auto"/>
      </w:pPr>
      <w:r>
        <w:separator/>
      </w:r>
    </w:p>
  </w:endnote>
  <w:endnote w:type="continuationSeparator" w:id="0">
    <w:p w14:paraId="56A66871" w14:textId="77777777" w:rsidR="00C117D9" w:rsidRDefault="00C117D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444A0" w14:textId="77777777" w:rsidR="00C117D9" w:rsidRDefault="00C117D9" w:rsidP="00B23904">
      <w:pPr>
        <w:spacing w:after="0" w:line="240" w:lineRule="auto"/>
      </w:pPr>
      <w:r>
        <w:separator/>
      </w:r>
    </w:p>
  </w:footnote>
  <w:footnote w:type="continuationSeparator" w:id="0">
    <w:p w14:paraId="023AC67C" w14:textId="77777777" w:rsidR="00C117D9" w:rsidRDefault="00C117D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35C03402"/>
    <w:multiLevelType w:val="hybridMultilevel"/>
    <w:tmpl w:val="9F364AA4"/>
    <w:lvl w:ilvl="0" w:tplc="07968A22"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4FC8"/>
    <w:multiLevelType w:val="hybridMultilevel"/>
    <w:tmpl w:val="46FA71D4"/>
    <w:lvl w:ilvl="0" w:tplc="C52E244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5271"/>
    <w:multiLevelType w:val="hybridMultilevel"/>
    <w:tmpl w:val="2F26269E"/>
    <w:lvl w:ilvl="0" w:tplc="A02E7620">
      <w:start w:val="4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087"/>
    <w:rsid w:val="000050A4"/>
    <w:rsid w:val="00006CFA"/>
    <w:rsid w:val="00011926"/>
    <w:rsid w:val="00012917"/>
    <w:rsid w:val="000138C6"/>
    <w:rsid w:val="000212F1"/>
    <w:rsid w:val="00024B33"/>
    <w:rsid w:val="00027458"/>
    <w:rsid w:val="00030A90"/>
    <w:rsid w:val="00032373"/>
    <w:rsid w:val="00035EC4"/>
    <w:rsid w:val="00045BD2"/>
    <w:rsid w:val="00047B2C"/>
    <w:rsid w:val="00047E35"/>
    <w:rsid w:val="0005035B"/>
    <w:rsid w:val="00051AA5"/>
    <w:rsid w:val="000555BD"/>
    <w:rsid w:val="0005711B"/>
    <w:rsid w:val="000613E8"/>
    <w:rsid w:val="00063147"/>
    <w:rsid w:val="00065CC3"/>
    <w:rsid w:val="00067216"/>
    <w:rsid w:val="00071615"/>
    <w:rsid w:val="000747EC"/>
    <w:rsid w:val="00075DC4"/>
    <w:rsid w:val="0007784C"/>
    <w:rsid w:val="000840B1"/>
    <w:rsid w:val="00091645"/>
    <w:rsid w:val="000931B6"/>
    <w:rsid w:val="00095CEC"/>
    <w:rsid w:val="00096AB3"/>
    <w:rsid w:val="00097A0D"/>
    <w:rsid w:val="000A21D7"/>
    <w:rsid w:val="000B28C5"/>
    <w:rsid w:val="000C3507"/>
    <w:rsid w:val="000C7E2F"/>
    <w:rsid w:val="000D1C7E"/>
    <w:rsid w:val="000D3F81"/>
    <w:rsid w:val="000D647A"/>
    <w:rsid w:val="000E1C48"/>
    <w:rsid w:val="000E341B"/>
    <w:rsid w:val="000F05E1"/>
    <w:rsid w:val="000F07E8"/>
    <w:rsid w:val="000F2339"/>
    <w:rsid w:val="000F5B74"/>
    <w:rsid w:val="00103D84"/>
    <w:rsid w:val="00103EFE"/>
    <w:rsid w:val="0010407F"/>
    <w:rsid w:val="001077FE"/>
    <w:rsid w:val="00110057"/>
    <w:rsid w:val="0011061E"/>
    <w:rsid w:val="001138CC"/>
    <w:rsid w:val="00113C46"/>
    <w:rsid w:val="00113D99"/>
    <w:rsid w:val="00114C94"/>
    <w:rsid w:val="0012366D"/>
    <w:rsid w:val="001248B6"/>
    <w:rsid w:val="001267EC"/>
    <w:rsid w:val="00131CDF"/>
    <w:rsid w:val="0013428A"/>
    <w:rsid w:val="001352F2"/>
    <w:rsid w:val="00136682"/>
    <w:rsid w:val="001366A7"/>
    <w:rsid w:val="00144E93"/>
    <w:rsid w:val="00153694"/>
    <w:rsid w:val="00161D63"/>
    <w:rsid w:val="0016433E"/>
    <w:rsid w:val="00164D47"/>
    <w:rsid w:val="00166173"/>
    <w:rsid w:val="001700A3"/>
    <w:rsid w:val="00171DC0"/>
    <w:rsid w:val="00172232"/>
    <w:rsid w:val="0017311B"/>
    <w:rsid w:val="00177EB8"/>
    <w:rsid w:val="00180742"/>
    <w:rsid w:val="001843BC"/>
    <w:rsid w:val="00184D48"/>
    <w:rsid w:val="00190CC3"/>
    <w:rsid w:val="00190DE4"/>
    <w:rsid w:val="0019234E"/>
    <w:rsid w:val="001A1B0F"/>
    <w:rsid w:val="001A3529"/>
    <w:rsid w:val="001A5D75"/>
    <w:rsid w:val="001A5DDA"/>
    <w:rsid w:val="001B4812"/>
    <w:rsid w:val="001B7A1C"/>
    <w:rsid w:val="001B7C64"/>
    <w:rsid w:val="001D12C4"/>
    <w:rsid w:val="001D3CF8"/>
    <w:rsid w:val="001D5EC8"/>
    <w:rsid w:val="001D7A52"/>
    <w:rsid w:val="001E1B4C"/>
    <w:rsid w:val="001E21FF"/>
    <w:rsid w:val="001E3363"/>
    <w:rsid w:val="001E6688"/>
    <w:rsid w:val="001E7B70"/>
    <w:rsid w:val="001F09B8"/>
    <w:rsid w:val="001F6547"/>
    <w:rsid w:val="001F65ED"/>
    <w:rsid w:val="00203967"/>
    <w:rsid w:val="00207911"/>
    <w:rsid w:val="00207F21"/>
    <w:rsid w:val="00214DD5"/>
    <w:rsid w:val="00215A37"/>
    <w:rsid w:val="002205CD"/>
    <w:rsid w:val="00222508"/>
    <w:rsid w:val="00222A82"/>
    <w:rsid w:val="00233C44"/>
    <w:rsid w:val="00233D06"/>
    <w:rsid w:val="0023403E"/>
    <w:rsid w:val="002352BD"/>
    <w:rsid w:val="002354AD"/>
    <w:rsid w:val="00235E64"/>
    <w:rsid w:val="00244286"/>
    <w:rsid w:val="00247277"/>
    <w:rsid w:val="00257760"/>
    <w:rsid w:val="002612B4"/>
    <w:rsid w:val="002661E5"/>
    <w:rsid w:val="002675A3"/>
    <w:rsid w:val="00271C59"/>
    <w:rsid w:val="002737DB"/>
    <w:rsid w:val="00275C5D"/>
    <w:rsid w:val="0028220B"/>
    <w:rsid w:val="00282C0B"/>
    <w:rsid w:val="00283516"/>
    <w:rsid w:val="0029395D"/>
    <w:rsid w:val="00294193"/>
    <w:rsid w:val="002A0137"/>
    <w:rsid w:val="002A04EC"/>
    <w:rsid w:val="002A107A"/>
    <w:rsid w:val="002A1A69"/>
    <w:rsid w:val="002A4E32"/>
    <w:rsid w:val="002A5055"/>
    <w:rsid w:val="002C2095"/>
    <w:rsid w:val="002D36AE"/>
    <w:rsid w:val="002D5B3C"/>
    <w:rsid w:val="002D6360"/>
    <w:rsid w:val="002E747C"/>
    <w:rsid w:val="002F2D3D"/>
    <w:rsid w:val="002F4990"/>
    <w:rsid w:val="002F520F"/>
    <w:rsid w:val="002F6DBF"/>
    <w:rsid w:val="00304E35"/>
    <w:rsid w:val="0030682F"/>
    <w:rsid w:val="00307DC4"/>
    <w:rsid w:val="00323930"/>
    <w:rsid w:val="00326FBD"/>
    <w:rsid w:val="00330316"/>
    <w:rsid w:val="00334E3F"/>
    <w:rsid w:val="0033693F"/>
    <w:rsid w:val="00342E51"/>
    <w:rsid w:val="00343A97"/>
    <w:rsid w:val="0034453B"/>
    <w:rsid w:val="00353B4A"/>
    <w:rsid w:val="00355A56"/>
    <w:rsid w:val="003676C3"/>
    <w:rsid w:val="00367E68"/>
    <w:rsid w:val="00372DA4"/>
    <w:rsid w:val="003736FB"/>
    <w:rsid w:val="0037698B"/>
    <w:rsid w:val="00377F08"/>
    <w:rsid w:val="003809BA"/>
    <w:rsid w:val="003821A5"/>
    <w:rsid w:val="00386689"/>
    <w:rsid w:val="003956B3"/>
    <w:rsid w:val="003A2917"/>
    <w:rsid w:val="003A4BA7"/>
    <w:rsid w:val="003A544D"/>
    <w:rsid w:val="003A5CE9"/>
    <w:rsid w:val="003A6185"/>
    <w:rsid w:val="003A7919"/>
    <w:rsid w:val="003B08B0"/>
    <w:rsid w:val="003B243E"/>
    <w:rsid w:val="003C348F"/>
    <w:rsid w:val="003D0688"/>
    <w:rsid w:val="003D7C2E"/>
    <w:rsid w:val="003D7C9B"/>
    <w:rsid w:val="003E2AA2"/>
    <w:rsid w:val="003E3DBD"/>
    <w:rsid w:val="003E50BE"/>
    <w:rsid w:val="003E53EE"/>
    <w:rsid w:val="003F463A"/>
    <w:rsid w:val="003F5CF2"/>
    <w:rsid w:val="003F686B"/>
    <w:rsid w:val="003F6E18"/>
    <w:rsid w:val="00404D5A"/>
    <w:rsid w:val="00406AA2"/>
    <w:rsid w:val="004132D4"/>
    <w:rsid w:val="00421501"/>
    <w:rsid w:val="004235F8"/>
    <w:rsid w:val="00425201"/>
    <w:rsid w:val="004255EA"/>
    <w:rsid w:val="00426735"/>
    <w:rsid w:val="00440A7A"/>
    <w:rsid w:val="0044521F"/>
    <w:rsid w:val="004520E3"/>
    <w:rsid w:val="00452316"/>
    <w:rsid w:val="0045510E"/>
    <w:rsid w:val="00455151"/>
    <w:rsid w:val="004557C6"/>
    <w:rsid w:val="00457D50"/>
    <w:rsid w:val="004632BD"/>
    <w:rsid w:val="00463FF7"/>
    <w:rsid w:val="00465118"/>
    <w:rsid w:val="004768C9"/>
    <w:rsid w:val="004824D6"/>
    <w:rsid w:val="00482AE5"/>
    <w:rsid w:val="00487B03"/>
    <w:rsid w:val="00490F77"/>
    <w:rsid w:val="0049269F"/>
    <w:rsid w:val="00494BE5"/>
    <w:rsid w:val="004A0A50"/>
    <w:rsid w:val="004A0B83"/>
    <w:rsid w:val="004A1061"/>
    <w:rsid w:val="004B0641"/>
    <w:rsid w:val="004B34DC"/>
    <w:rsid w:val="004B3861"/>
    <w:rsid w:val="004B4C97"/>
    <w:rsid w:val="004B7F35"/>
    <w:rsid w:val="004C5D15"/>
    <w:rsid w:val="004D1EA3"/>
    <w:rsid w:val="004D6C0D"/>
    <w:rsid w:val="004D737B"/>
    <w:rsid w:val="004E0C4C"/>
    <w:rsid w:val="004E694C"/>
    <w:rsid w:val="004F03B5"/>
    <w:rsid w:val="004F4153"/>
    <w:rsid w:val="004F41A3"/>
    <w:rsid w:val="004F53A7"/>
    <w:rsid w:val="00500173"/>
    <w:rsid w:val="005076AD"/>
    <w:rsid w:val="0050779F"/>
    <w:rsid w:val="00511A0F"/>
    <w:rsid w:val="005125CC"/>
    <w:rsid w:val="00512A46"/>
    <w:rsid w:val="00515008"/>
    <w:rsid w:val="00517E8A"/>
    <w:rsid w:val="00523FC0"/>
    <w:rsid w:val="0053086C"/>
    <w:rsid w:val="00531F9E"/>
    <w:rsid w:val="00535639"/>
    <w:rsid w:val="00540531"/>
    <w:rsid w:val="00543855"/>
    <w:rsid w:val="00553CBC"/>
    <w:rsid w:val="00557770"/>
    <w:rsid w:val="0056053A"/>
    <w:rsid w:val="005613B7"/>
    <w:rsid w:val="0056268F"/>
    <w:rsid w:val="005638B7"/>
    <w:rsid w:val="00563C23"/>
    <w:rsid w:val="00563FE4"/>
    <w:rsid w:val="0057122B"/>
    <w:rsid w:val="00572D39"/>
    <w:rsid w:val="00576B91"/>
    <w:rsid w:val="00584008"/>
    <w:rsid w:val="0058543D"/>
    <w:rsid w:val="00585C63"/>
    <w:rsid w:val="00586EAE"/>
    <w:rsid w:val="005873A8"/>
    <w:rsid w:val="00590DB1"/>
    <w:rsid w:val="005A248F"/>
    <w:rsid w:val="005A48DC"/>
    <w:rsid w:val="005B32A8"/>
    <w:rsid w:val="005B48D7"/>
    <w:rsid w:val="005B5787"/>
    <w:rsid w:val="005C55C2"/>
    <w:rsid w:val="005C77B2"/>
    <w:rsid w:val="005D3454"/>
    <w:rsid w:val="005E139B"/>
    <w:rsid w:val="005E1992"/>
    <w:rsid w:val="005E1ADB"/>
    <w:rsid w:val="005F29C0"/>
    <w:rsid w:val="005F42D2"/>
    <w:rsid w:val="005F5CFD"/>
    <w:rsid w:val="005F5D98"/>
    <w:rsid w:val="005F6BFF"/>
    <w:rsid w:val="00601743"/>
    <w:rsid w:val="00605FD2"/>
    <w:rsid w:val="0062300C"/>
    <w:rsid w:val="006310D7"/>
    <w:rsid w:val="00631707"/>
    <w:rsid w:val="00631C24"/>
    <w:rsid w:val="006336B7"/>
    <w:rsid w:val="00635542"/>
    <w:rsid w:val="00636E85"/>
    <w:rsid w:val="0064254A"/>
    <w:rsid w:val="00644E5A"/>
    <w:rsid w:val="00647706"/>
    <w:rsid w:val="0066206C"/>
    <w:rsid w:val="0066256A"/>
    <w:rsid w:val="00667ED8"/>
    <w:rsid w:val="00671B29"/>
    <w:rsid w:val="00681732"/>
    <w:rsid w:val="006854CF"/>
    <w:rsid w:val="00690572"/>
    <w:rsid w:val="00691ABA"/>
    <w:rsid w:val="006928BB"/>
    <w:rsid w:val="00694431"/>
    <w:rsid w:val="00694BCA"/>
    <w:rsid w:val="00696910"/>
    <w:rsid w:val="006A01C9"/>
    <w:rsid w:val="006A3B43"/>
    <w:rsid w:val="006A44A2"/>
    <w:rsid w:val="006B3A2D"/>
    <w:rsid w:val="006B413B"/>
    <w:rsid w:val="006C02CB"/>
    <w:rsid w:val="006C124C"/>
    <w:rsid w:val="006C4CA6"/>
    <w:rsid w:val="006C5DBD"/>
    <w:rsid w:val="006D0551"/>
    <w:rsid w:val="006D0CDE"/>
    <w:rsid w:val="006D4360"/>
    <w:rsid w:val="006D5990"/>
    <w:rsid w:val="006E0918"/>
    <w:rsid w:val="006E25F2"/>
    <w:rsid w:val="006E4EEA"/>
    <w:rsid w:val="006F11F6"/>
    <w:rsid w:val="006F3158"/>
    <w:rsid w:val="006F43DC"/>
    <w:rsid w:val="006F4AE0"/>
    <w:rsid w:val="006F6218"/>
    <w:rsid w:val="007001F1"/>
    <w:rsid w:val="00702AC8"/>
    <w:rsid w:val="007073B1"/>
    <w:rsid w:val="00715179"/>
    <w:rsid w:val="00721FF9"/>
    <w:rsid w:val="00723954"/>
    <w:rsid w:val="007257F2"/>
    <w:rsid w:val="00731ACE"/>
    <w:rsid w:val="00732F48"/>
    <w:rsid w:val="0073370A"/>
    <w:rsid w:val="00733A71"/>
    <w:rsid w:val="00734FA1"/>
    <w:rsid w:val="0074099D"/>
    <w:rsid w:val="00740E8A"/>
    <w:rsid w:val="00741CF9"/>
    <w:rsid w:val="00743769"/>
    <w:rsid w:val="0074389E"/>
    <w:rsid w:val="00745293"/>
    <w:rsid w:val="007504E7"/>
    <w:rsid w:val="00752F99"/>
    <w:rsid w:val="00757146"/>
    <w:rsid w:val="00770A53"/>
    <w:rsid w:val="007726D6"/>
    <w:rsid w:val="007764A4"/>
    <w:rsid w:val="00777649"/>
    <w:rsid w:val="00781F0D"/>
    <w:rsid w:val="007838BD"/>
    <w:rsid w:val="007852BB"/>
    <w:rsid w:val="00791889"/>
    <w:rsid w:val="00793756"/>
    <w:rsid w:val="00796BBC"/>
    <w:rsid w:val="00796D3F"/>
    <w:rsid w:val="007A3D5E"/>
    <w:rsid w:val="007A5647"/>
    <w:rsid w:val="007A61D3"/>
    <w:rsid w:val="007A7336"/>
    <w:rsid w:val="007A7DC9"/>
    <w:rsid w:val="007B0498"/>
    <w:rsid w:val="007B208F"/>
    <w:rsid w:val="007B21A0"/>
    <w:rsid w:val="007B5C81"/>
    <w:rsid w:val="007B710D"/>
    <w:rsid w:val="007C1B71"/>
    <w:rsid w:val="007C309B"/>
    <w:rsid w:val="007C6AF1"/>
    <w:rsid w:val="007D2AF7"/>
    <w:rsid w:val="007D4D0B"/>
    <w:rsid w:val="007D6F8F"/>
    <w:rsid w:val="007E0FDC"/>
    <w:rsid w:val="007E49A5"/>
    <w:rsid w:val="007E4C37"/>
    <w:rsid w:val="007F28F1"/>
    <w:rsid w:val="007F468A"/>
    <w:rsid w:val="007F4945"/>
    <w:rsid w:val="007F4EFA"/>
    <w:rsid w:val="00803B59"/>
    <w:rsid w:val="00806DBC"/>
    <w:rsid w:val="00810587"/>
    <w:rsid w:val="00810AAA"/>
    <w:rsid w:val="0081386C"/>
    <w:rsid w:val="0081711D"/>
    <w:rsid w:val="00822C18"/>
    <w:rsid w:val="0083092C"/>
    <w:rsid w:val="008312C4"/>
    <w:rsid w:val="00833373"/>
    <w:rsid w:val="00833D19"/>
    <w:rsid w:val="00834386"/>
    <w:rsid w:val="0083667C"/>
    <w:rsid w:val="00844111"/>
    <w:rsid w:val="00844BAC"/>
    <w:rsid w:val="00845468"/>
    <w:rsid w:val="00851463"/>
    <w:rsid w:val="008567BA"/>
    <w:rsid w:val="00861A13"/>
    <w:rsid w:val="008634B7"/>
    <w:rsid w:val="00866F89"/>
    <w:rsid w:val="008676D8"/>
    <w:rsid w:val="008717F2"/>
    <w:rsid w:val="00873055"/>
    <w:rsid w:val="008755E2"/>
    <w:rsid w:val="00875F77"/>
    <w:rsid w:val="008772FA"/>
    <w:rsid w:val="0087748F"/>
    <w:rsid w:val="008812CF"/>
    <w:rsid w:val="0088667E"/>
    <w:rsid w:val="00891878"/>
    <w:rsid w:val="00893670"/>
    <w:rsid w:val="008A4B91"/>
    <w:rsid w:val="008A7087"/>
    <w:rsid w:val="008B13BB"/>
    <w:rsid w:val="008B31F0"/>
    <w:rsid w:val="008C5F60"/>
    <w:rsid w:val="008D4F36"/>
    <w:rsid w:val="008E07D6"/>
    <w:rsid w:val="008E1331"/>
    <w:rsid w:val="008E464F"/>
    <w:rsid w:val="008E5A4E"/>
    <w:rsid w:val="008F5589"/>
    <w:rsid w:val="009028CB"/>
    <w:rsid w:val="0090436C"/>
    <w:rsid w:val="00905BD0"/>
    <w:rsid w:val="00905BF0"/>
    <w:rsid w:val="00906057"/>
    <w:rsid w:val="00906D7D"/>
    <w:rsid w:val="0091021A"/>
    <w:rsid w:val="009104DC"/>
    <w:rsid w:val="00910D29"/>
    <w:rsid w:val="00911A0A"/>
    <w:rsid w:val="00913E64"/>
    <w:rsid w:val="00916312"/>
    <w:rsid w:val="009235FC"/>
    <w:rsid w:val="0092559C"/>
    <w:rsid w:val="00932895"/>
    <w:rsid w:val="0093466C"/>
    <w:rsid w:val="00935030"/>
    <w:rsid w:val="0093672F"/>
    <w:rsid w:val="00944A93"/>
    <w:rsid w:val="0094664B"/>
    <w:rsid w:val="009547B6"/>
    <w:rsid w:val="00955714"/>
    <w:rsid w:val="00960906"/>
    <w:rsid w:val="009615AB"/>
    <w:rsid w:val="009779D8"/>
    <w:rsid w:val="00980002"/>
    <w:rsid w:val="0098226E"/>
    <w:rsid w:val="00987089"/>
    <w:rsid w:val="009A4771"/>
    <w:rsid w:val="009B147A"/>
    <w:rsid w:val="009B64EF"/>
    <w:rsid w:val="009C1573"/>
    <w:rsid w:val="009C412A"/>
    <w:rsid w:val="009C643B"/>
    <w:rsid w:val="009D0E93"/>
    <w:rsid w:val="009D21D9"/>
    <w:rsid w:val="009E2D7D"/>
    <w:rsid w:val="009F3E48"/>
    <w:rsid w:val="009F4DA2"/>
    <w:rsid w:val="009F7411"/>
    <w:rsid w:val="009F79B4"/>
    <w:rsid w:val="00A00BBC"/>
    <w:rsid w:val="00A037CC"/>
    <w:rsid w:val="00A03A5D"/>
    <w:rsid w:val="00A0492C"/>
    <w:rsid w:val="00A076F4"/>
    <w:rsid w:val="00A139F3"/>
    <w:rsid w:val="00A164A5"/>
    <w:rsid w:val="00A16E78"/>
    <w:rsid w:val="00A1745D"/>
    <w:rsid w:val="00A17D2A"/>
    <w:rsid w:val="00A23562"/>
    <w:rsid w:val="00A236A4"/>
    <w:rsid w:val="00A31276"/>
    <w:rsid w:val="00A32CFA"/>
    <w:rsid w:val="00A353E0"/>
    <w:rsid w:val="00A4174D"/>
    <w:rsid w:val="00A41F43"/>
    <w:rsid w:val="00A517A9"/>
    <w:rsid w:val="00A51934"/>
    <w:rsid w:val="00A56238"/>
    <w:rsid w:val="00A60476"/>
    <w:rsid w:val="00A65A79"/>
    <w:rsid w:val="00A74063"/>
    <w:rsid w:val="00A82776"/>
    <w:rsid w:val="00A8624D"/>
    <w:rsid w:val="00A86C8A"/>
    <w:rsid w:val="00A875C5"/>
    <w:rsid w:val="00A913CA"/>
    <w:rsid w:val="00A93122"/>
    <w:rsid w:val="00A959E3"/>
    <w:rsid w:val="00A971AA"/>
    <w:rsid w:val="00A97C73"/>
    <w:rsid w:val="00AA0956"/>
    <w:rsid w:val="00AA207B"/>
    <w:rsid w:val="00AA3657"/>
    <w:rsid w:val="00AA5384"/>
    <w:rsid w:val="00AA656E"/>
    <w:rsid w:val="00AA7E3E"/>
    <w:rsid w:val="00AB4693"/>
    <w:rsid w:val="00AB4BC6"/>
    <w:rsid w:val="00AC6255"/>
    <w:rsid w:val="00AC676C"/>
    <w:rsid w:val="00AC7402"/>
    <w:rsid w:val="00AD009A"/>
    <w:rsid w:val="00AD11AC"/>
    <w:rsid w:val="00AD2AFC"/>
    <w:rsid w:val="00AD5815"/>
    <w:rsid w:val="00AE009F"/>
    <w:rsid w:val="00AE0848"/>
    <w:rsid w:val="00AE7159"/>
    <w:rsid w:val="00AF5BA4"/>
    <w:rsid w:val="00AF61D8"/>
    <w:rsid w:val="00B0274A"/>
    <w:rsid w:val="00B0654B"/>
    <w:rsid w:val="00B108BD"/>
    <w:rsid w:val="00B114E2"/>
    <w:rsid w:val="00B156D5"/>
    <w:rsid w:val="00B17E1A"/>
    <w:rsid w:val="00B21695"/>
    <w:rsid w:val="00B23904"/>
    <w:rsid w:val="00B23C99"/>
    <w:rsid w:val="00B2476B"/>
    <w:rsid w:val="00B32D80"/>
    <w:rsid w:val="00B33EBC"/>
    <w:rsid w:val="00B34AB2"/>
    <w:rsid w:val="00B352B6"/>
    <w:rsid w:val="00B36E4A"/>
    <w:rsid w:val="00B371FB"/>
    <w:rsid w:val="00B403B4"/>
    <w:rsid w:val="00B43A5E"/>
    <w:rsid w:val="00B47D9F"/>
    <w:rsid w:val="00B55500"/>
    <w:rsid w:val="00B565CD"/>
    <w:rsid w:val="00B6333B"/>
    <w:rsid w:val="00B67631"/>
    <w:rsid w:val="00B70409"/>
    <w:rsid w:val="00B70AB7"/>
    <w:rsid w:val="00B77C6F"/>
    <w:rsid w:val="00B81C90"/>
    <w:rsid w:val="00B83EFF"/>
    <w:rsid w:val="00B9274A"/>
    <w:rsid w:val="00B943D8"/>
    <w:rsid w:val="00B9484F"/>
    <w:rsid w:val="00BA2F64"/>
    <w:rsid w:val="00BA6A57"/>
    <w:rsid w:val="00BB031F"/>
    <w:rsid w:val="00BB2914"/>
    <w:rsid w:val="00BB3AAD"/>
    <w:rsid w:val="00BB5B79"/>
    <w:rsid w:val="00BB6B6C"/>
    <w:rsid w:val="00BC2E2F"/>
    <w:rsid w:val="00BC519B"/>
    <w:rsid w:val="00BD2950"/>
    <w:rsid w:val="00BD3B97"/>
    <w:rsid w:val="00BD4200"/>
    <w:rsid w:val="00BE1BE1"/>
    <w:rsid w:val="00BF1C61"/>
    <w:rsid w:val="00BF2CDA"/>
    <w:rsid w:val="00C06BB1"/>
    <w:rsid w:val="00C0779C"/>
    <w:rsid w:val="00C07874"/>
    <w:rsid w:val="00C1111E"/>
    <w:rsid w:val="00C117D9"/>
    <w:rsid w:val="00C11DAE"/>
    <w:rsid w:val="00C128F4"/>
    <w:rsid w:val="00C20F13"/>
    <w:rsid w:val="00C22BCD"/>
    <w:rsid w:val="00C22BD0"/>
    <w:rsid w:val="00C252D9"/>
    <w:rsid w:val="00C31F9E"/>
    <w:rsid w:val="00C32510"/>
    <w:rsid w:val="00C33A2D"/>
    <w:rsid w:val="00C34E5A"/>
    <w:rsid w:val="00C35624"/>
    <w:rsid w:val="00C35C2F"/>
    <w:rsid w:val="00C3741D"/>
    <w:rsid w:val="00C405BA"/>
    <w:rsid w:val="00C4211D"/>
    <w:rsid w:val="00C4344B"/>
    <w:rsid w:val="00C43CF4"/>
    <w:rsid w:val="00C44B25"/>
    <w:rsid w:val="00C46F6C"/>
    <w:rsid w:val="00C47900"/>
    <w:rsid w:val="00C539A4"/>
    <w:rsid w:val="00C54910"/>
    <w:rsid w:val="00C55253"/>
    <w:rsid w:val="00C56C1C"/>
    <w:rsid w:val="00C57EF9"/>
    <w:rsid w:val="00C62472"/>
    <w:rsid w:val="00C725E3"/>
    <w:rsid w:val="00C76A43"/>
    <w:rsid w:val="00C80728"/>
    <w:rsid w:val="00C84A7E"/>
    <w:rsid w:val="00C86426"/>
    <w:rsid w:val="00C9314B"/>
    <w:rsid w:val="00C963C1"/>
    <w:rsid w:val="00CA1704"/>
    <w:rsid w:val="00CA1D08"/>
    <w:rsid w:val="00CB2588"/>
    <w:rsid w:val="00CB530A"/>
    <w:rsid w:val="00CB649D"/>
    <w:rsid w:val="00CC09AE"/>
    <w:rsid w:val="00CD4553"/>
    <w:rsid w:val="00CD47A9"/>
    <w:rsid w:val="00CD6C0B"/>
    <w:rsid w:val="00CE04BE"/>
    <w:rsid w:val="00CE0CE5"/>
    <w:rsid w:val="00CF0A47"/>
    <w:rsid w:val="00CF24AF"/>
    <w:rsid w:val="00CF3A04"/>
    <w:rsid w:val="00CF470A"/>
    <w:rsid w:val="00CF4CF9"/>
    <w:rsid w:val="00CF551A"/>
    <w:rsid w:val="00CF6A74"/>
    <w:rsid w:val="00D005E5"/>
    <w:rsid w:val="00D010F5"/>
    <w:rsid w:val="00D0158B"/>
    <w:rsid w:val="00D07CE4"/>
    <w:rsid w:val="00D11260"/>
    <w:rsid w:val="00D1270C"/>
    <w:rsid w:val="00D13E73"/>
    <w:rsid w:val="00D13FC1"/>
    <w:rsid w:val="00D150F9"/>
    <w:rsid w:val="00D20274"/>
    <w:rsid w:val="00D20B43"/>
    <w:rsid w:val="00D23CF6"/>
    <w:rsid w:val="00D27279"/>
    <w:rsid w:val="00D32E09"/>
    <w:rsid w:val="00D455D9"/>
    <w:rsid w:val="00D47BA3"/>
    <w:rsid w:val="00D517B7"/>
    <w:rsid w:val="00D52657"/>
    <w:rsid w:val="00D55A57"/>
    <w:rsid w:val="00D60A9A"/>
    <w:rsid w:val="00D641D0"/>
    <w:rsid w:val="00D662FD"/>
    <w:rsid w:val="00D73E32"/>
    <w:rsid w:val="00D74F69"/>
    <w:rsid w:val="00D74FF7"/>
    <w:rsid w:val="00D75178"/>
    <w:rsid w:val="00D76085"/>
    <w:rsid w:val="00D826C8"/>
    <w:rsid w:val="00D975CE"/>
    <w:rsid w:val="00DA55EB"/>
    <w:rsid w:val="00DC133D"/>
    <w:rsid w:val="00DC15D7"/>
    <w:rsid w:val="00DC281E"/>
    <w:rsid w:val="00DC5DA3"/>
    <w:rsid w:val="00DC6227"/>
    <w:rsid w:val="00DD1DCF"/>
    <w:rsid w:val="00DD3249"/>
    <w:rsid w:val="00DD3F50"/>
    <w:rsid w:val="00DD4F71"/>
    <w:rsid w:val="00DE337E"/>
    <w:rsid w:val="00DE529B"/>
    <w:rsid w:val="00DF447B"/>
    <w:rsid w:val="00E01FA4"/>
    <w:rsid w:val="00E04B37"/>
    <w:rsid w:val="00E103E6"/>
    <w:rsid w:val="00E11B4B"/>
    <w:rsid w:val="00E12DA2"/>
    <w:rsid w:val="00E23F2D"/>
    <w:rsid w:val="00E33D73"/>
    <w:rsid w:val="00E371AC"/>
    <w:rsid w:val="00E4009D"/>
    <w:rsid w:val="00E40150"/>
    <w:rsid w:val="00E4537B"/>
    <w:rsid w:val="00E47354"/>
    <w:rsid w:val="00E479DA"/>
    <w:rsid w:val="00E5431A"/>
    <w:rsid w:val="00E54508"/>
    <w:rsid w:val="00E549B3"/>
    <w:rsid w:val="00E605F6"/>
    <w:rsid w:val="00E6352E"/>
    <w:rsid w:val="00E6481E"/>
    <w:rsid w:val="00E6636D"/>
    <w:rsid w:val="00E715E2"/>
    <w:rsid w:val="00E71CA9"/>
    <w:rsid w:val="00E803F8"/>
    <w:rsid w:val="00E86372"/>
    <w:rsid w:val="00E93EAC"/>
    <w:rsid w:val="00E96171"/>
    <w:rsid w:val="00E96C58"/>
    <w:rsid w:val="00E97C07"/>
    <w:rsid w:val="00EA183E"/>
    <w:rsid w:val="00EA46FC"/>
    <w:rsid w:val="00EA68D4"/>
    <w:rsid w:val="00EB30F6"/>
    <w:rsid w:val="00EB59CB"/>
    <w:rsid w:val="00EC0A2A"/>
    <w:rsid w:val="00EC11FE"/>
    <w:rsid w:val="00EC2987"/>
    <w:rsid w:val="00EC4346"/>
    <w:rsid w:val="00ED01C1"/>
    <w:rsid w:val="00ED09A6"/>
    <w:rsid w:val="00ED33AA"/>
    <w:rsid w:val="00EE1866"/>
    <w:rsid w:val="00EE4934"/>
    <w:rsid w:val="00EE5A65"/>
    <w:rsid w:val="00EF3B99"/>
    <w:rsid w:val="00EF3EB0"/>
    <w:rsid w:val="00EF5B7B"/>
    <w:rsid w:val="00EF6E22"/>
    <w:rsid w:val="00F0721F"/>
    <w:rsid w:val="00F072E1"/>
    <w:rsid w:val="00F12F86"/>
    <w:rsid w:val="00F169F2"/>
    <w:rsid w:val="00F21182"/>
    <w:rsid w:val="00F23353"/>
    <w:rsid w:val="00F25968"/>
    <w:rsid w:val="00F26C41"/>
    <w:rsid w:val="00F3145C"/>
    <w:rsid w:val="00F36BD0"/>
    <w:rsid w:val="00F36EB9"/>
    <w:rsid w:val="00F41485"/>
    <w:rsid w:val="00F42852"/>
    <w:rsid w:val="00F42E63"/>
    <w:rsid w:val="00F454A7"/>
    <w:rsid w:val="00F45B2D"/>
    <w:rsid w:val="00F54DE8"/>
    <w:rsid w:val="00F5566E"/>
    <w:rsid w:val="00F64EE8"/>
    <w:rsid w:val="00F6632A"/>
    <w:rsid w:val="00F71F0A"/>
    <w:rsid w:val="00F74AA0"/>
    <w:rsid w:val="00F752FC"/>
    <w:rsid w:val="00F77625"/>
    <w:rsid w:val="00F81A2E"/>
    <w:rsid w:val="00F852DA"/>
    <w:rsid w:val="00F85458"/>
    <w:rsid w:val="00F91C54"/>
    <w:rsid w:val="00F95A76"/>
    <w:rsid w:val="00FB18DC"/>
    <w:rsid w:val="00FB280E"/>
    <w:rsid w:val="00FB424A"/>
    <w:rsid w:val="00FB5140"/>
    <w:rsid w:val="00FB699B"/>
    <w:rsid w:val="00FC14B1"/>
    <w:rsid w:val="00FC3A96"/>
    <w:rsid w:val="00FC5B18"/>
    <w:rsid w:val="00FD0E91"/>
    <w:rsid w:val="00FE1364"/>
    <w:rsid w:val="00FE2260"/>
    <w:rsid w:val="00FE7F1E"/>
    <w:rsid w:val="00FF04BE"/>
    <w:rsid w:val="00FF6310"/>
    <w:rsid w:val="00FF667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4B6E-C438-410C-BC66-C004A5CC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11</cp:revision>
  <cp:lastPrinted>2020-02-25T10:51:00Z</cp:lastPrinted>
  <dcterms:created xsi:type="dcterms:W3CDTF">2020-02-26T18:54:00Z</dcterms:created>
  <dcterms:modified xsi:type="dcterms:W3CDTF">2020-02-27T07:24:00Z</dcterms:modified>
</cp:coreProperties>
</file>