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F4E" w:rsidRDefault="00165F4E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D0CC2" w:rsidRDefault="004D0CC2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367DF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80AAD">
        <w:rPr>
          <w:rFonts w:ascii="Arial" w:eastAsia="Times New Roman" w:hAnsi="Arial" w:cs="Arial"/>
          <w:sz w:val="24"/>
          <w:szCs w:val="24"/>
          <w:lang w:eastAsia="es-ES"/>
        </w:rPr>
        <w:t>febrer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65F4E" w:rsidRDefault="00165F4E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B77E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2367D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24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F80A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3E7BA6" w:rsidRPr="004748DC" w:rsidRDefault="008736F2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‘</w:t>
      </w:r>
      <w:r w:rsidR="003B77E4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Vivir sin permiso</w:t>
      </w:r>
      <w:r w:rsidR="007F62CD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</w:t>
      </w:r>
      <w:r w:rsidR="00613D93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2367DF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lidera su </w:t>
      </w:r>
      <w:r w:rsidR="0051151E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franja </w:t>
      </w:r>
      <w:r w:rsidR="002367DF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con una ventaja de casi 5 </w:t>
      </w:r>
      <w:r w:rsidR="002E1B1D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puntos </w:t>
      </w:r>
      <w:r w:rsidR="004748DC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sobre</w:t>
      </w:r>
      <w:r w:rsidR="002E1B1D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Antena 3</w:t>
      </w:r>
    </w:p>
    <w:p w:rsidR="001A0E85" w:rsidRDefault="001A0E8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024CC" w:rsidRDefault="00A06B3D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2367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 espectadore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y un 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367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0E45AD" w:rsidRPr="00FD502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</w:t>
      </w:r>
      <w:r w:rsidR="002637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su inmediato competidor (9,</w:t>
      </w:r>
      <w:r w:rsidR="002367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2637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con e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</w:t>
      </w:r>
      <w:r w:rsidR="00511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largometraje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11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2367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Sherlock Holmes: juego de sombras’ </w:t>
      </w:r>
      <w:r w:rsidR="00511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2367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511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367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11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9</w:t>
      </w:r>
      <w:r w:rsidR="002367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47</w:t>
      </w:r>
      <w:r w:rsidR="00511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</w:p>
    <w:p w:rsidR="00165F4E" w:rsidRDefault="00165F4E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65F4E" w:rsidRDefault="00EC71CD" w:rsidP="00263718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 h (1</w:t>
      </w:r>
      <w:r w:rsidR="004748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637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2,</w:t>
      </w:r>
      <w:r w:rsidR="004748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 fue la </w:t>
      </w:r>
      <w:r w:rsidR="002637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emisión más vista del lunes y la oferta informativa líder de la jornada </w:t>
      </w:r>
    </w:p>
    <w:p w:rsidR="004D0CC2" w:rsidRDefault="004D0CC2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C7723" w:rsidRDefault="008C772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D0B29" w:rsidRPr="00EE1960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F6B74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Vivir sin permiso’</w:t>
      </w: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748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F420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AE4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4748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748DC">
        <w:rPr>
          <w:rFonts w:ascii="Arial" w:eastAsia="Times New Roman" w:hAnsi="Arial" w:cs="Arial"/>
          <w:bCs/>
          <w:sz w:val="24"/>
          <w:szCs w:val="24"/>
          <w:lang w:eastAsia="es-ES"/>
        </w:rPr>
        <w:t>se impuso un lunes más frente a sus competidores en su franja de emisión</w:t>
      </w:r>
      <w:r w:rsidR="00F80A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4748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26371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la oferta de Antena 3</w:t>
      </w:r>
      <w:r w:rsidR="002E1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63718">
        <w:rPr>
          <w:rFonts w:ascii="Arial" w:eastAsia="Times New Roman" w:hAnsi="Arial" w:cs="Arial"/>
          <w:bCs/>
          <w:sz w:val="24"/>
          <w:szCs w:val="24"/>
          <w:lang w:eastAsia="es-ES"/>
        </w:rPr>
        <w:t>9,</w:t>
      </w:r>
      <w:r w:rsidR="004748D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4748DC">
        <w:rPr>
          <w:rFonts w:ascii="Arial" w:eastAsia="Times New Roman" w:hAnsi="Arial" w:cs="Arial"/>
          <w:bCs/>
          <w:sz w:val="24"/>
          <w:szCs w:val="24"/>
          <w:lang w:eastAsia="es-ES"/>
        </w:rPr>
        <w:t>F</w:t>
      </w:r>
      <w:r w:rsidR="002637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 </w:t>
      </w:r>
      <w:r w:rsidR="00961A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opción más seguida entre los espectadores de 25 a 34 años (17,7%) </w:t>
      </w:r>
      <w:r w:rsidR="00D764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751CC4"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D764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</w:t>
      </w:r>
      <w:r w:rsidR="00751C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961A6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751C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D27500" w:rsidRPr="00D2750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5D16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D764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mercados regionales de </w:t>
      </w:r>
      <w:r w:rsidR="00961A64" w:rsidRPr="00961A64">
        <w:rPr>
          <w:rFonts w:ascii="Arial" w:eastAsia="Times New Roman" w:hAnsi="Arial" w:cs="Arial"/>
          <w:b/>
          <w:sz w:val="24"/>
          <w:szCs w:val="24"/>
          <w:lang w:eastAsia="es-ES"/>
        </w:rPr>
        <w:t>Canarias (21,7%) y Galicia (19,8%)</w:t>
      </w:r>
      <w:r w:rsidR="00D764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9D0B29" w:rsidRPr="00EE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8F244A" w:rsidRDefault="008F24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70AA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 time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</w:t>
      </w:r>
      <w:r w:rsidR="00961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18,6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961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</w:t>
      </w:r>
      <w:r w:rsidR="00961A64">
        <w:rPr>
          <w:rFonts w:ascii="Arial" w:eastAsia="Times New Roman" w:hAnsi="Arial" w:cs="Arial"/>
          <w:bCs/>
          <w:sz w:val="24"/>
          <w:szCs w:val="24"/>
          <w:lang w:eastAsia="es-ES"/>
        </w:rPr>
        <w:t>con 6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‘Espejo público’ (1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39</w:t>
      </w:r>
      <w:r w:rsidR="00961A6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84F27" w:rsidRPr="00D84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 w:rsidR="00D27500" w:rsidRPr="004D0CC2">
        <w:rPr>
          <w:rFonts w:ascii="Arial" w:eastAsia="Times New Roman" w:hAnsi="Arial" w:cs="Arial"/>
          <w:b/>
          <w:sz w:val="24"/>
          <w:szCs w:val="24"/>
          <w:lang w:eastAsia="es-ES"/>
        </w:rPr>
        <w:t>Limón</w:t>
      </w:r>
      <w:r w:rsidR="00D84F2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961A64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61A64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751C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1,</w:t>
      </w:r>
      <w:r w:rsidR="00961A6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751C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D84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‘Sálvame 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Naranja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61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61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‘Sálvame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Banana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61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84F27">
        <w:rPr>
          <w:rFonts w:ascii="Arial" w:eastAsia="Times New Roman" w:hAnsi="Arial" w:cs="Arial"/>
          <w:sz w:val="24"/>
          <w:szCs w:val="24"/>
          <w:lang w:eastAsia="es-ES"/>
        </w:rPr>
        <w:t>volvieron a ser los favoritos para el público en sus respecti</w:t>
      </w:r>
      <w:r w:rsidR="001256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vas franjas </w:t>
      </w:r>
      <w:r w:rsidR="00D953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tarde, </w:t>
      </w:r>
      <w:r w:rsidR="00C70A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gran distancia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de la</w:t>
      </w:r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Antena 3 (</w:t>
      </w:r>
      <w:r w:rsidR="00961A6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61A6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%, 11,</w:t>
      </w:r>
      <w:r w:rsidR="00961A6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EE1960" w:rsidRDefault="00EE1960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</w:t>
      </w:r>
      <w:r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272A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del lunes</w:t>
      </w:r>
      <w:r w:rsidR="00DE2FE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7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2E3A68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</w:t>
      </w:r>
      <w:r w:rsidR="00FD502E">
        <w:rPr>
          <w:rFonts w:ascii="Arial" w:eastAsia="Times New Roman" w:hAnsi="Arial" w:cs="Arial"/>
          <w:bCs/>
          <w:sz w:val="24"/>
          <w:szCs w:val="24"/>
          <w:lang w:eastAsia="es-ES"/>
        </w:rPr>
        <w:t>os de ventaja sobre Antena 3 (1</w:t>
      </w:r>
      <w:r w:rsidR="00CA3A5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E3A6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, i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mpon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iéndose 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al resto de cadenas en las franjas de</w:t>
      </w:r>
      <w:r w:rsidR="00C75D16" w:rsidRPr="00C75D1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="00751CC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day time </w:t>
      </w:r>
      <w:r w:rsidR="00C75D16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E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</w:t>
      </w:r>
      <w:r w:rsid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2E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,6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E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sobremesa (14,2%)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A3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</w:t>
      </w:r>
      <w:r w:rsid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E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D84F27" w:rsidRDefault="00D84F27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D58A0" w:rsidRDefault="005D58A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D58A0">
        <w:rPr>
          <w:rFonts w:ascii="Arial" w:eastAsia="Times New Roman" w:hAnsi="Arial" w:cs="Arial"/>
          <w:b/>
          <w:sz w:val="24"/>
          <w:szCs w:val="24"/>
          <w:lang w:eastAsia="es-ES"/>
        </w:rPr>
        <w:t>FDF (2,</w:t>
      </w:r>
      <w:r w:rsidR="002E3A68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5D58A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2E3A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fue la 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levisi</w:t>
      </w:r>
      <w:r w:rsidR="002E3A68">
        <w:rPr>
          <w:rFonts w:ascii="Arial" w:eastAsia="Times New Roman" w:hAnsi="Arial" w:cs="Arial"/>
          <w:bCs/>
          <w:sz w:val="24"/>
          <w:szCs w:val="24"/>
          <w:lang w:eastAsia="es-ES"/>
        </w:rPr>
        <w:t>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temática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preferida por los espectadores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D84F27" w:rsidRPr="006B29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que se avecina’ </w:t>
      </w:r>
      <w:r w:rsidR="006B296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1D4D3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B296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D4D3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B2961">
        <w:rPr>
          <w:rFonts w:ascii="Arial" w:eastAsia="Times New Roman" w:hAnsi="Arial" w:cs="Arial"/>
          <w:bCs/>
          <w:sz w:val="24"/>
          <w:szCs w:val="24"/>
          <w:lang w:eastAsia="es-ES"/>
        </w:rPr>
        <w:t>% y 5</w:t>
      </w:r>
      <w:r w:rsidR="001D4D3E">
        <w:rPr>
          <w:rFonts w:ascii="Arial" w:eastAsia="Times New Roman" w:hAnsi="Arial" w:cs="Arial"/>
          <w:bCs/>
          <w:sz w:val="24"/>
          <w:szCs w:val="24"/>
          <w:lang w:eastAsia="es-ES"/>
        </w:rPr>
        <w:t>29</w:t>
      </w:r>
      <w:r w:rsidR="006B29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1D4D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más visto del lunes en estos canales.</w:t>
      </w:r>
    </w:p>
    <w:p w:rsidR="008B2F70" w:rsidRDefault="008B2F7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B2F70" w:rsidRDefault="008B2F7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64640" w:rsidRDefault="00264640" w:rsidP="0026464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264640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89" w:rsidRDefault="00E96589" w:rsidP="00B23904">
      <w:pPr>
        <w:spacing w:after="0" w:line="240" w:lineRule="auto"/>
      </w:pPr>
      <w:r>
        <w:separator/>
      </w:r>
    </w:p>
  </w:endnote>
  <w:end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89" w:rsidRDefault="00E96589" w:rsidP="00B23904">
      <w:pPr>
        <w:spacing w:after="0" w:line="240" w:lineRule="auto"/>
      </w:pPr>
      <w:r>
        <w:separator/>
      </w:r>
    </w:p>
  </w:footnote>
  <w:foot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381"/>
    <w:rsid w:val="00002216"/>
    <w:rsid w:val="000024CC"/>
    <w:rsid w:val="00015557"/>
    <w:rsid w:val="00026D9C"/>
    <w:rsid w:val="00031FE4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C7766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2565A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65F4E"/>
    <w:rsid w:val="00170949"/>
    <w:rsid w:val="001728C3"/>
    <w:rsid w:val="00174A49"/>
    <w:rsid w:val="00176AFC"/>
    <w:rsid w:val="001773D7"/>
    <w:rsid w:val="00184007"/>
    <w:rsid w:val="001844FB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D4D3E"/>
    <w:rsid w:val="001E33FC"/>
    <w:rsid w:val="001E35FE"/>
    <w:rsid w:val="001E7110"/>
    <w:rsid w:val="001F18F8"/>
    <w:rsid w:val="001F640A"/>
    <w:rsid w:val="001F7929"/>
    <w:rsid w:val="0021023F"/>
    <w:rsid w:val="00210DF9"/>
    <w:rsid w:val="002142C0"/>
    <w:rsid w:val="00220B89"/>
    <w:rsid w:val="00226FE2"/>
    <w:rsid w:val="002347A6"/>
    <w:rsid w:val="002367DF"/>
    <w:rsid w:val="0024272A"/>
    <w:rsid w:val="00242E16"/>
    <w:rsid w:val="002445D3"/>
    <w:rsid w:val="00246D78"/>
    <w:rsid w:val="00251526"/>
    <w:rsid w:val="002565C1"/>
    <w:rsid w:val="00256EA1"/>
    <w:rsid w:val="00263718"/>
    <w:rsid w:val="00264640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15F1"/>
    <w:rsid w:val="002C4D52"/>
    <w:rsid w:val="002C6DAD"/>
    <w:rsid w:val="002D16D5"/>
    <w:rsid w:val="002D36BD"/>
    <w:rsid w:val="002D414F"/>
    <w:rsid w:val="002E1B1D"/>
    <w:rsid w:val="002E3A68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748DC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0CC2"/>
    <w:rsid w:val="004D418A"/>
    <w:rsid w:val="004F2AB3"/>
    <w:rsid w:val="004F66FC"/>
    <w:rsid w:val="0050536F"/>
    <w:rsid w:val="005068BC"/>
    <w:rsid w:val="0051151E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60FA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58A0"/>
    <w:rsid w:val="005F12F6"/>
    <w:rsid w:val="005F38DE"/>
    <w:rsid w:val="005F4350"/>
    <w:rsid w:val="005F47E9"/>
    <w:rsid w:val="0060389F"/>
    <w:rsid w:val="00613D93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2961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5181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1CC4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D35C3"/>
    <w:rsid w:val="007E5ED8"/>
    <w:rsid w:val="007F2FD5"/>
    <w:rsid w:val="007F62CD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82A92"/>
    <w:rsid w:val="0089094A"/>
    <w:rsid w:val="008B2E6B"/>
    <w:rsid w:val="008B2F70"/>
    <w:rsid w:val="008B57C7"/>
    <w:rsid w:val="008C195D"/>
    <w:rsid w:val="008C7723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441A2"/>
    <w:rsid w:val="00952E8D"/>
    <w:rsid w:val="009613D2"/>
    <w:rsid w:val="00961A64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C79F9"/>
    <w:rsid w:val="009D0B29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06B3D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A03"/>
    <w:rsid w:val="00AE4DAB"/>
    <w:rsid w:val="00AE56D6"/>
    <w:rsid w:val="00AE77B8"/>
    <w:rsid w:val="00AF420E"/>
    <w:rsid w:val="00AF4996"/>
    <w:rsid w:val="00AF69F9"/>
    <w:rsid w:val="00AF763A"/>
    <w:rsid w:val="00B023B3"/>
    <w:rsid w:val="00B07012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77E6D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19C8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3906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70AAB"/>
    <w:rsid w:val="00C71EA6"/>
    <w:rsid w:val="00C746AC"/>
    <w:rsid w:val="00C75D16"/>
    <w:rsid w:val="00C813FF"/>
    <w:rsid w:val="00C8667F"/>
    <w:rsid w:val="00C87AD8"/>
    <w:rsid w:val="00C91A22"/>
    <w:rsid w:val="00C9360A"/>
    <w:rsid w:val="00CA3A52"/>
    <w:rsid w:val="00CA43C0"/>
    <w:rsid w:val="00CA5E59"/>
    <w:rsid w:val="00CB4E3C"/>
    <w:rsid w:val="00CB578A"/>
    <w:rsid w:val="00CB71DF"/>
    <w:rsid w:val="00CC052A"/>
    <w:rsid w:val="00CC5D24"/>
    <w:rsid w:val="00CD028F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27500"/>
    <w:rsid w:val="00D36CB7"/>
    <w:rsid w:val="00D41EA6"/>
    <w:rsid w:val="00D458F8"/>
    <w:rsid w:val="00D51248"/>
    <w:rsid w:val="00D515BE"/>
    <w:rsid w:val="00D56088"/>
    <w:rsid w:val="00D6666F"/>
    <w:rsid w:val="00D70477"/>
    <w:rsid w:val="00D72CF2"/>
    <w:rsid w:val="00D764CD"/>
    <w:rsid w:val="00D80A52"/>
    <w:rsid w:val="00D80DDF"/>
    <w:rsid w:val="00D84F27"/>
    <w:rsid w:val="00D86D61"/>
    <w:rsid w:val="00D9481D"/>
    <w:rsid w:val="00D95345"/>
    <w:rsid w:val="00D967DA"/>
    <w:rsid w:val="00DA36C4"/>
    <w:rsid w:val="00DD4F40"/>
    <w:rsid w:val="00DD6865"/>
    <w:rsid w:val="00DE2FE4"/>
    <w:rsid w:val="00DF1B61"/>
    <w:rsid w:val="00DF3850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5954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96589"/>
    <w:rsid w:val="00EA6962"/>
    <w:rsid w:val="00EB09FB"/>
    <w:rsid w:val="00EB1D5B"/>
    <w:rsid w:val="00EB31D3"/>
    <w:rsid w:val="00EC54CA"/>
    <w:rsid w:val="00EC596B"/>
    <w:rsid w:val="00EC71CD"/>
    <w:rsid w:val="00ED1D75"/>
    <w:rsid w:val="00EE1960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660D6"/>
    <w:rsid w:val="00F70464"/>
    <w:rsid w:val="00F70B6A"/>
    <w:rsid w:val="00F80AAD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502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44DA8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F4D9-8ACE-4935-9B73-43FBD96F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2020-02-25T08:41:00Z</cp:lastPrinted>
  <dcterms:created xsi:type="dcterms:W3CDTF">2020-02-25T08:21:00Z</dcterms:created>
  <dcterms:modified xsi:type="dcterms:W3CDTF">2020-02-25T08:48:00Z</dcterms:modified>
</cp:coreProperties>
</file>