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8C4" w:rsidRDefault="00A428C4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F5F9D09" wp14:editId="52182A33">
            <wp:simplePos x="0" y="0"/>
            <wp:positionH relativeFrom="margin">
              <wp:posOffset>3269310</wp:posOffset>
            </wp:positionH>
            <wp:positionV relativeFrom="margin">
              <wp:posOffset>-306807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28C4" w:rsidRDefault="00A428C4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28C4" w:rsidRDefault="00A428C4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A5612" w:rsidRDefault="002A5612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2A5612" w:rsidRDefault="002A5612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A428C4" w:rsidRPr="00092079" w:rsidRDefault="00A428C4" w:rsidP="00A428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2D6A7F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6C65C5">
        <w:rPr>
          <w:rFonts w:ascii="Arial" w:eastAsia="Times New Roman" w:hAnsi="Arial" w:cs="Arial"/>
          <w:sz w:val="24"/>
          <w:szCs w:val="24"/>
          <w:lang w:eastAsia="es-ES"/>
        </w:rPr>
        <w:t>4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febrero </w:t>
      </w:r>
      <w:r w:rsidRPr="00092079">
        <w:rPr>
          <w:rFonts w:ascii="Arial" w:eastAsia="Times New Roman" w:hAnsi="Arial" w:cs="Arial"/>
          <w:sz w:val="24"/>
          <w:szCs w:val="24"/>
          <w:lang w:eastAsia="es-ES"/>
        </w:rPr>
        <w:t>de 20</w:t>
      </w:r>
      <w:r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:rsidR="00A428C4" w:rsidRDefault="00A428C4" w:rsidP="00A428C4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:rsidR="00A428C4" w:rsidRPr="00EE4D84" w:rsidRDefault="00A428C4" w:rsidP="00A428C4">
      <w:pPr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Cuatro inicia </w:t>
      </w:r>
      <w:r w:rsidR="00080860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el casting para 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la segunda </w:t>
      </w:r>
      <w:r w:rsidR="000D14C7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temporada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de ‘Adivina qué hago esta noche’</w:t>
      </w:r>
    </w:p>
    <w:p w:rsidR="00A428C4" w:rsidRPr="00997401" w:rsidRDefault="00A428C4" w:rsidP="00A428C4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:rsidR="00A428C4" w:rsidRDefault="00A428C4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concurso presentado por Santi Millán incorporará varias novedades en la mecánica de sus nuevas entregas. </w:t>
      </w:r>
    </w:p>
    <w:p w:rsidR="002A5612" w:rsidRDefault="002A5612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2A5612" w:rsidRPr="005A1CA5" w:rsidRDefault="002A5612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610573" w:rsidRPr="00610573" w:rsidRDefault="00184BD3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Concursantes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grandes dosis </w:t>
      </w:r>
      <w:r w:rsidR="001C4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intuición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quieran optar a un cuantioso premio en metálico y </w:t>
      </w: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participantes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deseen mostrar su </w:t>
      </w: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talento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oculto sobre el escenario: estos son los perfiles que busca el equipo de </w:t>
      </w: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‘Adivina qué hago esta noche’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ha iniciado el </w:t>
      </w:r>
      <w:r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casting para su segunda temporada.</w:t>
      </w:r>
    </w:p>
    <w:p w:rsidR="00184BD3" w:rsidRDefault="00184BD3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184BD3" w:rsidRDefault="00184BD3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El concurso, producido por Mediaset España en colaboración con Fremantle</w:t>
      </w:r>
      <w:r w:rsidR="00A871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volverá a contar con </w:t>
      </w:r>
      <w:r w:rsidR="00A8717F"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Santi Millán</w:t>
      </w:r>
      <w:r w:rsidR="00A8717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</w:t>
      </w:r>
      <w:r w:rsidR="005A1C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presentador e </w:t>
      </w:r>
      <w:r w:rsidR="005A1CA5" w:rsidRPr="005A1CA5">
        <w:rPr>
          <w:rFonts w:ascii="Arial" w:eastAsia="Times New Roman" w:hAnsi="Arial" w:cs="Arial"/>
          <w:b/>
          <w:sz w:val="24"/>
          <w:szCs w:val="24"/>
          <w:lang w:eastAsia="es-ES"/>
        </w:rPr>
        <w:t>incorporará varias novedades</w:t>
      </w:r>
      <w:r w:rsidR="005A1CA5" w:rsidRPr="005A1CA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la mecánica de sus nuevas entregas.</w:t>
      </w:r>
    </w:p>
    <w:p w:rsidR="00610573" w:rsidRDefault="00610573" w:rsidP="002A561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:rsidR="00610573" w:rsidRDefault="00610573" w:rsidP="00610573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6105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interesados en participar en el programa como concursantes o como talentos tienen que inscribirse en el </w:t>
      </w:r>
      <w:r w:rsidRPr="00626F0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proceso de </w:t>
      </w:r>
      <w:r w:rsidR="00626F0B" w:rsidRPr="00626F0B">
        <w:rPr>
          <w:rFonts w:ascii="Arial" w:eastAsia="Times New Roman" w:hAnsi="Arial" w:cs="Arial"/>
          <w:b/>
          <w:sz w:val="24"/>
          <w:szCs w:val="24"/>
          <w:lang w:eastAsia="es-ES"/>
        </w:rPr>
        <w:t>selección</w:t>
      </w:r>
      <w:r w:rsidRPr="0061057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través de un formulario alojado en la página</w:t>
      </w:r>
      <w:r w:rsidR="001C4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hyperlink r:id="rId8" w:history="1">
        <w:r w:rsidR="00A83FBF" w:rsidRPr="005C06F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www.cuatro.com/participa</w:t>
        </w:r>
      </w:hyperlink>
      <w:r w:rsidR="00A83FB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2D6A7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2A5612" w:rsidRPr="005D1095" w:rsidRDefault="002A5612" w:rsidP="002A5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Courier" w:hAnsi="Arial" w:cs="Arial"/>
          <w:b/>
          <w:bCs/>
          <w:color w:val="002C5F"/>
          <w:kern w:val="2"/>
          <w:sz w:val="28"/>
          <w:szCs w:val="28"/>
          <w:lang w:eastAsia="hi-IN" w:bidi="hi-IN"/>
        </w:rPr>
      </w:pPr>
    </w:p>
    <w:p w:rsidR="002A5612" w:rsidRPr="007B5033" w:rsidRDefault="005A1CA5" w:rsidP="002A5612">
      <w:pPr>
        <w:widowControl w:val="0"/>
        <w:suppressAutoHyphens/>
        <w:autoSpaceDE w:val="0"/>
        <w:spacing w:after="0" w:line="240" w:lineRule="auto"/>
        <w:jc w:val="both"/>
        <w:rPr>
          <w:rFonts w:ascii="Arial" w:eastAsia="Courier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‘Adivina qué hago esta noche’</w:t>
      </w:r>
      <w:r w:rsidR="002A5612" w:rsidRPr="007B503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 fue destacado en el </w:t>
      </w:r>
      <w:r w:rsidR="002A5612" w:rsidRPr="00253FB9">
        <w:rPr>
          <w:rFonts w:ascii="Arial" w:eastAsia="Courier" w:hAnsi="Arial" w:cs="Arial"/>
          <w:b/>
          <w:kern w:val="2"/>
          <w:sz w:val="24"/>
          <w:szCs w:val="24"/>
          <w:lang w:eastAsia="hi-IN" w:bidi="hi-IN"/>
        </w:rPr>
        <w:t xml:space="preserve">Fresh TV de MIPTV 2019 </w:t>
      </w:r>
      <w:r w:rsidR="002A5612" w:rsidRPr="007B503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por la prestigiosa consultora francesa The Wit como </w:t>
      </w:r>
      <w:r w:rsidR="002A5612" w:rsidRPr="007601A7">
        <w:rPr>
          <w:rFonts w:ascii="Arial" w:eastAsia="Courier" w:hAnsi="Arial" w:cs="Arial"/>
          <w:b/>
          <w:bCs/>
          <w:kern w:val="2"/>
          <w:sz w:val="24"/>
          <w:szCs w:val="24"/>
          <w:lang w:eastAsia="hi-IN" w:bidi="hi-IN"/>
        </w:rPr>
        <w:t xml:space="preserve">una de las producciones más interesantes para el mercado internacional </w:t>
      </w:r>
      <w:r w:rsidR="002A5612" w:rsidRPr="007B503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dentro de la se</w:t>
      </w:r>
      <w:r w:rsidR="002A5612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>si</w:t>
      </w:r>
      <w:r w:rsidR="002A5612" w:rsidRPr="007B5033">
        <w:rPr>
          <w:rFonts w:ascii="Arial" w:eastAsia="Courier" w:hAnsi="Arial" w:cs="Arial"/>
          <w:kern w:val="2"/>
          <w:sz w:val="24"/>
          <w:szCs w:val="24"/>
          <w:lang w:eastAsia="hi-IN" w:bidi="hi-IN"/>
        </w:rPr>
        <w:t xml:space="preserve">ón dedicada a Formatos. </w:t>
      </w:r>
    </w:p>
    <w:p w:rsidR="00707EC4" w:rsidRDefault="00707EC4"/>
    <w:sectPr w:rsidR="00707EC4" w:rsidSect="00557934">
      <w:headerReference w:type="default" r:id="rId9"/>
      <w:footerReference w:type="default" r:id="rId10"/>
      <w:pgSz w:w="11906" w:h="16838"/>
      <w:pgMar w:top="1135" w:right="1700" w:bottom="1276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1F" w:rsidRDefault="007601A7">
      <w:pPr>
        <w:spacing w:after="0" w:line="240" w:lineRule="auto"/>
      </w:pPr>
      <w:r>
        <w:separator/>
      </w:r>
    </w:p>
  </w:endnote>
  <w:endnote w:type="continuationSeparator" w:id="0">
    <w:p w:rsidR="00102E1F" w:rsidRDefault="0076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0A" w:rsidRPr="00092079" w:rsidRDefault="00647B35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097FB44A" wp14:editId="03344212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0" name="Imagen 10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06D74F16" wp14:editId="0D01A85C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" name="Imagen 11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1F" w:rsidRDefault="007601A7">
      <w:pPr>
        <w:spacing w:after="0" w:line="240" w:lineRule="auto"/>
      </w:pPr>
      <w:r>
        <w:separator/>
      </w:r>
    </w:p>
  </w:footnote>
  <w:footnote w:type="continuationSeparator" w:id="0">
    <w:p w:rsidR="00102E1F" w:rsidRDefault="0076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B46" w:rsidRDefault="006C65C5" w:rsidP="00906B46">
    <w:pPr>
      <w:pStyle w:val="Encabezado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C4"/>
    <w:rsid w:val="00080860"/>
    <w:rsid w:val="000D14C7"/>
    <w:rsid w:val="00102E1F"/>
    <w:rsid w:val="00184BD3"/>
    <w:rsid w:val="001C43E8"/>
    <w:rsid w:val="002A5612"/>
    <w:rsid w:val="002D6A7F"/>
    <w:rsid w:val="005A1CA5"/>
    <w:rsid w:val="00610573"/>
    <w:rsid w:val="00626F0B"/>
    <w:rsid w:val="00647B35"/>
    <w:rsid w:val="006C65C5"/>
    <w:rsid w:val="00707EC4"/>
    <w:rsid w:val="007601A7"/>
    <w:rsid w:val="00A428C4"/>
    <w:rsid w:val="00A83FBF"/>
    <w:rsid w:val="00A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0044"/>
  <w15:chartTrackingRefBased/>
  <w15:docId w15:val="{3A59C1A6-1C0A-47CB-88E0-3A9773A0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28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8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428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28C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28C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05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atro.com/partici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ED47-BC66-4228-9F80-40FA6993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Estefanía Gómez Fernández</cp:lastModifiedBy>
  <cp:revision>12</cp:revision>
  <dcterms:created xsi:type="dcterms:W3CDTF">2020-02-05T17:28:00Z</dcterms:created>
  <dcterms:modified xsi:type="dcterms:W3CDTF">2020-02-14T10:48:00Z</dcterms:modified>
</cp:coreProperties>
</file>