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E16" w:rsidRDefault="00242E16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E592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25B95">
        <w:rPr>
          <w:rFonts w:ascii="Arial" w:eastAsia="Times New Roman" w:hAnsi="Arial" w:cs="Arial"/>
          <w:sz w:val="24"/>
          <w:szCs w:val="24"/>
          <w:lang w:eastAsia="es-ES"/>
        </w:rPr>
        <w:t>febre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C4280" w:rsidRDefault="003C4280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59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EE59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5B9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0E079F" w:rsidRPr="000E079F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‘</w:t>
      </w:r>
      <w:r w:rsidR="00EE592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El tiempo del descuento</w:t>
      </w: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’ </w:t>
      </w:r>
      <w:r w:rsidR="00E25B9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bate su récord </w:t>
      </w:r>
      <w:r w:rsidR="000E079F"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y</w:t>
      </w:r>
      <w:r w:rsidR="00EE592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se impone en </w:t>
      </w:r>
      <w:r w:rsidR="00E25B9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casi</w:t>
      </w:r>
      <w:r w:rsidR="00EE592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E25B9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8</w:t>
      </w:r>
      <w:r w:rsidR="00EE592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puntos a Antena 3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E35FE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de Telecinco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el espacio más visto del día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ventaja sobre la oferta de su inmediato competidor en su franja (1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9C02FC" w:rsidRDefault="009C02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C02FC" w:rsidRDefault="009C02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el minuto de oro de la jornada, a las </w:t>
      </w:r>
      <w:r w:rsidR="004F2A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22:4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4F2A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 con 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4F2A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4F2A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espectadores y un 1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</w:t>
      </w:r>
      <w:r w:rsidR="004F2A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8% de </w:t>
      </w:r>
      <w:r w:rsidR="004F2AB3" w:rsidRPr="004F2AB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</w:p>
    <w:p w:rsidR="001E35FE" w:rsidRDefault="001E35F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E35FE" w:rsidRDefault="0010016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B6A94">
        <w:rPr>
          <w:rFonts w:ascii="Arial" w:eastAsia="Times New Roman" w:hAnsi="Arial" w:cs="Arial"/>
          <w:sz w:val="24"/>
          <w:szCs w:val="24"/>
          <w:lang w:eastAsia="es-ES"/>
        </w:rPr>
        <w:t>La evolución al alza en las audiencias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tiempo del descuento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3B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 llevó a obtener </w:t>
      </w:r>
      <w:r w:rsidR="00CB6A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 mejor dato hasta la fecha</w:t>
      </w:r>
      <w:r w:rsidR="00873B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siendo además </w:t>
      </w:r>
      <w:r w:rsidR="00CB6A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9679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primera opción </w:t>
      </w:r>
      <w:r w:rsidR="00CB6A94">
        <w:rPr>
          <w:rFonts w:ascii="Arial" w:eastAsia="Times New Roman" w:hAnsi="Arial" w:cs="Arial"/>
          <w:bCs/>
          <w:sz w:val="24"/>
          <w:szCs w:val="24"/>
          <w:lang w:eastAsia="es-ES"/>
        </w:rPr>
        <w:t>para los espectadores en</w:t>
      </w:r>
      <w:r w:rsidR="009679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todo el </w:t>
      </w:r>
      <w:r w:rsidR="009679EB" w:rsidRPr="009679E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9679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televisivo</w:t>
      </w:r>
      <w:r w:rsidR="001E3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B6A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9679EB">
        <w:rPr>
          <w:rFonts w:ascii="Arial" w:eastAsia="Times New Roman" w:hAnsi="Arial" w:cs="Arial"/>
          <w:bCs/>
          <w:sz w:val="24"/>
          <w:szCs w:val="24"/>
          <w:lang w:eastAsia="es-ES"/>
        </w:rPr>
        <w:t>situ</w:t>
      </w:r>
      <w:r w:rsidR="00CB6A94">
        <w:rPr>
          <w:rFonts w:ascii="Arial" w:eastAsia="Times New Roman" w:hAnsi="Arial" w:cs="Arial"/>
          <w:bCs/>
          <w:sz w:val="24"/>
          <w:szCs w:val="24"/>
          <w:lang w:eastAsia="es-ES"/>
        </w:rPr>
        <w:t>arse</w:t>
      </w:r>
      <w:r w:rsidR="009679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E3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lo</w:t>
      </w:r>
      <w:r w:rsidR="001E3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visto del domingo</w:t>
      </w:r>
      <w:r w:rsidR="008F26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También el espacio posterior, </w:t>
      </w:r>
      <w:r w:rsidR="008F26F0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tiempo del descuento: en directo’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19,3</w:t>
      </w:r>
      <w:r w:rsidR="008F26F0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596</w:t>
      </w:r>
      <w:r w:rsidR="008F26F0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8F26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33B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lideró de forma absoluta frente a los datos de un solo dígito del resto de o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pciones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competencia</w:t>
      </w:r>
      <w:r w:rsidR="00A0433B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duplicando a Antena 3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7,2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8F26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433B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A0433B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nformativos Telecinco 21:00 h (1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0433B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371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7E63">
        <w:rPr>
          <w:rFonts w:ascii="Arial" w:eastAsia="Times New Roman" w:hAnsi="Arial" w:cs="Arial"/>
          <w:bCs/>
          <w:sz w:val="24"/>
          <w:szCs w:val="24"/>
          <w:lang w:eastAsia="es-ES"/>
        </w:rPr>
        <w:t>fue la oferta informativa líder de</w:t>
      </w:r>
      <w:r w:rsidR="00C56B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7E63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C56B44">
        <w:rPr>
          <w:rFonts w:ascii="Arial" w:eastAsia="Times New Roman" w:hAnsi="Arial" w:cs="Arial"/>
          <w:bCs/>
          <w:sz w:val="24"/>
          <w:szCs w:val="24"/>
          <w:lang w:eastAsia="es-ES"/>
        </w:rPr>
        <w:t>a jornada</w:t>
      </w:r>
      <w:r w:rsidR="00D57E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su banda de emisión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encima de 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Antena 3 Noticias 2 Fin de Semana (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>12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D0E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433B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Socialite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(1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3,7%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opción favorita para los espectadores en su 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>4,5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Antena 3 (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resultados,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(13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,5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fue la televisión más vista del domingo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puntos de ventaja sobre Antena 3 (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Lideró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as franjas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daytime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(11,4%), tarde (13,5%),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015557" w:rsidRPr="00242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5557" w:rsidRPr="00242E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FA5D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4,8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FA5D69" w:rsidRPr="000E45AD" w:rsidRDefault="00FA5D6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Default="0001555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FA5D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="00FA5D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</w:t>
      </w:r>
      <w:r w:rsidR="00FA5D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5,2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FA5D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916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A5D69">
        <w:rPr>
          <w:rFonts w:ascii="Arial" w:eastAsia="Times New Roman" w:hAnsi="Arial" w:cs="Arial"/>
          <w:bCs/>
          <w:sz w:val="24"/>
          <w:szCs w:val="24"/>
          <w:lang w:eastAsia="es-ES"/>
        </w:rPr>
        <w:t>volvió a anotar su mejor cuota de pantalla en domingo de la temporada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 </w:t>
      </w:r>
    </w:p>
    <w:p w:rsidR="00FA5D69" w:rsidRDefault="00FA5D6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A5D69" w:rsidRPr="000E45AD" w:rsidRDefault="00FA5D6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56B44">
        <w:rPr>
          <w:rFonts w:ascii="Arial" w:eastAsia="Times New Roman" w:hAnsi="Arial" w:cs="Arial"/>
          <w:b/>
          <w:sz w:val="24"/>
          <w:szCs w:val="24"/>
          <w:lang w:eastAsia="es-ES"/>
        </w:rPr>
        <w:t>FDF (2,7%) y Energy (2,6%)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fueron las televisiones temáticas líderes de la jornada con </w:t>
      </w:r>
      <w:r w:rsidRPr="00C56B44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 (3% y 525.000) en FDF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lo más visto del domingo en estas televisiones.</w:t>
      </w:r>
    </w:p>
    <w:p w:rsidR="002B6FFC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49276C" w:rsidRPr="0049276C" w:rsidRDefault="0049276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bado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uxe’ (17,8% y 1,8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impuso como el segundo espacio más visto del sábado tras duplicar la oferta de Antena 3 (8,4%) en su franja, lo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que  llevó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 Telecinco a liderar de forma absoluta el </w:t>
      </w:r>
      <w:r w:rsidRPr="00A46B2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(15,4%), casi 6 puntos por delante de Anten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a 3 (9,8%).   </w:t>
      </w:r>
    </w:p>
    <w:sectPr w:rsidR="0049276C" w:rsidRPr="0049276C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D1186"/>
    <w:rsid w:val="001D1423"/>
    <w:rsid w:val="001D1821"/>
    <w:rsid w:val="001D1D8D"/>
    <w:rsid w:val="001E33FC"/>
    <w:rsid w:val="001E35FE"/>
    <w:rsid w:val="001E7110"/>
    <w:rsid w:val="001F640A"/>
    <w:rsid w:val="001F7929"/>
    <w:rsid w:val="00210DF9"/>
    <w:rsid w:val="00220B89"/>
    <w:rsid w:val="00226FE2"/>
    <w:rsid w:val="002347A6"/>
    <w:rsid w:val="00242E1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45CD"/>
    <w:rsid w:val="003A53B6"/>
    <w:rsid w:val="003A689F"/>
    <w:rsid w:val="003C4280"/>
    <w:rsid w:val="003D10B4"/>
    <w:rsid w:val="003D2774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276C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748A"/>
    <w:rsid w:val="008F26F0"/>
    <w:rsid w:val="008F4CEE"/>
    <w:rsid w:val="00901F6C"/>
    <w:rsid w:val="009211C4"/>
    <w:rsid w:val="00922D65"/>
    <w:rsid w:val="009268C4"/>
    <w:rsid w:val="00930D26"/>
    <w:rsid w:val="00932E20"/>
    <w:rsid w:val="00952E8D"/>
    <w:rsid w:val="009613D2"/>
    <w:rsid w:val="009679EB"/>
    <w:rsid w:val="00970A89"/>
    <w:rsid w:val="00977A56"/>
    <w:rsid w:val="009A78DA"/>
    <w:rsid w:val="009B4370"/>
    <w:rsid w:val="009B48F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46B2B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25B95"/>
    <w:rsid w:val="00E30532"/>
    <w:rsid w:val="00E331FA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1D5B"/>
    <w:rsid w:val="00EB31D3"/>
    <w:rsid w:val="00EC54CA"/>
    <w:rsid w:val="00EC596B"/>
    <w:rsid w:val="00ED1D75"/>
    <w:rsid w:val="00EE5926"/>
    <w:rsid w:val="00EE714F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A5D69"/>
    <w:rsid w:val="00FB280E"/>
    <w:rsid w:val="00FB3420"/>
    <w:rsid w:val="00FB7B0B"/>
    <w:rsid w:val="00FC3966"/>
    <w:rsid w:val="00FC42A2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4EAA01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AFABF-BA84-41C3-90CD-139915CD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2020-02-03T08:39:00Z</cp:lastPrinted>
  <dcterms:created xsi:type="dcterms:W3CDTF">2020-02-03T08:25:00Z</dcterms:created>
  <dcterms:modified xsi:type="dcterms:W3CDTF">2020-02-03T08:56:00Z</dcterms:modified>
</cp:coreProperties>
</file>