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50" w14:textId="77777777" w:rsidR="00D1410E" w:rsidRDefault="00D1410E" w:rsidP="004E2749">
      <w:pPr>
        <w:tabs>
          <w:tab w:val="left" w:pos="4962"/>
        </w:tabs>
        <w:spacing w:after="0" w:line="240" w:lineRule="auto"/>
        <w:ind w:right="-1"/>
      </w:pPr>
      <w:bookmarkStart w:id="0" w:name="_Hlk31366775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4924FDFE">
            <wp:simplePos x="0" y="0"/>
            <wp:positionH relativeFrom="margin">
              <wp:posOffset>3115310</wp:posOffset>
            </wp:positionH>
            <wp:positionV relativeFrom="margin">
              <wp:posOffset>-346075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4ED48" w14:textId="77777777" w:rsidR="00D1410E" w:rsidRPr="00F16367" w:rsidRDefault="00D1410E" w:rsidP="004E2749">
      <w:pPr>
        <w:spacing w:after="0" w:line="240" w:lineRule="auto"/>
        <w:ind w:right="-1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CCFA71D" w14:textId="17D58E97" w:rsidR="00A44CC3" w:rsidRDefault="00A44CC3" w:rsidP="004E274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0A4353" w14:textId="77777777" w:rsidR="007B5D63" w:rsidRPr="007B5D63" w:rsidRDefault="007B5D63" w:rsidP="007B5D63">
      <w:pPr>
        <w:spacing w:after="0" w:line="240" w:lineRule="auto"/>
        <w:ind w:right="-568"/>
        <w:rPr>
          <w:rFonts w:ascii="Arial" w:eastAsia="Arial" w:hAnsi="Arial" w:cs="Arial"/>
          <w:sz w:val="24"/>
          <w:lang w:eastAsia="es-ES"/>
        </w:rPr>
      </w:pPr>
      <w:bookmarkStart w:id="1" w:name="_Hlk31367945"/>
      <w:r w:rsidRPr="007B5D63">
        <w:rPr>
          <w:rFonts w:ascii="Arial" w:eastAsia="Arial" w:hAnsi="Arial" w:cs="Arial"/>
          <w:sz w:val="24"/>
          <w:lang w:eastAsia="es-ES"/>
        </w:rPr>
        <w:t>Madrid, 31 de enero de 2020</w:t>
      </w:r>
    </w:p>
    <w:p w14:paraId="11C5A9B0" w14:textId="77777777" w:rsidR="007B5D63" w:rsidRPr="007B5D63" w:rsidRDefault="007B5D63" w:rsidP="007B5D63">
      <w:pPr>
        <w:spacing w:after="0" w:line="240" w:lineRule="auto"/>
        <w:ind w:right="-568"/>
        <w:rPr>
          <w:rFonts w:ascii="Arial" w:eastAsia="Arial" w:hAnsi="Arial" w:cs="Arial"/>
          <w:b/>
          <w:color w:val="1F3864"/>
          <w:sz w:val="30"/>
          <w:lang w:eastAsia="es-ES"/>
        </w:rPr>
      </w:pPr>
    </w:p>
    <w:p w14:paraId="670B72F1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lang w:eastAsia="es-ES"/>
        </w:rPr>
      </w:pPr>
    </w:p>
    <w:p w14:paraId="3D45759F" w14:textId="77777777" w:rsidR="007B5D63" w:rsidRPr="007B5D63" w:rsidRDefault="007B5D63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2C5F"/>
          <w:sz w:val="48"/>
          <w:lang w:eastAsia="es-ES"/>
        </w:rPr>
      </w:pPr>
      <w:r w:rsidRPr="007B5D63">
        <w:rPr>
          <w:rFonts w:ascii="Arial" w:eastAsia="Arial" w:hAnsi="Arial" w:cs="Arial"/>
          <w:b/>
          <w:i/>
          <w:color w:val="002C5F"/>
          <w:sz w:val="48"/>
          <w:lang w:eastAsia="es-ES"/>
        </w:rPr>
        <w:t xml:space="preserve">Sorpasso </w:t>
      </w:r>
      <w:r w:rsidRPr="007B5D63">
        <w:rPr>
          <w:rFonts w:ascii="Arial" w:eastAsia="Arial" w:hAnsi="Arial" w:cs="Arial"/>
          <w:b/>
          <w:color w:val="002C5F"/>
          <w:sz w:val="48"/>
          <w:lang w:eastAsia="es-ES"/>
        </w:rPr>
        <w:t xml:space="preserve">de Cuatro a La Sexta en el </w:t>
      </w:r>
      <w:r w:rsidRPr="007B5D63">
        <w:rPr>
          <w:rFonts w:ascii="Arial" w:eastAsia="Arial" w:hAnsi="Arial" w:cs="Arial"/>
          <w:b/>
          <w:i/>
          <w:color w:val="002C5F"/>
          <w:sz w:val="48"/>
          <w:lang w:eastAsia="es-ES"/>
        </w:rPr>
        <w:t>prime time</w:t>
      </w:r>
      <w:r w:rsidRPr="007B5D63">
        <w:rPr>
          <w:rFonts w:ascii="Arial" w:eastAsia="Arial" w:hAnsi="Arial" w:cs="Arial"/>
          <w:b/>
          <w:color w:val="002C5F"/>
          <w:sz w:val="48"/>
          <w:lang w:eastAsia="es-ES"/>
        </w:rPr>
        <w:t xml:space="preserve"> de enero</w:t>
      </w:r>
    </w:p>
    <w:p w14:paraId="2CBE2815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4"/>
          <w:lang w:eastAsia="es-ES"/>
        </w:rPr>
      </w:pPr>
    </w:p>
    <w:p w14:paraId="161486DF" w14:textId="5622331E" w:rsidR="007B5D63" w:rsidRPr="007B5D63" w:rsidRDefault="007B5D63" w:rsidP="007B5D63">
      <w:pPr>
        <w:spacing w:after="0" w:line="240" w:lineRule="auto"/>
        <w:ind w:right="-568"/>
        <w:jc w:val="center"/>
        <w:rPr>
          <w:rFonts w:ascii="Arial" w:eastAsia="Arial" w:hAnsi="Arial" w:cs="Arial"/>
          <w:color w:val="000000"/>
          <w:sz w:val="24"/>
          <w:lang w:eastAsia="es-ES"/>
        </w:rPr>
      </w:pPr>
      <w:r w:rsidRPr="007B5D63">
        <w:rPr>
          <w:rFonts w:ascii="Arial" w:eastAsia="Arial" w:hAnsi="Arial" w:cs="Arial"/>
          <w:color w:val="000000"/>
          <w:sz w:val="24"/>
          <w:lang w:eastAsia="es-ES"/>
        </w:rPr>
        <w:t xml:space="preserve">A falta de una jornada para finalizar el mes, Cuatro se impone a La Sexta en </w:t>
      </w:r>
      <w:r w:rsidRPr="007B5D63">
        <w:rPr>
          <w:rFonts w:ascii="Arial" w:eastAsia="Arial" w:hAnsi="Arial" w:cs="Arial"/>
          <w:i/>
          <w:color w:val="000000"/>
          <w:sz w:val="24"/>
          <w:lang w:eastAsia="es-ES"/>
        </w:rPr>
        <w:t>prime time</w:t>
      </w:r>
      <w:r w:rsidRPr="007B5D63">
        <w:rPr>
          <w:rFonts w:ascii="Arial" w:eastAsia="Arial" w:hAnsi="Arial" w:cs="Arial"/>
          <w:color w:val="000000"/>
          <w:sz w:val="24"/>
          <w:lang w:eastAsia="es-ES"/>
        </w:rPr>
        <w:t xml:space="preserve"> 6,8% vs 6,4% y se convierte en la cadena que más crece en total día respecto a enero de 2019</w:t>
      </w:r>
      <w:r>
        <w:rPr>
          <w:rFonts w:ascii="Arial" w:eastAsia="Arial" w:hAnsi="Arial" w:cs="Arial"/>
          <w:color w:val="000000"/>
          <w:sz w:val="24"/>
          <w:lang w:eastAsia="es-ES"/>
        </w:rPr>
        <w:t xml:space="preserve">, </w:t>
      </w:r>
      <w:r w:rsidRPr="007B5D63">
        <w:rPr>
          <w:rFonts w:ascii="Arial" w:eastAsia="Arial" w:hAnsi="Arial" w:cs="Arial"/>
          <w:color w:val="000000"/>
          <w:sz w:val="24"/>
          <w:lang w:eastAsia="es-ES"/>
        </w:rPr>
        <w:t>+0,7 puntos</w:t>
      </w:r>
      <w:bookmarkStart w:id="2" w:name="_GoBack"/>
      <w:bookmarkEnd w:id="2"/>
    </w:p>
    <w:p w14:paraId="2C86D94D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  <w:lang w:eastAsia="es-ES"/>
        </w:rPr>
      </w:pPr>
    </w:p>
    <w:p w14:paraId="4C4B32F8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  <w:lang w:eastAsia="es-ES"/>
        </w:rPr>
      </w:pPr>
    </w:p>
    <w:p w14:paraId="7BEF1F52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 w:rsidRPr="007B5D63">
        <w:rPr>
          <w:rFonts w:ascii="Arial" w:eastAsia="Arial" w:hAnsi="Arial" w:cs="Arial"/>
          <w:sz w:val="24"/>
          <w:lang w:eastAsia="es-ES"/>
        </w:rPr>
        <w:t xml:space="preserve">El acierto de Mediaset España con sus propuestas de contenidos transversales se va a materializar en enero con </w:t>
      </w:r>
      <w:r w:rsidRPr="007B5D63">
        <w:rPr>
          <w:rFonts w:ascii="Arial" w:eastAsia="Arial" w:hAnsi="Arial" w:cs="Arial"/>
          <w:b/>
          <w:sz w:val="24"/>
          <w:lang w:eastAsia="es-ES"/>
        </w:rPr>
        <w:t xml:space="preserve">la victoria de Cuatro sobre La Sexta en el horario de máxima audiencia. Con un 6,8% de </w:t>
      </w:r>
      <w:r w:rsidRPr="007B5D63">
        <w:rPr>
          <w:rFonts w:ascii="Arial" w:eastAsia="Arial" w:hAnsi="Arial" w:cs="Arial"/>
          <w:b/>
          <w:i/>
          <w:sz w:val="24"/>
          <w:lang w:eastAsia="es-ES"/>
        </w:rPr>
        <w:t>share</w:t>
      </w:r>
      <w:r w:rsidRPr="007B5D63">
        <w:rPr>
          <w:rFonts w:ascii="Arial" w:eastAsia="Arial" w:hAnsi="Arial" w:cs="Arial"/>
          <w:sz w:val="24"/>
          <w:lang w:eastAsia="es-ES"/>
        </w:rPr>
        <w:t>, firma su mejor dato desde junio, mejorando su registro respecto a diciembre de 2019 en 1,2 puntos, un resultado con el que se impone en enero por 4 décimas a La Sexta (6,4%) en horario estelar.</w:t>
      </w:r>
    </w:p>
    <w:p w14:paraId="1F9174B8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2A3767EC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color w:val="000000"/>
          <w:sz w:val="24"/>
          <w:lang w:eastAsia="es-ES"/>
        </w:rPr>
      </w:pPr>
      <w:r w:rsidRPr="007B5D63">
        <w:rPr>
          <w:rFonts w:ascii="Arial" w:eastAsia="Arial" w:hAnsi="Arial" w:cs="Arial"/>
          <w:sz w:val="24"/>
          <w:lang w:eastAsia="es-ES"/>
        </w:rPr>
        <w:t xml:space="preserve">En total día, </w:t>
      </w:r>
      <w:r w:rsidRPr="007B5D63">
        <w:rPr>
          <w:rFonts w:ascii="Arial" w:eastAsia="Arial" w:hAnsi="Arial" w:cs="Arial"/>
          <w:b/>
          <w:sz w:val="24"/>
          <w:lang w:eastAsia="es-ES"/>
        </w:rPr>
        <w:t>Cuatro acumula en enero un 5,7% de cuota de pantalla, 3 décimas más que en diciembre de 2019 y 7 décimas por delante de enero de 2019.</w:t>
      </w:r>
      <w:r w:rsidRPr="007B5D63">
        <w:rPr>
          <w:rFonts w:ascii="Arial" w:eastAsia="Arial" w:hAnsi="Arial" w:cs="Arial"/>
          <w:sz w:val="24"/>
          <w:lang w:eastAsia="es-ES"/>
        </w:rPr>
        <w:t xml:space="preserve"> Por lo que respecta al </w:t>
      </w:r>
      <w:r w:rsidRPr="007B5D63">
        <w:rPr>
          <w:rFonts w:ascii="Arial" w:eastAsia="Arial" w:hAnsi="Arial" w:cs="Arial"/>
          <w:i/>
          <w:sz w:val="24"/>
          <w:lang w:eastAsia="es-ES"/>
        </w:rPr>
        <w:t>day time</w:t>
      </w:r>
      <w:r w:rsidRPr="007B5D63">
        <w:rPr>
          <w:rFonts w:ascii="Arial" w:eastAsia="Arial" w:hAnsi="Arial" w:cs="Arial"/>
          <w:sz w:val="24"/>
          <w:lang w:eastAsia="es-ES"/>
        </w:rPr>
        <w:t xml:space="preserve"> (5,2%) </w:t>
      </w:r>
      <w:r w:rsidRPr="007B5D63">
        <w:rPr>
          <w:rFonts w:ascii="Arial" w:eastAsia="Arial" w:hAnsi="Arial" w:cs="Arial"/>
          <w:b/>
          <w:sz w:val="24"/>
          <w:lang w:eastAsia="es-ES"/>
        </w:rPr>
        <w:t>también crece 5 décimas</w:t>
      </w:r>
      <w:r w:rsidRPr="007B5D63">
        <w:rPr>
          <w:rFonts w:ascii="Arial" w:eastAsia="Arial" w:hAnsi="Arial" w:cs="Arial"/>
          <w:sz w:val="24"/>
          <w:lang w:eastAsia="es-ES"/>
        </w:rPr>
        <w:t xml:space="preserve"> respecto a enero de 2019 y superando</w:t>
      </w:r>
      <w:r w:rsidRPr="007B5D63">
        <w:rPr>
          <w:rFonts w:ascii="Arial" w:eastAsia="Arial" w:hAnsi="Arial" w:cs="Arial"/>
          <w:b/>
          <w:sz w:val="24"/>
          <w:lang w:eastAsia="es-ES"/>
        </w:rPr>
        <w:t xml:space="preserve"> en 3,4 puntos a La Sexta</w:t>
      </w:r>
      <w:r w:rsidRPr="007B5D63">
        <w:rPr>
          <w:rFonts w:ascii="Arial" w:eastAsia="Arial" w:hAnsi="Arial" w:cs="Arial"/>
          <w:sz w:val="24"/>
          <w:lang w:eastAsia="es-ES"/>
        </w:rPr>
        <w:t xml:space="preserve"> en </w:t>
      </w:r>
      <w:r w:rsidRPr="007B5D63">
        <w:rPr>
          <w:rFonts w:ascii="Arial" w:eastAsia="Arial" w:hAnsi="Arial" w:cs="Arial"/>
          <w:i/>
          <w:sz w:val="24"/>
          <w:lang w:eastAsia="es-ES"/>
        </w:rPr>
        <w:t>late night</w:t>
      </w:r>
      <w:r w:rsidRPr="007B5D63">
        <w:rPr>
          <w:rFonts w:ascii="Arial" w:eastAsia="Arial" w:hAnsi="Arial" w:cs="Arial"/>
          <w:sz w:val="24"/>
          <w:lang w:eastAsia="es-ES"/>
        </w:rPr>
        <w:t xml:space="preserve"> con un</w:t>
      </w:r>
      <w:r w:rsidRPr="007B5D63">
        <w:rPr>
          <w:rFonts w:ascii="Arial" w:eastAsia="Arial" w:hAnsi="Arial" w:cs="Arial"/>
          <w:color w:val="000000"/>
          <w:sz w:val="24"/>
          <w:lang w:eastAsia="es-ES"/>
        </w:rPr>
        <w:t xml:space="preserve"> </w:t>
      </w:r>
      <w:r w:rsidRPr="007B5D63">
        <w:rPr>
          <w:rFonts w:ascii="Arial" w:eastAsia="Arial" w:hAnsi="Arial" w:cs="Arial"/>
          <w:b/>
          <w:color w:val="000000"/>
          <w:sz w:val="24"/>
          <w:lang w:eastAsia="es-ES"/>
        </w:rPr>
        <w:t xml:space="preserve">8,8% de </w:t>
      </w:r>
      <w:r w:rsidRPr="007B5D63">
        <w:rPr>
          <w:rFonts w:ascii="Arial" w:eastAsia="Arial" w:hAnsi="Arial" w:cs="Arial"/>
          <w:b/>
          <w:i/>
          <w:color w:val="000000"/>
          <w:sz w:val="24"/>
          <w:lang w:eastAsia="es-ES"/>
        </w:rPr>
        <w:t xml:space="preserve">share. </w:t>
      </w:r>
    </w:p>
    <w:p w14:paraId="2A9AA19A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color w:val="000000"/>
          <w:sz w:val="24"/>
          <w:lang w:eastAsia="es-ES"/>
        </w:rPr>
      </w:pPr>
    </w:p>
    <w:p w14:paraId="093654C2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 w:rsidRPr="007B5D63">
        <w:rPr>
          <w:rFonts w:ascii="Arial" w:eastAsia="Arial" w:hAnsi="Arial" w:cs="Arial"/>
          <w:color w:val="000000"/>
          <w:sz w:val="24"/>
          <w:lang w:eastAsia="es-ES"/>
        </w:rPr>
        <w:t>E</w:t>
      </w:r>
      <w:r w:rsidRPr="007B5D63">
        <w:rPr>
          <w:rFonts w:ascii="Arial" w:eastAsia="Arial" w:hAnsi="Arial" w:cs="Arial"/>
          <w:sz w:val="24"/>
          <w:lang w:eastAsia="es-ES"/>
        </w:rPr>
        <w:t xml:space="preserve">n </w:t>
      </w:r>
      <w:r w:rsidRPr="007B5D63">
        <w:rPr>
          <w:rFonts w:ascii="Arial" w:eastAsia="Arial" w:hAnsi="Arial" w:cs="Arial"/>
          <w:b/>
          <w:i/>
          <w:sz w:val="24"/>
          <w:lang w:eastAsia="es-ES"/>
        </w:rPr>
        <w:t>target</w:t>
      </w:r>
      <w:r w:rsidRPr="007B5D63">
        <w:rPr>
          <w:rFonts w:ascii="Arial" w:eastAsia="Arial" w:hAnsi="Arial" w:cs="Arial"/>
          <w:b/>
          <w:sz w:val="24"/>
          <w:lang w:eastAsia="es-ES"/>
        </w:rPr>
        <w:t xml:space="preserve"> comercial registra un (6,9%). Cuatro es la tercera televisión comercial en menores de 55 años (6,7%), por delante de La Sexta (6,5%) y la que más crece en </w:t>
      </w:r>
      <w:r w:rsidRPr="007B5D63">
        <w:rPr>
          <w:rFonts w:ascii="Arial" w:eastAsia="Arial" w:hAnsi="Arial" w:cs="Arial"/>
          <w:b/>
          <w:i/>
          <w:sz w:val="24"/>
          <w:lang w:eastAsia="es-ES"/>
        </w:rPr>
        <w:t>target</w:t>
      </w:r>
      <w:r w:rsidRPr="007B5D63">
        <w:rPr>
          <w:rFonts w:ascii="Arial" w:eastAsia="Arial" w:hAnsi="Arial" w:cs="Arial"/>
          <w:b/>
          <w:sz w:val="24"/>
          <w:lang w:eastAsia="es-ES"/>
        </w:rPr>
        <w:t xml:space="preserve"> comercial respecto su media (1,2 puntos</w:t>
      </w:r>
      <w:r w:rsidRPr="007B5D63">
        <w:rPr>
          <w:rFonts w:ascii="Arial" w:eastAsia="Arial" w:hAnsi="Arial" w:cs="Arial"/>
          <w:sz w:val="24"/>
          <w:lang w:eastAsia="es-ES"/>
        </w:rPr>
        <w:t>), con su segundo mejor dato de la temporada, sumando</w:t>
      </w:r>
      <w:r w:rsidRPr="007B5D63">
        <w:rPr>
          <w:rFonts w:ascii="Arial" w:eastAsia="Arial" w:hAnsi="Arial" w:cs="Arial"/>
          <w:b/>
          <w:sz w:val="24"/>
          <w:lang w:eastAsia="es-ES"/>
        </w:rPr>
        <w:t xml:space="preserve"> </w:t>
      </w:r>
      <w:r w:rsidRPr="007B5D63">
        <w:rPr>
          <w:rFonts w:ascii="Arial" w:eastAsia="Arial" w:hAnsi="Arial" w:cs="Arial"/>
          <w:sz w:val="24"/>
          <w:lang w:eastAsia="es-ES"/>
        </w:rPr>
        <w:t xml:space="preserve">5 décimas respecto a diciembre y 7 respecto a enero de 2019. </w:t>
      </w:r>
    </w:p>
    <w:p w14:paraId="045E58B8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327E2DD6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  <w:lang w:eastAsia="es-ES"/>
        </w:rPr>
      </w:pPr>
      <w:r w:rsidRPr="007B5D63">
        <w:rPr>
          <w:rFonts w:ascii="Arial" w:eastAsia="Arial" w:hAnsi="Arial" w:cs="Arial"/>
          <w:b/>
          <w:sz w:val="24"/>
          <w:lang w:eastAsia="es-ES"/>
        </w:rPr>
        <w:t>Telecinco (13,5%)</w:t>
      </w:r>
      <w:r w:rsidRPr="007B5D63">
        <w:rPr>
          <w:rFonts w:ascii="Arial" w:eastAsia="Arial" w:hAnsi="Arial" w:cs="Arial"/>
          <w:sz w:val="24"/>
          <w:lang w:eastAsia="es-ES"/>
        </w:rPr>
        <w:t xml:space="preserve"> por su parte, vuelve a ser en enero el </w:t>
      </w:r>
      <w:r w:rsidRPr="007B5D63">
        <w:rPr>
          <w:rFonts w:ascii="Arial" w:eastAsia="Arial" w:hAnsi="Arial" w:cs="Arial"/>
          <w:b/>
          <w:sz w:val="24"/>
          <w:lang w:eastAsia="es-ES"/>
        </w:rPr>
        <w:t>canal preferido por los espectadores</w:t>
      </w:r>
      <w:r w:rsidRPr="007B5D63">
        <w:rPr>
          <w:rFonts w:ascii="Arial" w:eastAsia="Arial" w:hAnsi="Arial" w:cs="Arial"/>
          <w:sz w:val="24"/>
          <w:lang w:eastAsia="es-ES"/>
        </w:rPr>
        <w:t xml:space="preserve"> tras hacerse con la victoria en 22 de las 30 jornadas disputadas del mes, anotando su</w:t>
      </w:r>
      <w:r w:rsidRPr="007B5D63">
        <w:rPr>
          <w:rFonts w:ascii="Arial" w:eastAsia="Arial" w:hAnsi="Arial" w:cs="Arial"/>
          <w:b/>
          <w:sz w:val="24"/>
          <w:lang w:eastAsia="es-ES"/>
        </w:rPr>
        <w:t xml:space="preserve"> decimoséptima victoria consecutiva con la mayor distancia en un mes de enero desde 2010 (+1,9 puntos) sobre Antena 3 (11,6%)</w:t>
      </w:r>
      <w:r w:rsidRPr="007B5D63">
        <w:rPr>
          <w:rFonts w:ascii="Arial" w:eastAsia="Arial" w:hAnsi="Arial" w:cs="Arial"/>
          <w:sz w:val="24"/>
          <w:lang w:eastAsia="es-ES"/>
        </w:rPr>
        <w:t xml:space="preserve">, que se sitúa por debajo del 12% de </w:t>
      </w:r>
      <w:r w:rsidRPr="007B5D63">
        <w:rPr>
          <w:rFonts w:ascii="Arial" w:eastAsia="Arial" w:hAnsi="Arial" w:cs="Arial"/>
          <w:i/>
          <w:sz w:val="24"/>
          <w:lang w:eastAsia="es-ES"/>
        </w:rPr>
        <w:t>share</w:t>
      </w:r>
      <w:r w:rsidRPr="007B5D63">
        <w:rPr>
          <w:rFonts w:ascii="Arial" w:eastAsia="Arial" w:hAnsi="Arial" w:cs="Arial"/>
          <w:sz w:val="24"/>
          <w:lang w:eastAsia="es-ES"/>
        </w:rPr>
        <w:t xml:space="preserve"> desde hace 9 meses. Telecinco es </w:t>
      </w:r>
      <w:r w:rsidRPr="007B5D63">
        <w:rPr>
          <w:rFonts w:ascii="Arial" w:eastAsia="Arial" w:hAnsi="Arial" w:cs="Arial"/>
          <w:b/>
          <w:sz w:val="24"/>
          <w:lang w:eastAsia="es-ES"/>
        </w:rPr>
        <w:t>referente en</w:t>
      </w:r>
      <w:r w:rsidRPr="007B5D63">
        <w:rPr>
          <w:rFonts w:ascii="Arial" w:eastAsia="Arial" w:hAnsi="Arial" w:cs="Arial"/>
          <w:sz w:val="24"/>
          <w:lang w:eastAsia="es-ES"/>
        </w:rPr>
        <w:t xml:space="preserve"> </w:t>
      </w:r>
      <w:r w:rsidRPr="007B5D63">
        <w:rPr>
          <w:rFonts w:ascii="Arial" w:eastAsia="Arial" w:hAnsi="Arial" w:cs="Arial"/>
          <w:b/>
          <w:i/>
          <w:sz w:val="24"/>
          <w:lang w:eastAsia="es-ES"/>
        </w:rPr>
        <w:t>target</w:t>
      </w:r>
      <w:r w:rsidRPr="007B5D63">
        <w:rPr>
          <w:rFonts w:ascii="Arial" w:eastAsia="Arial" w:hAnsi="Arial" w:cs="Arial"/>
          <w:b/>
          <w:sz w:val="24"/>
          <w:lang w:eastAsia="es-ES"/>
        </w:rPr>
        <w:t xml:space="preserve"> comercia</w:t>
      </w:r>
      <w:r w:rsidRPr="007B5D63">
        <w:rPr>
          <w:rFonts w:ascii="Arial" w:eastAsia="Arial" w:hAnsi="Arial" w:cs="Arial"/>
          <w:b/>
          <w:color w:val="000000"/>
          <w:sz w:val="24"/>
          <w:lang w:eastAsia="es-ES"/>
        </w:rPr>
        <w:t>l (13,2%)</w:t>
      </w:r>
      <w:r w:rsidRPr="007B5D63">
        <w:rPr>
          <w:rFonts w:ascii="Arial" w:eastAsia="Arial" w:hAnsi="Arial" w:cs="Arial"/>
          <w:color w:val="000000"/>
          <w:sz w:val="24"/>
          <w:lang w:eastAsia="es-ES"/>
        </w:rPr>
        <w:t xml:space="preserve"> frente al 11,2% de Antena 3, con la mayor distancia entre ambas en TC en un mes de enero desde 2010 (+2 puntos).</w:t>
      </w:r>
      <w:r w:rsidRPr="007B5D63">
        <w:rPr>
          <w:rFonts w:ascii="Arial" w:eastAsia="Arial" w:hAnsi="Arial" w:cs="Arial"/>
          <w:sz w:val="24"/>
          <w:lang w:eastAsia="es-ES"/>
        </w:rPr>
        <w:t xml:space="preserve"> De nuevo, ha liderado el horario estelar y el </w:t>
      </w:r>
      <w:r w:rsidRPr="007B5D63">
        <w:rPr>
          <w:rFonts w:ascii="Arial" w:eastAsia="Arial" w:hAnsi="Arial" w:cs="Arial"/>
          <w:i/>
          <w:sz w:val="24"/>
          <w:lang w:eastAsia="es-ES"/>
        </w:rPr>
        <w:t>day time</w:t>
      </w:r>
      <w:r w:rsidRPr="007B5D63">
        <w:rPr>
          <w:rFonts w:ascii="Arial" w:eastAsia="Arial" w:hAnsi="Arial" w:cs="Arial"/>
          <w:sz w:val="24"/>
          <w:lang w:eastAsia="es-ES"/>
        </w:rPr>
        <w:t xml:space="preserve"> con la información, la ficción, los magazines y el entretenimiento más vistos de la televisión en España.</w:t>
      </w:r>
    </w:p>
    <w:p w14:paraId="2DB13DEA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i/>
          <w:sz w:val="24"/>
          <w:lang w:eastAsia="es-ES"/>
        </w:rPr>
      </w:pPr>
    </w:p>
    <w:p w14:paraId="03A10551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 w:rsidRPr="007B5D63">
        <w:rPr>
          <w:rFonts w:ascii="Arial" w:eastAsia="Arial" w:hAnsi="Arial" w:cs="Arial"/>
          <w:b/>
          <w:sz w:val="24"/>
          <w:lang w:eastAsia="es-ES"/>
        </w:rPr>
        <w:t>Ambos canales, junto a la hegemonía de Mediaset España con sus cadenas temáticas, entre las cuales Factoría de Ficción y Energy se sitúan como las dos más vistas, convierten en enero al grupo (27,9%) en el preferido por los espectadores en su conjunto</w:t>
      </w:r>
      <w:r w:rsidRPr="007B5D63">
        <w:rPr>
          <w:rFonts w:ascii="Arial" w:eastAsia="Arial" w:hAnsi="Arial" w:cs="Arial"/>
          <w:sz w:val="24"/>
          <w:lang w:eastAsia="es-ES"/>
        </w:rPr>
        <w:t xml:space="preserve"> con 2,1 puntos de ventaja sobre Atresmedia (25,8%). También se impone </w:t>
      </w:r>
      <w:r w:rsidRPr="007B5D63">
        <w:rPr>
          <w:rFonts w:ascii="Arial" w:eastAsia="Arial" w:hAnsi="Arial" w:cs="Arial"/>
          <w:i/>
          <w:sz w:val="24"/>
          <w:lang w:eastAsia="es-ES"/>
        </w:rPr>
        <w:t>target</w:t>
      </w:r>
      <w:r w:rsidRPr="007B5D63">
        <w:rPr>
          <w:rFonts w:ascii="Arial" w:eastAsia="Arial" w:hAnsi="Arial" w:cs="Arial"/>
          <w:sz w:val="24"/>
          <w:lang w:eastAsia="es-ES"/>
        </w:rPr>
        <w:t xml:space="preserve"> comercial (29,9%), con una distancia de 3 puntos sobre su principal competidor (26,9%), al que supera además en </w:t>
      </w:r>
      <w:r w:rsidRPr="007B5D63">
        <w:rPr>
          <w:rFonts w:ascii="Arial" w:eastAsia="Arial" w:hAnsi="Arial" w:cs="Arial"/>
          <w:i/>
          <w:sz w:val="24"/>
          <w:lang w:eastAsia="es-ES"/>
        </w:rPr>
        <w:t>prime</w:t>
      </w:r>
      <w:r w:rsidRPr="007B5D63">
        <w:rPr>
          <w:rFonts w:ascii="Arial" w:eastAsia="Arial" w:hAnsi="Arial" w:cs="Arial"/>
          <w:sz w:val="24"/>
          <w:lang w:eastAsia="es-ES"/>
        </w:rPr>
        <w:t xml:space="preserve"> </w:t>
      </w:r>
      <w:r w:rsidRPr="007B5D63">
        <w:rPr>
          <w:rFonts w:ascii="Arial" w:eastAsia="Arial" w:hAnsi="Arial" w:cs="Arial"/>
          <w:i/>
          <w:sz w:val="24"/>
          <w:lang w:eastAsia="es-ES"/>
        </w:rPr>
        <w:t xml:space="preserve">time </w:t>
      </w:r>
      <w:r w:rsidRPr="007B5D63">
        <w:rPr>
          <w:rFonts w:ascii="Arial" w:eastAsia="Arial" w:hAnsi="Arial" w:cs="Arial"/>
          <w:sz w:val="24"/>
          <w:lang w:eastAsia="es-ES"/>
        </w:rPr>
        <w:t xml:space="preserve">(27,5% vs. 25,7%), </w:t>
      </w:r>
      <w:r w:rsidRPr="007B5D63">
        <w:rPr>
          <w:rFonts w:ascii="Arial" w:eastAsia="Arial" w:hAnsi="Arial" w:cs="Arial"/>
          <w:i/>
          <w:sz w:val="24"/>
          <w:lang w:eastAsia="es-ES"/>
        </w:rPr>
        <w:t>day time</w:t>
      </w:r>
      <w:r w:rsidRPr="007B5D63">
        <w:rPr>
          <w:rFonts w:ascii="Arial" w:eastAsia="Arial" w:hAnsi="Arial" w:cs="Arial"/>
          <w:sz w:val="24"/>
          <w:lang w:eastAsia="es-ES"/>
        </w:rPr>
        <w:t xml:space="preserve"> (28,1% vs. 25,8%) y los espectadores jóvenes (con un 32,9% en 13-24 años y un 32,0% en 25-34 años). </w:t>
      </w:r>
    </w:p>
    <w:p w14:paraId="3701EC1B" w14:textId="77777777" w:rsidR="008F0DD4" w:rsidRDefault="008F0DD4" w:rsidP="00D37128">
      <w:pPr>
        <w:spacing w:after="0" w:line="240" w:lineRule="auto"/>
        <w:ind w:right="-568"/>
        <w:rPr>
          <w:rFonts w:ascii="Arial" w:eastAsia="Arial" w:hAnsi="Arial" w:cs="Arial"/>
          <w:sz w:val="24"/>
        </w:rPr>
      </w:pPr>
    </w:p>
    <w:bookmarkEnd w:id="1"/>
    <w:sectPr w:rsidR="008F0DD4" w:rsidSect="00B121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635"/>
    <w:multiLevelType w:val="hybridMultilevel"/>
    <w:tmpl w:val="F4B2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4C3"/>
    <w:multiLevelType w:val="hybridMultilevel"/>
    <w:tmpl w:val="78E6957C"/>
    <w:lvl w:ilvl="0" w:tplc="ACE8B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D2C"/>
    <w:multiLevelType w:val="hybridMultilevel"/>
    <w:tmpl w:val="ED660E44"/>
    <w:lvl w:ilvl="0" w:tplc="1FDA67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0E"/>
    <w:rsid w:val="000019E4"/>
    <w:rsid w:val="00001FF3"/>
    <w:rsid w:val="000026F7"/>
    <w:rsid w:val="00002F34"/>
    <w:rsid w:val="000110AE"/>
    <w:rsid w:val="00011547"/>
    <w:rsid w:val="000127A0"/>
    <w:rsid w:val="0001440E"/>
    <w:rsid w:val="000246E4"/>
    <w:rsid w:val="00026A0C"/>
    <w:rsid w:val="00026AFF"/>
    <w:rsid w:val="0003027D"/>
    <w:rsid w:val="00031B09"/>
    <w:rsid w:val="00031B33"/>
    <w:rsid w:val="00036A1B"/>
    <w:rsid w:val="00040B09"/>
    <w:rsid w:val="00042B11"/>
    <w:rsid w:val="000510D5"/>
    <w:rsid w:val="00055495"/>
    <w:rsid w:val="0005620D"/>
    <w:rsid w:val="00064F00"/>
    <w:rsid w:val="00071558"/>
    <w:rsid w:val="00072299"/>
    <w:rsid w:val="00072D24"/>
    <w:rsid w:val="000746B1"/>
    <w:rsid w:val="00081303"/>
    <w:rsid w:val="0008294F"/>
    <w:rsid w:val="000837BA"/>
    <w:rsid w:val="000929B2"/>
    <w:rsid w:val="000944DC"/>
    <w:rsid w:val="000A0D00"/>
    <w:rsid w:val="000A1472"/>
    <w:rsid w:val="000A14D2"/>
    <w:rsid w:val="000B2C29"/>
    <w:rsid w:val="000B6E94"/>
    <w:rsid w:val="000C025F"/>
    <w:rsid w:val="000C1134"/>
    <w:rsid w:val="000C33CD"/>
    <w:rsid w:val="000C4700"/>
    <w:rsid w:val="000C5E36"/>
    <w:rsid w:val="000D2027"/>
    <w:rsid w:val="000D3160"/>
    <w:rsid w:val="000D6D29"/>
    <w:rsid w:val="000E2F33"/>
    <w:rsid w:val="000E71E7"/>
    <w:rsid w:val="000F021D"/>
    <w:rsid w:val="000F121F"/>
    <w:rsid w:val="000F2781"/>
    <w:rsid w:val="000F5400"/>
    <w:rsid w:val="000F6E70"/>
    <w:rsid w:val="000F7FE6"/>
    <w:rsid w:val="00100DEB"/>
    <w:rsid w:val="00101294"/>
    <w:rsid w:val="0010465F"/>
    <w:rsid w:val="00105CB0"/>
    <w:rsid w:val="001108EB"/>
    <w:rsid w:val="001123BB"/>
    <w:rsid w:val="00116D1A"/>
    <w:rsid w:val="001178D4"/>
    <w:rsid w:val="00123127"/>
    <w:rsid w:val="001232B3"/>
    <w:rsid w:val="00123961"/>
    <w:rsid w:val="00130F43"/>
    <w:rsid w:val="00131593"/>
    <w:rsid w:val="00137514"/>
    <w:rsid w:val="00137D65"/>
    <w:rsid w:val="00137E26"/>
    <w:rsid w:val="00140494"/>
    <w:rsid w:val="001407A4"/>
    <w:rsid w:val="00144F7B"/>
    <w:rsid w:val="00145878"/>
    <w:rsid w:val="00146582"/>
    <w:rsid w:val="001502AD"/>
    <w:rsid w:val="001516BF"/>
    <w:rsid w:val="00155126"/>
    <w:rsid w:val="00157F63"/>
    <w:rsid w:val="00164A35"/>
    <w:rsid w:val="001702EA"/>
    <w:rsid w:val="001703D6"/>
    <w:rsid w:val="00170423"/>
    <w:rsid w:val="00170EAE"/>
    <w:rsid w:val="00172105"/>
    <w:rsid w:val="0017489C"/>
    <w:rsid w:val="00180503"/>
    <w:rsid w:val="00180AF3"/>
    <w:rsid w:val="0018718C"/>
    <w:rsid w:val="001871B2"/>
    <w:rsid w:val="00191430"/>
    <w:rsid w:val="001914BF"/>
    <w:rsid w:val="00191B1A"/>
    <w:rsid w:val="00192B15"/>
    <w:rsid w:val="00193778"/>
    <w:rsid w:val="00194C4F"/>
    <w:rsid w:val="00195379"/>
    <w:rsid w:val="0019729E"/>
    <w:rsid w:val="001A0530"/>
    <w:rsid w:val="001A1718"/>
    <w:rsid w:val="001A406D"/>
    <w:rsid w:val="001A5103"/>
    <w:rsid w:val="001B5E95"/>
    <w:rsid w:val="001B6AA8"/>
    <w:rsid w:val="001C4B65"/>
    <w:rsid w:val="001C60F5"/>
    <w:rsid w:val="001C649C"/>
    <w:rsid w:val="001C7220"/>
    <w:rsid w:val="001D1DA4"/>
    <w:rsid w:val="001D6243"/>
    <w:rsid w:val="001E1399"/>
    <w:rsid w:val="001F0C69"/>
    <w:rsid w:val="001F1097"/>
    <w:rsid w:val="0020379B"/>
    <w:rsid w:val="00204374"/>
    <w:rsid w:val="002052C0"/>
    <w:rsid w:val="00206427"/>
    <w:rsid w:val="00210DD1"/>
    <w:rsid w:val="00216651"/>
    <w:rsid w:val="0022045A"/>
    <w:rsid w:val="00232ECE"/>
    <w:rsid w:val="00234A81"/>
    <w:rsid w:val="00240417"/>
    <w:rsid w:val="00247062"/>
    <w:rsid w:val="0025068B"/>
    <w:rsid w:val="00252ACB"/>
    <w:rsid w:val="00253627"/>
    <w:rsid w:val="00262448"/>
    <w:rsid w:val="00263814"/>
    <w:rsid w:val="0026672D"/>
    <w:rsid w:val="002669BE"/>
    <w:rsid w:val="00276936"/>
    <w:rsid w:val="00287C77"/>
    <w:rsid w:val="00291C86"/>
    <w:rsid w:val="00292BFE"/>
    <w:rsid w:val="00293093"/>
    <w:rsid w:val="00293283"/>
    <w:rsid w:val="00294B66"/>
    <w:rsid w:val="002A032B"/>
    <w:rsid w:val="002A279D"/>
    <w:rsid w:val="002A3B7D"/>
    <w:rsid w:val="002A65AF"/>
    <w:rsid w:val="002B1EE8"/>
    <w:rsid w:val="002B2276"/>
    <w:rsid w:val="002B3477"/>
    <w:rsid w:val="002B6B7D"/>
    <w:rsid w:val="002B7593"/>
    <w:rsid w:val="002B7F30"/>
    <w:rsid w:val="002C67AD"/>
    <w:rsid w:val="002D0C17"/>
    <w:rsid w:val="002D27DB"/>
    <w:rsid w:val="002D565A"/>
    <w:rsid w:val="002D6CB8"/>
    <w:rsid w:val="002E0DAF"/>
    <w:rsid w:val="002E13C4"/>
    <w:rsid w:val="002E6EBD"/>
    <w:rsid w:val="00300A8E"/>
    <w:rsid w:val="00302545"/>
    <w:rsid w:val="00305C08"/>
    <w:rsid w:val="00306A7D"/>
    <w:rsid w:val="003118AD"/>
    <w:rsid w:val="003130A5"/>
    <w:rsid w:val="00321D09"/>
    <w:rsid w:val="0032322C"/>
    <w:rsid w:val="00324E82"/>
    <w:rsid w:val="00331A8A"/>
    <w:rsid w:val="00337621"/>
    <w:rsid w:val="00340D45"/>
    <w:rsid w:val="003412CD"/>
    <w:rsid w:val="00344FAC"/>
    <w:rsid w:val="00344FF7"/>
    <w:rsid w:val="00351058"/>
    <w:rsid w:val="00355EBE"/>
    <w:rsid w:val="00356D9D"/>
    <w:rsid w:val="003574B7"/>
    <w:rsid w:val="00362300"/>
    <w:rsid w:val="00364DFC"/>
    <w:rsid w:val="0038036F"/>
    <w:rsid w:val="003808D3"/>
    <w:rsid w:val="003A536F"/>
    <w:rsid w:val="003B121A"/>
    <w:rsid w:val="003B1634"/>
    <w:rsid w:val="003B1E5D"/>
    <w:rsid w:val="003B2211"/>
    <w:rsid w:val="003C036F"/>
    <w:rsid w:val="003D709C"/>
    <w:rsid w:val="003D7149"/>
    <w:rsid w:val="003D756F"/>
    <w:rsid w:val="003E003E"/>
    <w:rsid w:val="003E0909"/>
    <w:rsid w:val="003E2202"/>
    <w:rsid w:val="003E3CDB"/>
    <w:rsid w:val="003E7CEE"/>
    <w:rsid w:val="003F1D65"/>
    <w:rsid w:val="003F3D61"/>
    <w:rsid w:val="003F6FD2"/>
    <w:rsid w:val="004021D6"/>
    <w:rsid w:val="00403EE6"/>
    <w:rsid w:val="00405A4F"/>
    <w:rsid w:val="00410D59"/>
    <w:rsid w:val="00415E80"/>
    <w:rsid w:val="004208D2"/>
    <w:rsid w:val="004233C2"/>
    <w:rsid w:val="00424CCF"/>
    <w:rsid w:val="004252DE"/>
    <w:rsid w:val="00426509"/>
    <w:rsid w:val="00426652"/>
    <w:rsid w:val="00426CF5"/>
    <w:rsid w:val="00431FB4"/>
    <w:rsid w:val="00440C99"/>
    <w:rsid w:val="0044111F"/>
    <w:rsid w:val="00444E32"/>
    <w:rsid w:val="004461ED"/>
    <w:rsid w:val="00446752"/>
    <w:rsid w:val="0044744C"/>
    <w:rsid w:val="0044752A"/>
    <w:rsid w:val="00454315"/>
    <w:rsid w:val="00463911"/>
    <w:rsid w:val="00464225"/>
    <w:rsid w:val="00464F92"/>
    <w:rsid w:val="004658AD"/>
    <w:rsid w:val="0048286F"/>
    <w:rsid w:val="004858C3"/>
    <w:rsid w:val="00487C86"/>
    <w:rsid w:val="004A2663"/>
    <w:rsid w:val="004A562E"/>
    <w:rsid w:val="004A7307"/>
    <w:rsid w:val="004A7CF5"/>
    <w:rsid w:val="004B3BF9"/>
    <w:rsid w:val="004B48AE"/>
    <w:rsid w:val="004C44D7"/>
    <w:rsid w:val="004C5988"/>
    <w:rsid w:val="004C695E"/>
    <w:rsid w:val="004D05A6"/>
    <w:rsid w:val="004D0874"/>
    <w:rsid w:val="004D3E53"/>
    <w:rsid w:val="004D72F0"/>
    <w:rsid w:val="004D776C"/>
    <w:rsid w:val="004D7C71"/>
    <w:rsid w:val="004E18F5"/>
    <w:rsid w:val="004E1FA9"/>
    <w:rsid w:val="004E26BC"/>
    <w:rsid w:val="004E2749"/>
    <w:rsid w:val="004E37E1"/>
    <w:rsid w:val="004E4C39"/>
    <w:rsid w:val="004E61F2"/>
    <w:rsid w:val="004F1D82"/>
    <w:rsid w:val="004F25F4"/>
    <w:rsid w:val="005001D3"/>
    <w:rsid w:val="00502EB0"/>
    <w:rsid w:val="005056E6"/>
    <w:rsid w:val="00507179"/>
    <w:rsid w:val="00511D55"/>
    <w:rsid w:val="00516C42"/>
    <w:rsid w:val="0052409C"/>
    <w:rsid w:val="00524152"/>
    <w:rsid w:val="0052512C"/>
    <w:rsid w:val="00531ECF"/>
    <w:rsid w:val="00531F57"/>
    <w:rsid w:val="00532991"/>
    <w:rsid w:val="0053310D"/>
    <w:rsid w:val="005455C7"/>
    <w:rsid w:val="00547346"/>
    <w:rsid w:val="00550A7F"/>
    <w:rsid w:val="0055276E"/>
    <w:rsid w:val="00560339"/>
    <w:rsid w:val="005608CA"/>
    <w:rsid w:val="0056331B"/>
    <w:rsid w:val="00564C5A"/>
    <w:rsid w:val="00570FBC"/>
    <w:rsid w:val="00575EF1"/>
    <w:rsid w:val="005817C7"/>
    <w:rsid w:val="00583AA3"/>
    <w:rsid w:val="00584B70"/>
    <w:rsid w:val="00587D1E"/>
    <w:rsid w:val="0059567E"/>
    <w:rsid w:val="005A1C1C"/>
    <w:rsid w:val="005A4ACF"/>
    <w:rsid w:val="005A5E52"/>
    <w:rsid w:val="005A5F79"/>
    <w:rsid w:val="005A632B"/>
    <w:rsid w:val="005A6B03"/>
    <w:rsid w:val="005A70B3"/>
    <w:rsid w:val="005B01F2"/>
    <w:rsid w:val="005B3AF8"/>
    <w:rsid w:val="005B3F1D"/>
    <w:rsid w:val="005C173F"/>
    <w:rsid w:val="005D7762"/>
    <w:rsid w:val="005D7B12"/>
    <w:rsid w:val="005E46DC"/>
    <w:rsid w:val="005E72C3"/>
    <w:rsid w:val="005F25A8"/>
    <w:rsid w:val="005F51A1"/>
    <w:rsid w:val="00611E30"/>
    <w:rsid w:val="0061490B"/>
    <w:rsid w:val="00615197"/>
    <w:rsid w:val="00615C6F"/>
    <w:rsid w:val="006178FC"/>
    <w:rsid w:val="00623A79"/>
    <w:rsid w:val="00623D8F"/>
    <w:rsid w:val="006270ED"/>
    <w:rsid w:val="00627939"/>
    <w:rsid w:val="006334F1"/>
    <w:rsid w:val="0063360C"/>
    <w:rsid w:val="006403A0"/>
    <w:rsid w:val="00640C06"/>
    <w:rsid w:val="00642E1E"/>
    <w:rsid w:val="00645C48"/>
    <w:rsid w:val="00647E66"/>
    <w:rsid w:val="006521A8"/>
    <w:rsid w:val="00653AC3"/>
    <w:rsid w:val="00655BE4"/>
    <w:rsid w:val="006603A2"/>
    <w:rsid w:val="006606BF"/>
    <w:rsid w:val="00674D97"/>
    <w:rsid w:val="006753F3"/>
    <w:rsid w:val="00680759"/>
    <w:rsid w:val="00682198"/>
    <w:rsid w:val="00682848"/>
    <w:rsid w:val="006855B8"/>
    <w:rsid w:val="00685844"/>
    <w:rsid w:val="00687E27"/>
    <w:rsid w:val="00693D07"/>
    <w:rsid w:val="0069767F"/>
    <w:rsid w:val="006978B7"/>
    <w:rsid w:val="006A0E38"/>
    <w:rsid w:val="006A411C"/>
    <w:rsid w:val="006A4557"/>
    <w:rsid w:val="006A4F68"/>
    <w:rsid w:val="006A51DE"/>
    <w:rsid w:val="006A79A2"/>
    <w:rsid w:val="006A7F90"/>
    <w:rsid w:val="006B06E7"/>
    <w:rsid w:val="006B4B1F"/>
    <w:rsid w:val="006B6E19"/>
    <w:rsid w:val="006C090A"/>
    <w:rsid w:val="006C2608"/>
    <w:rsid w:val="006C6043"/>
    <w:rsid w:val="006C7921"/>
    <w:rsid w:val="006D11F6"/>
    <w:rsid w:val="006D1589"/>
    <w:rsid w:val="006D2B49"/>
    <w:rsid w:val="006D2EA4"/>
    <w:rsid w:val="006D3CB0"/>
    <w:rsid w:val="006D4745"/>
    <w:rsid w:val="006D4DE6"/>
    <w:rsid w:val="006D5CEA"/>
    <w:rsid w:val="006E043A"/>
    <w:rsid w:val="006E3B45"/>
    <w:rsid w:val="006E4C2C"/>
    <w:rsid w:val="006E6B60"/>
    <w:rsid w:val="006E7F00"/>
    <w:rsid w:val="007006E3"/>
    <w:rsid w:val="00701793"/>
    <w:rsid w:val="00704771"/>
    <w:rsid w:val="0070773C"/>
    <w:rsid w:val="00707BD6"/>
    <w:rsid w:val="00707C16"/>
    <w:rsid w:val="0071433C"/>
    <w:rsid w:val="007166DF"/>
    <w:rsid w:val="007177B6"/>
    <w:rsid w:val="00722FAA"/>
    <w:rsid w:val="00725B41"/>
    <w:rsid w:val="00727D0B"/>
    <w:rsid w:val="00731F56"/>
    <w:rsid w:val="00732910"/>
    <w:rsid w:val="00732D19"/>
    <w:rsid w:val="00734FCB"/>
    <w:rsid w:val="007357D3"/>
    <w:rsid w:val="00744039"/>
    <w:rsid w:val="007447B5"/>
    <w:rsid w:val="007467FA"/>
    <w:rsid w:val="007503E5"/>
    <w:rsid w:val="00750DAB"/>
    <w:rsid w:val="00752176"/>
    <w:rsid w:val="00752AC9"/>
    <w:rsid w:val="007540E7"/>
    <w:rsid w:val="007605FA"/>
    <w:rsid w:val="00761989"/>
    <w:rsid w:val="00767F2D"/>
    <w:rsid w:val="00770ED3"/>
    <w:rsid w:val="00771F83"/>
    <w:rsid w:val="00773FF5"/>
    <w:rsid w:val="00774914"/>
    <w:rsid w:val="0077621B"/>
    <w:rsid w:val="0077657A"/>
    <w:rsid w:val="007A13B4"/>
    <w:rsid w:val="007A277B"/>
    <w:rsid w:val="007A3259"/>
    <w:rsid w:val="007A76DE"/>
    <w:rsid w:val="007B0CEE"/>
    <w:rsid w:val="007B5D63"/>
    <w:rsid w:val="007C1A02"/>
    <w:rsid w:val="007C20BC"/>
    <w:rsid w:val="007D2B64"/>
    <w:rsid w:val="007D3FBC"/>
    <w:rsid w:val="007D4819"/>
    <w:rsid w:val="007D7336"/>
    <w:rsid w:val="007E377D"/>
    <w:rsid w:val="007E37A1"/>
    <w:rsid w:val="007E4FFD"/>
    <w:rsid w:val="007E64C7"/>
    <w:rsid w:val="007F2841"/>
    <w:rsid w:val="007F5B6D"/>
    <w:rsid w:val="00801E09"/>
    <w:rsid w:val="008029D8"/>
    <w:rsid w:val="00802A53"/>
    <w:rsid w:val="008033B6"/>
    <w:rsid w:val="008042B6"/>
    <w:rsid w:val="0080525F"/>
    <w:rsid w:val="00810153"/>
    <w:rsid w:val="0081164A"/>
    <w:rsid w:val="00811810"/>
    <w:rsid w:val="00815506"/>
    <w:rsid w:val="00820B78"/>
    <w:rsid w:val="00824E2B"/>
    <w:rsid w:val="00825023"/>
    <w:rsid w:val="0083223F"/>
    <w:rsid w:val="00833231"/>
    <w:rsid w:val="00835594"/>
    <w:rsid w:val="00835FD2"/>
    <w:rsid w:val="00836011"/>
    <w:rsid w:val="00836C14"/>
    <w:rsid w:val="00847E48"/>
    <w:rsid w:val="00850212"/>
    <w:rsid w:val="00855F3A"/>
    <w:rsid w:val="008614D2"/>
    <w:rsid w:val="00861CFB"/>
    <w:rsid w:val="00865661"/>
    <w:rsid w:val="00872337"/>
    <w:rsid w:val="0087551F"/>
    <w:rsid w:val="00880A49"/>
    <w:rsid w:val="00881235"/>
    <w:rsid w:val="0088414D"/>
    <w:rsid w:val="00894156"/>
    <w:rsid w:val="008946B6"/>
    <w:rsid w:val="00895A5B"/>
    <w:rsid w:val="008A5C24"/>
    <w:rsid w:val="008B0430"/>
    <w:rsid w:val="008B0654"/>
    <w:rsid w:val="008B2280"/>
    <w:rsid w:val="008B7535"/>
    <w:rsid w:val="008C1B73"/>
    <w:rsid w:val="008C41BE"/>
    <w:rsid w:val="008C5746"/>
    <w:rsid w:val="008C7FD7"/>
    <w:rsid w:val="008D200F"/>
    <w:rsid w:val="008D2F31"/>
    <w:rsid w:val="008D75A8"/>
    <w:rsid w:val="008F0DD4"/>
    <w:rsid w:val="008F275E"/>
    <w:rsid w:val="00900F76"/>
    <w:rsid w:val="009012BE"/>
    <w:rsid w:val="00911F90"/>
    <w:rsid w:val="0091692C"/>
    <w:rsid w:val="0092235B"/>
    <w:rsid w:val="00922C3A"/>
    <w:rsid w:val="00924C41"/>
    <w:rsid w:val="009260C9"/>
    <w:rsid w:val="0093070F"/>
    <w:rsid w:val="00933EF8"/>
    <w:rsid w:val="00935A40"/>
    <w:rsid w:val="00935EED"/>
    <w:rsid w:val="0093700D"/>
    <w:rsid w:val="0093782E"/>
    <w:rsid w:val="00942A28"/>
    <w:rsid w:val="0094623F"/>
    <w:rsid w:val="0096371C"/>
    <w:rsid w:val="00967139"/>
    <w:rsid w:val="009746DF"/>
    <w:rsid w:val="00974FB8"/>
    <w:rsid w:val="009766B5"/>
    <w:rsid w:val="00981A00"/>
    <w:rsid w:val="00983661"/>
    <w:rsid w:val="00983A71"/>
    <w:rsid w:val="00983F6D"/>
    <w:rsid w:val="00990FCA"/>
    <w:rsid w:val="00992111"/>
    <w:rsid w:val="00995664"/>
    <w:rsid w:val="00996942"/>
    <w:rsid w:val="009A492A"/>
    <w:rsid w:val="009B3325"/>
    <w:rsid w:val="009B7E91"/>
    <w:rsid w:val="009C0FA2"/>
    <w:rsid w:val="009C2632"/>
    <w:rsid w:val="009C29E6"/>
    <w:rsid w:val="009C5564"/>
    <w:rsid w:val="009D1A19"/>
    <w:rsid w:val="009D5BC5"/>
    <w:rsid w:val="009E169C"/>
    <w:rsid w:val="009E3CBF"/>
    <w:rsid w:val="009E5590"/>
    <w:rsid w:val="009F3188"/>
    <w:rsid w:val="009F4183"/>
    <w:rsid w:val="009F6D1F"/>
    <w:rsid w:val="00A10939"/>
    <w:rsid w:val="00A10CE0"/>
    <w:rsid w:val="00A1245E"/>
    <w:rsid w:val="00A22DBF"/>
    <w:rsid w:val="00A24991"/>
    <w:rsid w:val="00A26342"/>
    <w:rsid w:val="00A27632"/>
    <w:rsid w:val="00A32BD1"/>
    <w:rsid w:val="00A3356E"/>
    <w:rsid w:val="00A34180"/>
    <w:rsid w:val="00A35DCE"/>
    <w:rsid w:val="00A42C9B"/>
    <w:rsid w:val="00A4402F"/>
    <w:rsid w:val="00A44CC3"/>
    <w:rsid w:val="00A50678"/>
    <w:rsid w:val="00A510C6"/>
    <w:rsid w:val="00A5272F"/>
    <w:rsid w:val="00A5471F"/>
    <w:rsid w:val="00A54778"/>
    <w:rsid w:val="00A61000"/>
    <w:rsid w:val="00A63363"/>
    <w:rsid w:val="00A642D2"/>
    <w:rsid w:val="00A64578"/>
    <w:rsid w:val="00A656A8"/>
    <w:rsid w:val="00A7182F"/>
    <w:rsid w:val="00A720F0"/>
    <w:rsid w:val="00A74C32"/>
    <w:rsid w:val="00A8055D"/>
    <w:rsid w:val="00A82270"/>
    <w:rsid w:val="00A8457A"/>
    <w:rsid w:val="00A85ACB"/>
    <w:rsid w:val="00A86DAB"/>
    <w:rsid w:val="00A87C72"/>
    <w:rsid w:val="00A929E5"/>
    <w:rsid w:val="00A94C8F"/>
    <w:rsid w:val="00A9614E"/>
    <w:rsid w:val="00A97074"/>
    <w:rsid w:val="00AA19F7"/>
    <w:rsid w:val="00AA2AAA"/>
    <w:rsid w:val="00AA4B4E"/>
    <w:rsid w:val="00AB6D6D"/>
    <w:rsid w:val="00AC118C"/>
    <w:rsid w:val="00AC1F11"/>
    <w:rsid w:val="00AC3474"/>
    <w:rsid w:val="00AC4A98"/>
    <w:rsid w:val="00AC4BAF"/>
    <w:rsid w:val="00AD0C10"/>
    <w:rsid w:val="00AD12BB"/>
    <w:rsid w:val="00AD3192"/>
    <w:rsid w:val="00AE5E72"/>
    <w:rsid w:val="00AF0D63"/>
    <w:rsid w:val="00AF2B7D"/>
    <w:rsid w:val="00AF50B9"/>
    <w:rsid w:val="00AF56C9"/>
    <w:rsid w:val="00B0312A"/>
    <w:rsid w:val="00B04AF5"/>
    <w:rsid w:val="00B07860"/>
    <w:rsid w:val="00B115DA"/>
    <w:rsid w:val="00B121B7"/>
    <w:rsid w:val="00B1525B"/>
    <w:rsid w:val="00B201E0"/>
    <w:rsid w:val="00B2543D"/>
    <w:rsid w:val="00B262ED"/>
    <w:rsid w:val="00B31EB4"/>
    <w:rsid w:val="00B35225"/>
    <w:rsid w:val="00B4013D"/>
    <w:rsid w:val="00B44631"/>
    <w:rsid w:val="00B52BFB"/>
    <w:rsid w:val="00B54433"/>
    <w:rsid w:val="00B57DD5"/>
    <w:rsid w:val="00B57F56"/>
    <w:rsid w:val="00B63F10"/>
    <w:rsid w:val="00B7457D"/>
    <w:rsid w:val="00B75F4D"/>
    <w:rsid w:val="00B84F76"/>
    <w:rsid w:val="00B8545A"/>
    <w:rsid w:val="00B87B0B"/>
    <w:rsid w:val="00B9239C"/>
    <w:rsid w:val="00B92540"/>
    <w:rsid w:val="00B93947"/>
    <w:rsid w:val="00B93E01"/>
    <w:rsid w:val="00BA4BAB"/>
    <w:rsid w:val="00BA6344"/>
    <w:rsid w:val="00BA7AC9"/>
    <w:rsid w:val="00BB32B8"/>
    <w:rsid w:val="00BB3E90"/>
    <w:rsid w:val="00BB5DA9"/>
    <w:rsid w:val="00BB7B1F"/>
    <w:rsid w:val="00BC16B1"/>
    <w:rsid w:val="00BD19BD"/>
    <w:rsid w:val="00BD3788"/>
    <w:rsid w:val="00BD70FD"/>
    <w:rsid w:val="00BD7EBF"/>
    <w:rsid w:val="00BE0249"/>
    <w:rsid w:val="00BE05A5"/>
    <w:rsid w:val="00BE06FA"/>
    <w:rsid w:val="00BE392F"/>
    <w:rsid w:val="00BE3D3F"/>
    <w:rsid w:val="00BF454D"/>
    <w:rsid w:val="00C001A4"/>
    <w:rsid w:val="00C034FE"/>
    <w:rsid w:val="00C03A1A"/>
    <w:rsid w:val="00C15A7A"/>
    <w:rsid w:val="00C201F6"/>
    <w:rsid w:val="00C20BB2"/>
    <w:rsid w:val="00C2443F"/>
    <w:rsid w:val="00C2498E"/>
    <w:rsid w:val="00C3272C"/>
    <w:rsid w:val="00C33141"/>
    <w:rsid w:val="00C5172A"/>
    <w:rsid w:val="00C5290D"/>
    <w:rsid w:val="00C52D7F"/>
    <w:rsid w:val="00C56EBC"/>
    <w:rsid w:val="00C66D02"/>
    <w:rsid w:val="00C70987"/>
    <w:rsid w:val="00C70C27"/>
    <w:rsid w:val="00C72850"/>
    <w:rsid w:val="00C74BB2"/>
    <w:rsid w:val="00C75139"/>
    <w:rsid w:val="00C763CA"/>
    <w:rsid w:val="00C800B1"/>
    <w:rsid w:val="00C80C21"/>
    <w:rsid w:val="00C84056"/>
    <w:rsid w:val="00C8704B"/>
    <w:rsid w:val="00C870C6"/>
    <w:rsid w:val="00C93C6D"/>
    <w:rsid w:val="00C95D09"/>
    <w:rsid w:val="00C97084"/>
    <w:rsid w:val="00CA3D67"/>
    <w:rsid w:val="00CA49FE"/>
    <w:rsid w:val="00CA70E6"/>
    <w:rsid w:val="00CC0020"/>
    <w:rsid w:val="00CC0145"/>
    <w:rsid w:val="00CC1F17"/>
    <w:rsid w:val="00CC228D"/>
    <w:rsid w:val="00CC669B"/>
    <w:rsid w:val="00CD0B15"/>
    <w:rsid w:val="00CD2565"/>
    <w:rsid w:val="00CD3E73"/>
    <w:rsid w:val="00CD44CC"/>
    <w:rsid w:val="00CD7052"/>
    <w:rsid w:val="00CF7583"/>
    <w:rsid w:val="00D065B4"/>
    <w:rsid w:val="00D1149B"/>
    <w:rsid w:val="00D12A69"/>
    <w:rsid w:val="00D1410E"/>
    <w:rsid w:val="00D16E16"/>
    <w:rsid w:val="00D21998"/>
    <w:rsid w:val="00D219B9"/>
    <w:rsid w:val="00D2304C"/>
    <w:rsid w:val="00D236CE"/>
    <w:rsid w:val="00D25AD5"/>
    <w:rsid w:val="00D315D9"/>
    <w:rsid w:val="00D329FF"/>
    <w:rsid w:val="00D37128"/>
    <w:rsid w:val="00D37713"/>
    <w:rsid w:val="00D42F4B"/>
    <w:rsid w:val="00D442E3"/>
    <w:rsid w:val="00D45CE5"/>
    <w:rsid w:val="00D53A71"/>
    <w:rsid w:val="00D5784C"/>
    <w:rsid w:val="00D6226C"/>
    <w:rsid w:val="00D629E1"/>
    <w:rsid w:val="00D66B1C"/>
    <w:rsid w:val="00D72B32"/>
    <w:rsid w:val="00D73DED"/>
    <w:rsid w:val="00D825DB"/>
    <w:rsid w:val="00DA267A"/>
    <w:rsid w:val="00DA517B"/>
    <w:rsid w:val="00DA757D"/>
    <w:rsid w:val="00DB03C1"/>
    <w:rsid w:val="00DB1C87"/>
    <w:rsid w:val="00DB1F46"/>
    <w:rsid w:val="00DB21C1"/>
    <w:rsid w:val="00DB6767"/>
    <w:rsid w:val="00DB7E35"/>
    <w:rsid w:val="00DD0BE3"/>
    <w:rsid w:val="00DD0F60"/>
    <w:rsid w:val="00DD17D1"/>
    <w:rsid w:val="00DD5116"/>
    <w:rsid w:val="00DD6619"/>
    <w:rsid w:val="00DE0413"/>
    <w:rsid w:val="00DE3EDF"/>
    <w:rsid w:val="00DE6F44"/>
    <w:rsid w:val="00DF0EA9"/>
    <w:rsid w:val="00DF48E8"/>
    <w:rsid w:val="00DF5B74"/>
    <w:rsid w:val="00E03633"/>
    <w:rsid w:val="00E04764"/>
    <w:rsid w:val="00E070FF"/>
    <w:rsid w:val="00E154EB"/>
    <w:rsid w:val="00E17607"/>
    <w:rsid w:val="00E23020"/>
    <w:rsid w:val="00E26FE9"/>
    <w:rsid w:val="00E349C6"/>
    <w:rsid w:val="00E361C7"/>
    <w:rsid w:val="00E42F60"/>
    <w:rsid w:val="00E4572D"/>
    <w:rsid w:val="00E47B9D"/>
    <w:rsid w:val="00E52CCB"/>
    <w:rsid w:val="00E54A64"/>
    <w:rsid w:val="00E564E2"/>
    <w:rsid w:val="00E646C3"/>
    <w:rsid w:val="00E70B9D"/>
    <w:rsid w:val="00E74E59"/>
    <w:rsid w:val="00E756DD"/>
    <w:rsid w:val="00E8084D"/>
    <w:rsid w:val="00E84545"/>
    <w:rsid w:val="00E84984"/>
    <w:rsid w:val="00E91C55"/>
    <w:rsid w:val="00E922F9"/>
    <w:rsid w:val="00E94617"/>
    <w:rsid w:val="00E974FA"/>
    <w:rsid w:val="00EA09F9"/>
    <w:rsid w:val="00EA4401"/>
    <w:rsid w:val="00EB1FF4"/>
    <w:rsid w:val="00EB2285"/>
    <w:rsid w:val="00EB2AD1"/>
    <w:rsid w:val="00EB581C"/>
    <w:rsid w:val="00EB676C"/>
    <w:rsid w:val="00EC0BDF"/>
    <w:rsid w:val="00EC55D1"/>
    <w:rsid w:val="00EC697E"/>
    <w:rsid w:val="00EC7F13"/>
    <w:rsid w:val="00ED3BCC"/>
    <w:rsid w:val="00EE21B0"/>
    <w:rsid w:val="00EE46FF"/>
    <w:rsid w:val="00EE6298"/>
    <w:rsid w:val="00EF0A96"/>
    <w:rsid w:val="00EF1E90"/>
    <w:rsid w:val="00EF3567"/>
    <w:rsid w:val="00EF37EE"/>
    <w:rsid w:val="00EF3D82"/>
    <w:rsid w:val="00EF6569"/>
    <w:rsid w:val="00EF7381"/>
    <w:rsid w:val="00F05C4E"/>
    <w:rsid w:val="00F05DF6"/>
    <w:rsid w:val="00F139D1"/>
    <w:rsid w:val="00F151EF"/>
    <w:rsid w:val="00F154AA"/>
    <w:rsid w:val="00F1653A"/>
    <w:rsid w:val="00F1653C"/>
    <w:rsid w:val="00F17E81"/>
    <w:rsid w:val="00F20251"/>
    <w:rsid w:val="00F23051"/>
    <w:rsid w:val="00F365DE"/>
    <w:rsid w:val="00F43F79"/>
    <w:rsid w:val="00F460A1"/>
    <w:rsid w:val="00F46F67"/>
    <w:rsid w:val="00F53A65"/>
    <w:rsid w:val="00F553A6"/>
    <w:rsid w:val="00F57BB1"/>
    <w:rsid w:val="00F61228"/>
    <w:rsid w:val="00F65634"/>
    <w:rsid w:val="00F66F1A"/>
    <w:rsid w:val="00F70DFC"/>
    <w:rsid w:val="00F73BF3"/>
    <w:rsid w:val="00F81630"/>
    <w:rsid w:val="00F85DE8"/>
    <w:rsid w:val="00F90E0E"/>
    <w:rsid w:val="00F9397A"/>
    <w:rsid w:val="00F97941"/>
    <w:rsid w:val="00FA3443"/>
    <w:rsid w:val="00FA34A4"/>
    <w:rsid w:val="00FA57B2"/>
    <w:rsid w:val="00FA5ED7"/>
    <w:rsid w:val="00FA704E"/>
    <w:rsid w:val="00FB41D1"/>
    <w:rsid w:val="00FB6195"/>
    <w:rsid w:val="00FC1DCA"/>
    <w:rsid w:val="00FC32C9"/>
    <w:rsid w:val="00FC62D3"/>
    <w:rsid w:val="00FC6A2B"/>
    <w:rsid w:val="00FE098C"/>
    <w:rsid w:val="00FE27FF"/>
    <w:rsid w:val="00FE3DFA"/>
    <w:rsid w:val="00FE3F4E"/>
    <w:rsid w:val="00FE792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AA8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18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42A9-1E6B-44E9-9795-9FB371CA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Ana Maria Estebaranz Gomez</cp:lastModifiedBy>
  <cp:revision>11</cp:revision>
  <cp:lastPrinted>2020-01-30T12:56:00Z</cp:lastPrinted>
  <dcterms:created xsi:type="dcterms:W3CDTF">2020-01-31T11:35:00Z</dcterms:created>
  <dcterms:modified xsi:type="dcterms:W3CDTF">2020-01-31T14:22:00Z</dcterms:modified>
</cp:coreProperties>
</file>