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E16" w:rsidRDefault="00B23904" w:rsidP="00C07E1F">
      <w:pPr>
        <w:spacing w:after="0" w:line="240" w:lineRule="auto"/>
        <w:ind w:left="-284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279E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C07E1F" w:rsidRDefault="00C07E1F" w:rsidP="00C07E1F">
      <w:pPr>
        <w:spacing w:after="0" w:line="240" w:lineRule="auto"/>
        <w:ind w:left="-284" w:right="-852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81703D" w:rsidRDefault="00157875" w:rsidP="00C07E1F">
      <w:pPr>
        <w:ind w:left="-284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30</w:t>
      </w:r>
      <w:r w:rsidR="00817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ENERO</w:t>
      </w:r>
    </w:p>
    <w:p w:rsidR="001A0E85" w:rsidRPr="00AC50DC" w:rsidRDefault="0081703D" w:rsidP="00C07E1F">
      <w:pPr>
        <w:spacing w:after="0" w:line="240" w:lineRule="auto"/>
        <w:ind w:left="-284" w:right="-85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‘La isla de las tentaciones’</w:t>
      </w:r>
      <w:r w:rsidR="00AC50DC"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bate </w:t>
      </w:r>
      <w:r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su récord </w:t>
      </w:r>
      <w:r w:rsidR="008279ED"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de </w:t>
      </w:r>
      <w:r w:rsidR="008279ED" w:rsidRPr="00AC50DC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687BCD"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y </w:t>
      </w:r>
      <w:r w:rsidR="00D61D15"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triplica a </w:t>
      </w:r>
      <w:r w:rsidRPr="00AC50D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Antena 3</w:t>
      </w:r>
    </w:p>
    <w:p w:rsidR="0081703D" w:rsidRDefault="0081703D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703D" w:rsidRDefault="00AC50DC" w:rsidP="00C07E1F">
      <w:pPr>
        <w:spacing w:after="0" w:line="240" w:lineRule="auto"/>
        <w:ind w:left="-284" w:right="-85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3,1 M de espectadores y un</w:t>
      </w:r>
      <w:r w:rsidR="00663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24,3</w:t>
      </w:r>
      <w:r w:rsidR="00817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81703D" w:rsidRPr="0081703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170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arrasó entre el público joven, con casi el 50% de los espectadores de 13 a 24 años como sus principales seguidores</w:t>
      </w:r>
    </w:p>
    <w:p w:rsidR="00C07E1F" w:rsidRDefault="00C07E1F" w:rsidP="00C07E1F">
      <w:pPr>
        <w:spacing w:after="0" w:line="240" w:lineRule="auto"/>
        <w:ind w:left="-284" w:right="-85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37CE6" w:rsidRDefault="00C07E1F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4270C628">
            <wp:simplePos x="0" y="0"/>
            <wp:positionH relativeFrom="margin">
              <wp:align>left</wp:align>
            </wp:positionH>
            <wp:positionV relativeFrom="paragraph">
              <wp:posOffset>930275</wp:posOffset>
            </wp:positionV>
            <wp:extent cx="4030980" cy="1833880"/>
            <wp:effectExtent l="0" t="0" r="0" b="0"/>
            <wp:wrapTight wrapText="bothSides">
              <wp:wrapPolygon edited="0">
                <wp:start x="13985" y="1571"/>
                <wp:lineTo x="102" y="2019"/>
                <wp:lineTo x="0" y="4712"/>
                <wp:lineTo x="919" y="5609"/>
                <wp:lineTo x="102" y="5834"/>
                <wp:lineTo x="102" y="8302"/>
                <wp:lineTo x="919" y="9199"/>
                <wp:lineTo x="102" y="9199"/>
                <wp:lineTo x="102" y="11892"/>
                <wp:lineTo x="919" y="12789"/>
                <wp:lineTo x="102" y="12789"/>
                <wp:lineTo x="102" y="15258"/>
                <wp:lineTo x="919" y="16380"/>
                <wp:lineTo x="204" y="16380"/>
                <wp:lineTo x="612" y="19296"/>
                <wp:lineTo x="6227" y="20418"/>
                <wp:lineTo x="15822" y="20418"/>
                <wp:lineTo x="18783" y="19970"/>
                <wp:lineTo x="21130" y="18399"/>
                <wp:lineTo x="21130" y="4263"/>
                <wp:lineTo x="17047" y="2019"/>
                <wp:lineTo x="14393" y="1571"/>
                <wp:lineTo x="13985" y="1571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95" cy="184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DC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Noche de éxitos en </w:t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isla de las tentaciones’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(24,3% y 3,1 M)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. El programa anotó </w:t>
      </w:r>
      <w:r w:rsidR="00AC50DC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récord de </w:t>
      </w:r>
      <w:r w:rsidR="00663CF7" w:rsidRPr="00137CE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252BD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3CF7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24,3%</w:t>
      </w:r>
      <w:r w:rsidR="00AC50DC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AC50DC" w:rsidRP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absoluto del jueves</w:t>
      </w:r>
      <w:r w:rsidR="00137CE6" w:rsidRP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multiplicando por 3 el resultado de Antena 3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en su franja (8,2%); crec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>ió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5,4 puntos en </w:t>
      </w:r>
      <w:r w:rsidR="00137CE6" w:rsidRPr="00137CE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comercial (29,7%)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con los espectadores jóvenes como 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más fieles seguidores (de 13 a 24 años con un 46,8% y de 25 a 34 años con un 41,1%); y 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anotó </w:t>
      </w:r>
      <w:r w:rsidR="0059259E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9259E" w:rsidRP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 la jornada</w:t>
      </w:r>
      <w:r w:rsidR="0059259E" w:rsidRPr="00137CE6">
        <w:rPr>
          <w:rFonts w:ascii="Arial" w:eastAsia="Times New Roman" w:hAnsi="Arial" w:cs="Arial"/>
          <w:sz w:val="24"/>
          <w:szCs w:val="24"/>
          <w:lang w:eastAsia="es-ES"/>
        </w:rPr>
        <w:t>, a las 23:08h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más de 3,8 M de espectadores</w:t>
      </w:r>
      <w:r w:rsidR="0059259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F136C" w:rsidRDefault="000A5CD4" w:rsidP="00D64913">
      <w:pPr>
        <w:spacing w:after="0" w:line="240" w:lineRule="auto"/>
        <w:ind w:left="6656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36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292100</wp:posOffset>
            </wp:positionV>
            <wp:extent cx="1499870" cy="3144520"/>
            <wp:effectExtent l="0" t="0" r="5080" b="0"/>
            <wp:wrapTight wrapText="bothSides">
              <wp:wrapPolygon edited="0">
                <wp:start x="0" y="131"/>
                <wp:lineTo x="0" y="21460"/>
                <wp:lineTo x="16461" y="21460"/>
                <wp:lineTo x="20850" y="21068"/>
                <wp:lineTo x="21399" y="19498"/>
                <wp:lineTo x="20301" y="19236"/>
                <wp:lineTo x="21399" y="18582"/>
                <wp:lineTo x="21399" y="17666"/>
                <wp:lineTo x="20027" y="17142"/>
                <wp:lineTo x="20301" y="15834"/>
                <wp:lineTo x="19478" y="15179"/>
                <wp:lineTo x="16461" y="15048"/>
                <wp:lineTo x="20027" y="14525"/>
                <wp:lineTo x="20027" y="13216"/>
                <wp:lineTo x="21124" y="12693"/>
                <wp:lineTo x="21399" y="10076"/>
                <wp:lineTo x="21399" y="7066"/>
                <wp:lineTo x="19753" y="6412"/>
                <wp:lineTo x="20301" y="4973"/>
                <wp:lineTo x="21399" y="4318"/>
                <wp:lineTo x="21399" y="2748"/>
                <wp:lineTo x="20301" y="2486"/>
                <wp:lineTo x="21399" y="1832"/>
                <wp:lineTo x="20027" y="131"/>
                <wp:lineTo x="0" y="13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36C" w:rsidRPr="00DF136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Franja ‘La isla de las tentaciones’                                                                                                                                  </w:t>
      </w:r>
      <w:r w:rsidR="00DF136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</w:t>
      </w:r>
      <w:r w:rsidR="00DF136C" w:rsidRPr="00DF136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</w:t>
      </w:r>
      <w:r w:rsidR="00C07E1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    </w:t>
      </w:r>
      <w:r w:rsidR="00D64913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</w:t>
      </w:r>
      <w:r w:rsidR="00DF136C" w:rsidRPr="00DF136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(22:42-00:49h)</w:t>
      </w:r>
      <w:r w:rsidR="00C07E1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</w:t>
      </w:r>
      <w:r w:rsidR="00DF136C" w:rsidRPr="00DF136C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</w:t>
      </w:r>
    </w:p>
    <w:p w:rsidR="000A5CD4" w:rsidRDefault="000A5CD4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07E1F" w:rsidRDefault="00DF136C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687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87BCD" w:rsidRPr="00687BC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 w:rsidR="00687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7CE6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F252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tuvo rival en su franja de emisión y </w:t>
      </w:r>
      <w:r w:rsidR="00F252BD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triplicó el </w:t>
      </w:r>
      <w:r w:rsid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resultado</w:t>
      </w:r>
      <w:r w:rsidR="00F252BD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película ‘Los mercenarios 2’ (7,3% y 904.000) en </w:t>
      </w:r>
      <w:r w:rsidR="00F252BD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137CE6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en </w:t>
      </w:r>
      <w:r w:rsidR="00D623D0" w:rsidRPr="00EE505D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D61D15" w:rsidRPr="00EE505D">
        <w:rPr>
          <w:rFonts w:ascii="Arial" w:eastAsia="Times New Roman" w:hAnsi="Arial" w:cs="Arial"/>
          <w:sz w:val="24"/>
          <w:szCs w:val="24"/>
          <w:lang w:eastAsia="es-ES"/>
        </w:rPr>
        <w:t xml:space="preserve"> de los 14</w:t>
      </w:r>
      <w:r w:rsidR="00D61D15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mercados </w:t>
      </w:r>
      <w:r w:rsidR="00EE505D">
        <w:rPr>
          <w:rFonts w:ascii="Arial" w:eastAsia="Times New Roman" w:hAnsi="Arial" w:cs="Arial"/>
          <w:sz w:val="24"/>
          <w:szCs w:val="24"/>
          <w:lang w:eastAsia="es-ES"/>
        </w:rPr>
        <w:t>regionales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, con las comunidades de Murcia (35,7%), Canarias (34,5%) y Castilla la Mancha (30,9%) con índices por encima del 30% de </w:t>
      </w:r>
      <w:r w:rsidR="00137CE6" w:rsidRPr="00EE505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61D15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Gracias al buen rendimiento de </w:t>
      </w:r>
      <w:r w:rsidR="00C07E1F" w:rsidRPr="007A32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isla de las tentaciones’, </w:t>
      </w:r>
      <w:r w:rsidR="00C07E1F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lideró </w:t>
      </w:r>
      <w:r w:rsidR="00C07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jornada más </w:t>
      </w:r>
      <w:r w:rsidR="00C07E1F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 todas las cadenas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46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1046A3"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16,1% de </w:t>
      </w:r>
      <w:r w:rsidR="001046A3"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046A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impuso a Antena 3 en </w:t>
      </w:r>
      <w:r w:rsidR="00C07E1F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07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</w:t>
      </w:r>
      <w:r w:rsidR="001046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07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11,</w:t>
      </w:r>
      <w:r w:rsidR="001046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07E1F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C07E1F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C07E1F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C07E1F"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="00C07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(22,3</w:t>
      </w:r>
      <w:r w:rsidR="00C07E1F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7</w:t>
      </w:r>
      <w:r w:rsidR="00C07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="00C07E1F"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C07E1F" w:rsidRDefault="00C07E1F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87BCD" w:rsidRPr="008E2542" w:rsidRDefault="00687BCD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0013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. fue la oferta informativa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 M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14,9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1390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0138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,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liderando su franja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frente a Antena 3 (13,1</w:t>
      </w:r>
      <w:r w:rsidRPr="0000138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687BCD" w:rsidRPr="00687BCD" w:rsidRDefault="00687BCD" w:rsidP="00C07E1F">
      <w:pPr>
        <w:shd w:val="clear" w:color="auto" w:fill="FFFFFF"/>
        <w:spacing w:after="0" w:line="240" w:lineRule="auto"/>
        <w:ind w:left="-284" w:right="-852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87BCD" w:rsidRPr="00687BCD" w:rsidRDefault="00687BCD" w:rsidP="00C07E1F">
      <w:pPr>
        <w:shd w:val="clear" w:color="auto" w:fill="FFFFFF"/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7BCD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687BCD">
        <w:rPr>
          <w:rFonts w:ascii="Arial" w:eastAsia="Times New Roman" w:hAnsi="Arial" w:cs="Arial"/>
          <w:i/>
          <w:sz w:val="24"/>
          <w:szCs w:val="24"/>
          <w:lang w:eastAsia="es-ES"/>
        </w:rPr>
        <w:t>acces</w:t>
      </w:r>
      <w:r w:rsidR="00B128A0">
        <w:rPr>
          <w:rFonts w:ascii="Arial" w:eastAsia="Times New Roman" w:hAnsi="Arial" w:cs="Arial"/>
          <w:i/>
          <w:sz w:val="24"/>
          <w:szCs w:val="24"/>
          <w:lang w:eastAsia="es-ES"/>
        </w:rPr>
        <w:t>s</w:t>
      </w:r>
      <w:proofErr w:type="spellEnd"/>
      <w:r w:rsidRPr="00687B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128A0">
        <w:rPr>
          <w:rFonts w:ascii="Arial" w:eastAsia="Times New Roman" w:hAnsi="Arial" w:cs="Arial"/>
          <w:b/>
          <w:sz w:val="24"/>
          <w:szCs w:val="24"/>
          <w:lang w:eastAsia="es-ES"/>
        </w:rPr>
        <w:t>¡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Toma salami</w:t>
      </w:r>
      <w:bookmarkStart w:id="0" w:name="_GoBack"/>
      <w:bookmarkEnd w:id="0"/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!: La tele que nos parió’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anotó</w:t>
      </w:r>
      <w:r w:rsidRPr="00687BCD">
        <w:rPr>
          <w:rFonts w:ascii="Arial" w:eastAsia="Times New Roman" w:hAnsi="Arial" w:cs="Arial"/>
          <w:sz w:val="24"/>
          <w:szCs w:val="24"/>
          <w:lang w:eastAsia="es-ES"/>
        </w:rPr>
        <w:t xml:space="preserve"> su segunda emisión más vista hasta la fecha con 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A5C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A5C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</w:t>
      </w:r>
      <w:r w:rsidRPr="00687BCD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>11,1%</w:t>
      </w:r>
      <w:r w:rsidRPr="00687B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7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687BC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687BC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87BCD" w:rsidRDefault="00687BCD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Pr="007A327C" w:rsidRDefault="00D61D15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la cadena fue también evidente en la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(16,9% vs. 13,9%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primera opción frente 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a ‘Espejo público’ (18,8% vs. 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,1%); y en 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los liderazgos</w:t>
      </w:r>
      <w:r w:rsidR="000A5C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(12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8,8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B4923" w:rsidRPr="00171C2D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07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naranja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B4923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11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>y ‘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banana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6,3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14,9</w:t>
      </w:r>
      <w:r w:rsidR="005B4923" w:rsidRPr="005B49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71C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71C2D" w:rsidRPr="00171C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Tirón’ 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firmó un </w:t>
      </w:r>
      <w:r w:rsidR="00317760" w:rsidRP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15,9%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17760" w:rsidRP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A5C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,3 M de </w:t>
      </w:r>
      <w:r w:rsidR="00317760" w:rsidRPr="0031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</w:t>
      </w:r>
      <w:r w:rsidR="003177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B4923" w:rsidRDefault="005B4923" w:rsidP="00C07E1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B4923" w:rsidSect="00C07E1F">
      <w:footerReference w:type="default" r:id="rId10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46A3"/>
    <w:rsid w:val="0012565A"/>
    <w:rsid w:val="0012625C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59E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3B22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81AF7"/>
    <w:rsid w:val="00786425"/>
    <w:rsid w:val="00791BDE"/>
    <w:rsid w:val="00791F23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1703D"/>
    <w:rsid w:val="008251B8"/>
    <w:rsid w:val="008279ED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0C17"/>
    <w:rsid w:val="00AB5588"/>
    <w:rsid w:val="00AC4F38"/>
    <w:rsid w:val="00AC50DC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67DA"/>
    <w:rsid w:val="00DA36C4"/>
    <w:rsid w:val="00DD4F40"/>
    <w:rsid w:val="00DD6865"/>
    <w:rsid w:val="00DE2FE4"/>
    <w:rsid w:val="00DF136C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B15281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11D0-036A-4E14-8FB5-97464E59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2020-01-31T11:19:00Z</cp:lastPrinted>
  <dcterms:created xsi:type="dcterms:W3CDTF">2020-01-24T12:47:00Z</dcterms:created>
  <dcterms:modified xsi:type="dcterms:W3CDTF">2020-01-31T11:33:00Z</dcterms:modified>
</cp:coreProperties>
</file>