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91A34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C4280" w:rsidRDefault="003C4280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291A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martes 21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993866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‘</w:t>
      </w:r>
      <w:r w:rsidR="000327BE"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 isla de las tentaciones</w:t>
      </w:r>
      <w:r w:rsidR="00A374A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834C90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, líder absoluto de su franja, crece de nuevo situándose como </w:t>
      </w:r>
      <w:r w:rsidR="00B115C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lo más visto del día 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A0EFE" w:rsidRDefault="003E7BA6" w:rsidP="00BA0E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2.790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E39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gala emitida en 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uperó </w:t>
      </w:r>
      <w:r w:rsidR="00834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14,2 puntos a Antena 3, cuya serie ‘Perdida’ descendió hasta un 8,6%, y 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casi 17 p</w:t>
      </w:r>
      <w:r w:rsidR="00A37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untos a La Sexta (5,2%) 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creció hasta el 28,2% en </w:t>
      </w:r>
      <w:r w:rsidR="00B115C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arrasando entre los jóvenes de 13 a 24 años (46,5%) y los de 25 a 34 años (43,7%)</w:t>
      </w:r>
    </w:p>
    <w:p w:rsidR="00291A34" w:rsidRDefault="00291A34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551AB" w:rsidRPr="00BA0EFE" w:rsidRDefault="00BA0EFE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0E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Telecinco, ‘The Good Doctor’ anotó un 10,2% y 1.800</w:t>
      </w:r>
      <w:r w:rsidR="003E39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BA0E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en su primer cap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ítulo</w:t>
      </w:r>
      <w:r w:rsidR="00834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Su segunda entrega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(12,5% y 1.898 M) </w:t>
      </w:r>
      <w:r w:rsidR="00834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superó 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‘Perdida’, la serie de Antena 3 (8,6% y 1.295 M)</w:t>
      </w:r>
    </w:p>
    <w:p w:rsidR="00797895" w:rsidRPr="00BA0EFE" w:rsidRDefault="0079789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B6FFC" w:rsidRDefault="002B6FFC" w:rsidP="00601504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55DC4" w:rsidRPr="00836EE8" w:rsidRDefault="00A551AB" w:rsidP="00836EE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 (2</w:t>
      </w:r>
      <w:r w:rsidR="0069562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2</w:t>
      </w:r>
      <w:r w:rsidR="00695624">
        <w:rPr>
          <w:rFonts w:ascii="Arial" w:eastAsia="Times New Roman" w:hAnsi="Arial" w:cs="Arial"/>
          <w:b/>
          <w:sz w:val="24"/>
          <w:szCs w:val="24"/>
          <w:lang w:eastAsia="es-ES"/>
        </w:rPr>
        <w:t>.790</w:t>
      </w:r>
      <w:r w:rsidR="00F33D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5624">
        <w:rPr>
          <w:rFonts w:ascii="Arial" w:eastAsia="Times New Roman" w:hAnsi="Arial" w:cs="Arial"/>
          <w:sz w:val="24"/>
          <w:szCs w:val="24"/>
          <w:lang w:eastAsia="es-ES"/>
        </w:rPr>
        <w:t>logró anoche su emisión más vista hasta la fecha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, colocándose </w:t>
      </w:r>
      <w:r w:rsidR="00AF352E">
        <w:rPr>
          <w:rFonts w:ascii="Arial" w:eastAsia="Times New Roman" w:hAnsi="Arial" w:cs="Arial"/>
          <w:sz w:val="24"/>
          <w:szCs w:val="24"/>
          <w:lang w:eastAsia="es-ES"/>
        </w:rPr>
        <w:t xml:space="preserve">como la más vista en </w:t>
      </w:r>
      <w:r w:rsidR="00AF352E" w:rsidRPr="00AF352E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AF352E">
        <w:rPr>
          <w:rFonts w:ascii="Arial" w:eastAsia="Times New Roman" w:hAnsi="Arial" w:cs="Arial"/>
          <w:sz w:val="24"/>
          <w:szCs w:val="24"/>
          <w:lang w:eastAsia="es-ES"/>
        </w:rPr>
        <w:t xml:space="preserve"> desde el 3 de diciembre de 2019 con ‘GH VIP: límite 48 horas’. Lideró de forma absoluta con 14,2 puntos de ventaja sobre Antena 3 (7,8%) y 16,8 puntos sobre La Sexta (5,2%)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. Asimismo, el </w:t>
      </w:r>
      <w:proofErr w:type="spellStart"/>
      <w:r w:rsidR="003E3927" w:rsidRPr="003E3927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 anotó el </w:t>
      </w:r>
      <w:r w:rsidR="003E3927" w:rsidRPr="003E3927">
        <w:rPr>
          <w:rFonts w:ascii="Arial" w:eastAsia="Times New Roman" w:hAnsi="Arial" w:cs="Arial"/>
          <w:b/>
          <w:sz w:val="24"/>
          <w:szCs w:val="24"/>
          <w:lang w:eastAsia="es-ES"/>
        </w:rPr>
        <w:t>minuto de oro del día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 a las 23:59 con </w:t>
      </w:r>
      <w:r w:rsidR="003E3927" w:rsidRPr="003E3927">
        <w:rPr>
          <w:rFonts w:ascii="Arial" w:eastAsia="Times New Roman" w:hAnsi="Arial" w:cs="Arial"/>
          <w:b/>
          <w:sz w:val="24"/>
          <w:szCs w:val="24"/>
          <w:lang w:eastAsia="es-ES"/>
        </w:rPr>
        <w:t>3.293 M de espectadores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="003E3927" w:rsidRPr="003E39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27,4% de </w:t>
      </w:r>
      <w:r w:rsidR="003E3927" w:rsidRPr="003E392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E4DBC" w:rsidRDefault="00836EE8" w:rsidP="00836EE8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4043572</wp:posOffset>
            </wp:positionH>
            <wp:positionV relativeFrom="paragraph">
              <wp:posOffset>264352</wp:posOffset>
            </wp:positionV>
            <wp:extent cx="1536700" cy="3424555"/>
            <wp:effectExtent l="0" t="0" r="635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58312</wp:posOffset>
            </wp:positionH>
            <wp:positionV relativeFrom="paragraph">
              <wp:posOffset>135243</wp:posOffset>
            </wp:positionV>
            <wp:extent cx="3719195" cy="18370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</w:t>
      </w:r>
      <w:r w:rsidR="00F57999" w:rsidRPr="00F57999">
        <w:rPr>
          <w:rFonts w:ascii="Arial" w:eastAsia="Times New Roman" w:hAnsi="Arial" w:cs="Arial"/>
          <w:b/>
          <w:sz w:val="16"/>
          <w:szCs w:val="16"/>
          <w:lang w:eastAsia="es-ES"/>
        </w:rPr>
        <w:t>Franja ‘La isla de las tentaciones’</w:t>
      </w:r>
      <w:r w:rsidR="0069562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</w:t>
      </w:r>
      <w:r w:rsidR="00695624">
        <w:rPr>
          <w:rFonts w:ascii="Arial" w:eastAsia="Times New Roman" w:hAnsi="Arial" w:cs="Arial"/>
          <w:b/>
          <w:sz w:val="16"/>
          <w:szCs w:val="16"/>
          <w:lang w:eastAsia="es-ES"/>
        </w:rPr>
        <w:t>(22:47-00:54 h)</w:t>
      </w:r>
      <w:bookmarkStart w:id="0" w:name="_GoBack"/>
      <w:bookmarkEnd w:id="0"/>
    </w:p>
    <w:p w:rsidR="00F61DB1" w:rsidRPr="00836EE8" w:rsidRDefault="00F57999" w:rsidP="00836EE8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</w:t>
      </w:r>
      <w:r w:rsidR="0069562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</w:t>
      </w:r>
    </w:p>
    <w:p w:rsidR="003E3927" w:rsidRDefault="00F61DB1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no fue superado ni en las pausas publicitarias. 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‘La isla de las tentaciones’ 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creció más de 6 puntos en 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1593"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E3927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E3927">
        <w:rPr>
          <w:rFonts w:ascii="Arial" w:eastAsia="Times New Roman" w:hAnsi="Arial" w:cs="Arial"/>
          <w:b/>
          <w:sz w:val="24"/>
          <w:szCs w:val="24"/>
          <w:lang w:eastAsia="es-ES"/>
        </w:rPr>
        <w:t>2%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B71593"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 xml:space="preserve">arrasando en casi todos los </w:t>
      </w:r>
      <w:r w:rsidR="008400F7" w:rsidRPr="008400F7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 xml:space="preserve"> con resultados récord entre los espectadores jóvenes: el </w:t>
      </w:r>
      <w:r w:rsidR="008400F7" w:rsidRPr="00A72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46,5% de </w:t>
      </w:r>
      <w:r w:rsidR="008400F7" w:rsidRPr="00E55DC4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8400F7" w:rsidRPr="00A72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13 y 24 años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8400F7" w:rsidRPr="00A729B5">
        <w:rPr>
          <w:rFonts w:ascii="Arial" w:eastAsia="Times New Roman" w:hAnsi="Arial" w:cs="Arial"/>
          <w:b/>
          <w:sz w:val="24"/>
          <w:szCs w:val="24"/>
          <w:lang w:eastAsia="es-ES"/>
        </w:rPr>
        <w:t>43,7% entre los de 25 y 34 años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>. Destacaron los mercados regionales de Murcia (29,3%), Canarias (28%), Castilla la Mancha (23,3%), Galicia (23,3%), V</w:t>
      </w:r>
      <w:r w:rsidR="00A729B5">
        <w:rPr>
          <w:rFonts w:ascii="Arial" w:eastAsia="Times New Roman" w:hAnsi="Arial" w:cs="Arial"/>
          <w:sz w:val="24"/>
          <w:szCs w:val="24"/>
          <w:lang w:eastAsia="es-ES"/>
        </w:rPr>
        <w:t>alencia (22,8%) al su</w:t>
      </w:r>
      <w:r w:rsidR="00F52C15">
        <w:rPr>
          <w:rFonts w:ascii="Arial" w:eastAsia="Times New Roman" w:hAnsi="Arial" w:cs="Arial"/>
          <w:sz w:val="24"/>
          <w:szCs w:val="24"/>
          <w:lang w:eastAsia="es-ES"/>
        </w:rPr>
        <w:t>perar la media nacional del 22</w:t>
      </w:r>
      <w:r w:rsidR="00A729B5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A729B5" w:rsidRPr="00A729B5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A729B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729B5" w:rsidRDefault="00A729B5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1504" w:rsidRDefault="00601504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Previamente, </w:t>
      </w:r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</w:t>
      </w:r>
      <w:r w:rsidR="00E55DC4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9,8% </w:t>
      </w:r>
      <w:r w:rsidRPr="006015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601504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1.752 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espectadores, consiguiendo su </w:t>
      </w:r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emisión más seguida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desde el 2 de abril de 2017 (1.839 M).</w:t>
      </w:r>
    </w:p>
    <w:p w:rsidR="00601504" w:rsidRDefault="00601504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729B5" w:rsidRDefault="00A729B5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729B5">
        <w:rPr>
          <w:rFonts w:ascii="Arial" w:eastAsia="Times New Roman" w:hAnsi="Arial" w:cs="Arial"/>
          <w:b/>
          <w:sz w:val="24"/>
          <w:szCs w:val="24"/>
          <w:lang w:eastAsia="es-ES"/>
        </w:rPr>
        <w:t>‘El Concurso del Año’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consiguió en Cuatro su segundo mejor resultado de la temporada c</w:t>
      </w:r>
      <w:r w:rsidR="00F52C15">
        <w:rPr>
          <w:rFonts w:ascii="Arial" w:eastAsia="Times New Roman" w:hAnsi="Arial" w:cs="Arial"/>
          <w:sz w:val="24"/>
          <w:szCs w:val="24"/>
          <w:lang w:eastAsia="es-ES"/>
        </w:rPr>
        <w:t xml:space="preserve">on </w:t>
      </w:r>
      <w:r w:rsidR="00F52C15"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547.000 espectadores</w:t>
      </w:r>
      <w:r w:rsidR="00F52C15"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="00F52C15"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0D7AF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D7AF9">
        <w:rPr>
          <w:rFonts w:ascii="Arial" w:eastAsia="Times New Roman" w:hAnsi="Arial" w:cs="Arial"/>
          <w:sz w:val="24"/>
          <w:szCs w:val="24"/>
          <w:lang w:eastAsia="es-ES"/>
        </w:rPr>
        <w:t xml:space="preserve"> De la misma manera, </w:t>
      </w:r>
      <w:r w:rsidR="000D7AF9"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</w:t>
      </w:r>
      <w:r w:rsidR="000D7AF9">
        <w:rPr>
          <w:rFonts w:ascii="Arial" w:eastAsia="Times New Roman" w:hAnsi="Arial" w:cs="Arial"/>
          <w:sz w:val="24"/>
          <w:szCs w:val="24"/>
          <w:lang w:eastAsia="es-ES"/>
        </w:rPr>
        <w:t xml:space="preserve"> firm</w:t>
      </w:r>
      <w:r w:rsidR="00E55DC4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0D7AF9">
        <w:rPr>
          <w:rFonts w:ascii="Arial" w:eastAsia="Times New Roman" w:hAnsi="Arial" w:cs="Arial"/>
          <w:sz w:val="24"/>
          <w:szCs w:val="24"/>
          <w:lang w:eastAsia="es-ES"/>
        </w:rPr>
        <w:t xml:space="preserve"> su tercera emisión más vista de la temporada con </w:t>
      </w:r>
      <w:r w:rsidR="000D7AF9"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707.000 espectadores</w:t>
      </w:r>
      <w:r w:rsidR="000D7AF9"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="000D7AF9"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5,5</w:t>
      </w:r>
      <w:r w:rsidR="00E55DC4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0D7AF9"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cuota de pantalla</w:t>
      </w:r>
      <w:r w:rsidR="000D7AF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0D7AF9" w:rsidRDefault="000D7AF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D7AF9" w:rsidRDefault="000D7AF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Telecinco, </w:t>
      </w:r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15,5% y 2.790 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fue el segundo espacio más visto del día y la </w:t>
      </w:r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oferta informativa líder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martes con 2 puntos de ventaja sobre </w:t>
      </w:r>
      <w:r w:rsidR="00740ECA">
        <w:rPr>
          <w:rFonts w:ascii="Arial" w:eastAsia="Times New Roman" w:hAnsi="Arial" w:cs="Arial"/>
          <w:sz w:val="24"/>
          <w:szCs w:val="24"/>
          <w:lang w:eastAsia="es-ES"/>
        </w:rPr>
        <w:t>Antena 3 Noticias 2 (13,7% y 2.259 M).</w:t>
      </w:r>
    </w:p>
    <w:p w:rsidR="00740ECA" w:rsidRDefault="00740ECA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1504" w:rsidRDefault="00740ECA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740ECA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740EC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40ECA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740ECA">
        <w:rPr>
          <w:rFonts w:ascii="Arial" w:eastAsia="Times New Roman" w:hAnsi="Arial" w:cs="Arial"/>
          <w:b/>
          <w:sz w:val="24"/>
          <w:szCs w:val="24"/>
          <w:lang w:eastAsia="es-ES"/>
        </w:rPr>
        <w:t>18,7% y 739.000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) lideró un día más su franja con más de 7 puntos de ventaja sobre ‘Espejo público’ (</w:t>
      </w:r>
      <w:r w:rsidRPr="00740ECA">
        <w:rPr>
          <w:rFonts w:ascii="Arial" w:eastAsia="Times New Roman" w:hAnsi="Arial" w:cs="Arial"/>
          <w:sz w:val="24"/>
          <w:szCs w:val="24"/>
          <w:lang w:eastAsia="es-ES"/>
        </w:rPr>
        <w:t xml:space="preserve">11,5%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740ECA">
        <w:rPr>
          <w:rFonts w:ascii="Arial" w:eastAsia="Times New Roman" w:hAnsi="Arial" w:cs="Arial"/>
          <w:sz w:val="24"/>
          <w:szCs w:val="24"/>
          <w:lang w:eastAsia="es-ES"/>
        </w:rPr>
        <w:t>448.000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</w:t>
      </w:r>
      <w:r w:rsidR="00601504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0150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1</w:t>
      </w:r>
      <w:r w:rsidR="00601504">
        <w:rPr>
          <w:rFonts w:ascii="Arial" w:eastAsia="Times New Roman" w:hAnsi="Arial" w:cs="Arial"/>
          <w:b/>
          <w:sz w:val="24"/>
          <w:szCs w:val="24"/>
          <w:lang w:eastAsia="es-ES"/>
        </w:rPr>
        <w:t>.726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), ‘Sálvame Naranja’ (1</w:t>
      </w:r>
      <w:r w:rsidR="0060150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0150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</w:t>
      </w:r>
      <w:r w:rsidR="006015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2.205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60150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0150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2</w:t>
      </w:r>
      <w:r w:rsidR="00601504">
        <w:rPr>
          <w:rFonts w:ascii="Arial" w:eastAsia="Times New Roman" w:hAnsi="Arial" w:cs="Arial"/>
          <w:b/>
          <w:sz w:val="24"/>
          <w:szCs w:val="24"/>
          <w:lang w:eastAsia="es-ES"/>
        </w:rPr>
        <w:t>.588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dominaron sus respe</w:t>
      </w:r>
      <w:r w:rsidR="00601504">
        <w:rPr>
          <w:rFonts w:ascii="Arial" w:eastAsia="Times New Roman" w:hAnsi="Arial" w:cs="Arial"/>
          <w:sz w:val="24"/>
          <w:szCs w:val="24"/>
          <w:lang w:eastAsia="es-ES"/>
        </w:rPr>
        <w:t>ctivas franjas sobre Antena 3 (9,8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601504">
        <w:rPr>
          <w:rFonts w:ascii="Arial" w:eastAsia="Times New Roman" w:hAnsi="Arial" w:cs="Arial"/>
          <w:sz w:val="24"/>
          <w:szCs w:val="24"/>
          <w:lang w:eastAsia="es-ES"/>
        </w:rPr>
        <w:t>9,9% y 13,6</w:t>
      </w:r>
      <w:r w:rsidR="00836EE8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740ECA" w:rsidRPr="000D7AF9" w:rsidRDefault="00740ECA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01504" w:rsidRDefault="00A729B5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52C1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52C15"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14,2%</w:t>
      </w:r>
      <w:r w:rsidR="00F52C1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cadena más vista </w:t>
      </w:r>
      <w:r w:rsidR="00F52C15">
        <w:rPr>
          <w:rFonts w:ascii="Arial" w:eastAsia="Times New Roman" w:hAnsi="Arial" w:cs="Arial"/>
          <w:sz w:val="24"/>
          <w:szCs w:val="24"/>
          <w:lang w:eastAsia="es-ES"/>
        </w:rPr>
        <w:t xml:space="preserve">de la jornada con 3 puntos de </w:t>
      </w:r>
      <w:r w:rsidR="00836EE8">
        <w:rPr>
          <w:rFonts w:ascii="Arial" w:eastAsia="Times New Roman" w:hAnsi="Arial" w:cs="Arial"/>
          <w:sz w:val="24"/>
          <w:szCs w:val="24"/>
          <w:lang w:eastAsia="es-ES"/>
        </w:rPr>
        <w:t xml:space="preserve">ventaja sobre Antena 3 (11,2%) y </w:t>
      </w:r>
      <w:r w:rsidR="00601504"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FDF </w:t>
      </w:r>
      <w:r w:rsidR="00601504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01504"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2,6%</w:t>
      </w:r>
      <w:r w:rsidR="00601504">
        <w:rPr>
          <w:rFonts w:ascii="Arial" w:eastAsia="Times New Roman" w:hAnsi="Arial" w:cs="Arial"/>
          <w:sz w:val="24"/>
          <w:szCs w:val="24"/>
          <w:lang w:eastAsia="es-ES"/>
        </w:rPr>
        <w:t xml:space="preserve">) fue ayer la televisión temática líder, seguida de </w:t>
      </w:r>
      <w:r w:rsidR="00601504"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r w:rsidR="00601504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01504"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2,3%</w:t>
      </w:r>
      <w:r w:rsidR="00601504" w:rsidRPr="0060150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0150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601504" w:rsidSect="002F0FFB">
      <w:footerReference w:type="default" r:id="rId10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D7AF9"/>
    <w:rsid w:val="000E079F"/>
    <w:rsid w:val="000E5682"/>
    <w:rsid w:val="000E7B34"/>
    <w:rsid w:val="000F6359"/>
    <w:rsid w:val="00102F0B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C11E5"/>
    <w:rsid w:val="001D1186"/>
    <w:rsid w:val="001D1423"/>
    <w:rsid w:val="001D1821"/>
    <w:rsid w:val="001D1D8D"/>
    <w:rsid w:val="001E33FC"/>
    <w:rsid w:val="001E7110"/>
    <w:rsid w:val="001F640A"/>
    <w:rsid w:val="001F7929"/>
    <w:rsid w:val="00210DF9"/>
    <w:rsid w:val="00220B89"/>
    <w:rsid w:val="00226FE2"/>
    <w:rsid w:val="002347A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1A34"/>
    <w:rsid w:val="002921C5"/>
    <w:rsid w:val="002A63C6"/>
    <w:rsid w:val="002B10C9"/>
    <w:rsid w:val="002B3D92"/>
    <w:rsid w:val="002B6FFC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1BB0"/>
    <w:rsid w:val="003A45CD"/>
    <w:rsid w:val="003A53B6"/>
    <w:rsid w:val="003A689F"/>
    <w:rsid w:val="003C4280"/>
    <w:rsid w:val="003D10B4"/>
    <w:rsid w:val="003D2774"/>
    <w:rsid w:val="003E0BC9"/>
    <w:rsid w:val="003E3927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17FE"/>
    <w:rsid w:val="005B372D"/>
    <w:rsid w:val="005C0E84"/>
    <w:rsid w:val="005C5AEB"/>
    <w:rsid w:val="005D0271"/>
    <w:rsid w:val="005F12F6"/>
    <w:rsid w:val="005F38DE"/>
    <w:rsid w:val="005F4350"/>
    <w:rsid w:val="005F47E9"/>
    <w:rsid w:val="00601504"/>
    <w:rsid w:val="0060389F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95624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0ECA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34C90"/>
    <w:rsid w:val="00836EE8"/>
    <w:rsid w:val="008400F7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E748A"/>
    <w:rsid w:val="008F4CEE"/>
    <w:rsid w:val="00901F6C"/>
    <w:rsid w:val="009211C4"/>
    <w:rsid w:val="00922D65"/>
    <w:rsid w:val="009268C4"/>
    <w:rsid w:val="00930D26"/>
    <w:rsid w:val="00932E20"/>
    <w:rsid w:val="00952E8D"/>
    <w:rsid w:val="009613D2"/>
    <w:rsid w:val="00970A89"/>
    <w:rsid w:val="00993866"/>
    <w:rsid w:val="009A78DA"/>
    <w:rsid w:val="009B4370"/>
    <w:rsid w:val="009B48F6"/>
    <w:rsid w:val="009B7F7E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F1F72"/>
    <w:rsid w:val="00A06177"/>
    <w:rsid w:val="00A12171"/>
    <w:rsid w:val="00A23006"/>
    <w:rsid w:val="00A260BF"/>
    <w:rsid w:val="00A312AE"/>
    <w:rsid w:val="00A33D60"/>
    <w:rsid w:val="00A340B7"/>
    <w:rsid w:val="00A374A8"/>
    <w:rsid w:val="00A423BC"/>
    <w:rsid w:val="00A5381C"/>
    <w:rsid w:val="00A551AB"/>
    <w:rsid w:val="00A611FF"/>
    <w:rsid w:val="00A61A48"/>
    <w:rsid w:val="00A704DA"/>
    <w:rsid w:val="00A70DD3"/>
    <w:rsid w:val="00A729B5"/>
    <w:rsid w:val="00A77B1D"/>
    <w:rsid w:val="00A905E3"/>
    <w:rsid w:val="00A97A39"/>
    <w:rsid w:val="00AA49C0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352E"/>
    <w:rsid w:val="00AF4996"/>
    <w:rsid w:val="00AF69F9"/>
    <w:rsid w:val="00AF763A"/>
    <w:rsid w:val="00B023B3"/>
    <w:rsid w:val="00B108BD"/>
    <w:rsid w:val="00B115C1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71593"/>
    <w:rsid w:val="00B825C8"/>
    <w:rsid w:val="00B8357A"/>
    <w:rsid w:val="00B86D37"/>
    <w:rsid w:val="00B92376"/>
    <w:rsid w:val="00B93F86"/>
    <w:rsid w:val="00B95DF9"/>
    <w:rsid w:val="00B962F4"/>
    <w:rsid w:val="00BA0EFE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86D61"/>
    <w:rsid w:val="00D90677"/>
    <w:rsid w:val="00D9481D"/>
    <w:rsid w:val="00D967DA"/>
    <w:rsid w:val="00DA36C4"/>
    <w:rsid w:val="00DD4F40"/>
    <w:rsid w:val="00DD6865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516C1"/>
    <w:rsid w:val="00E55DC4"/>
    <w:rsid w:val="00E6352E"/>
    <w:rsid w:val="00E672A8"/>
    <w:rsid w:val="00E718F3"/>
    <w:rsid w:val="00E773FC"/>
    <w:rsid w:val="00E77E2B"/>
    <w:rsid w:val="00E80D6A"/>
    <w:rsid w:val="00E8536B"/>
    <w:rsid w:val="00E92BB1"/>
    <w:rsid w:val="00E948AA"/>
    <w:rsid w:val="00E95225"/>
    <w:rsid w:val="00EA6962"/>
    <w:rsid w:val="00EB1D5B"/>
    <w:rsid w:val="00EB31D3"/>
    <w:rsid w:val="00EC54CA"/>
    <w:rsid w:val="00EC596B"/>
    <w:rsid w:val="00ED1D75"/>
    <w:rsid w:val="00EE714F"/>
    <w:rsid w:val="00EF7C4A"/>
    <w:rsid w:val="00F0088B"/>
    <w:rsid w:val="00F0440A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2C15"/>
    <w:rsid w:val="00F54B00"/>
    <w:rsid w:val="00F57999"/>
    <w:rsid w:val="00F60552"/>
    <w:rsid w:val="00F61DB1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4D28-A6BD-4BB6-A340-AD0AB907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11</cp:revision>
  <cp:lastPrinted>2020-01-17T08:51:00Z</cp:lastPrinted>
  <dcterms:created xsi:type="dcterms:W3CDTF">2020-01-17T08:33:00Z</dcterms:created>
  <dcterms:modified xsi:type="dcterms:W3CDTF">2020-01-22T11:09:00Z</dcterms:modified>
</cp:coreProperties>
</file>