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8F" w:rsidRDefault="00D4698F" w:rsidP="00D4698F"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61CB07" wp14:editId="6CB692F2">
            <wp:simplePos x="0" y="0"/>
            <wp:positionH relativeFrom="page">
              <wp:posOffset>3867150</wp:posOffset>
            </wp:positionH>
            <wp:positionV relativeFrom="margin">
              <wp:posOffset>-238125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98F" w:rsidRDefault="00D4698F" w:rsidP="00D469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4698F" w:rsidRDefault="00D4698F" w:rsidP="00D469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C6BEA" w:rsidRDefault="007C6BEA" w:rsidP="00D4698F">
      <w:pPr>
        <w:spacing w:after="0" w:line="240" w:lineRule="auto"/>
        <w:rPr>
          <w:rFonts w:ascii="Arial" w:hAnsi="Arial"/>
          <w:sz w:val="24"/>
          <w:szCs w:val="24"/>
          <w:lang w:eastAsia="es-ES"/>
        </w:rPr>
      </w:pPr>
    </w:p>
    <w:p w:rsidR="00400AB8" w:rsidRDefault="00400AB8" w:rsidP="00D4698F">
      <w:pPr>
        <w:spacing w:after="0" w:line="240" w:lineRule="auto"/>
        <w:rPr>
          <w:rFonts w:ascii="Arial" w:hAnsi="Arial"/>
          <w:sz w:val="24"/>
          <w:szCs w:val="24"/>
          <w:lang w:eastAsia="es-ES"/>
        </w:rPr>
      </w:pPr>
    </w:p>
    <w:p w:rsidR="00D4698F" w:rsidRDefault="00D4698F" w:rsidP="00D4698F">
      <w:pPr>
        <w:spacing w:after="0" w:line="240" w:lineRule="auto"/>
        <w:rPr>
          <w:rFonts w:ascii="Arial" w:hAnsi="Arial"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hAnsi="Arial"/>
          <w:sz w:val="24"/>
          <w:szCs w:val="24"/>
          <w:lang w:eastAsia="es-ES"/>
        </w:rPr>
        <w:t xml:space="preserve">Madrid, </w:t>
      </w:r>
      <w:r w:rsidR="007C6BEA">
        <w:rPr>
          <w:rFonts w:ascii="Arial" w:hAnsi="Arial"/>
          <w:sz w:val="24"/>
          <w:szCs w:val="24"/>
          <w:lang w:eastAsia="es-ES"/>
        </w:rPr>
        <w:t>14</w:t>
      </w:r>
      <w:r>
        <w:rPr>
          <w:rFonts w:ascii="Arial" w:hAnsi="Arial"/>
          <w:color w:val="000000"/>
          <w:sz w:val="24"/>
          <w:szCs w:val="24"/>
        </w:rPr>
        <w:t xml:space="preserve"> de enero </w:t>
      </w:r>
      <w:r>
        <w:rPr>
          <w:rFonts w:ascii="Arial" w:hAnsi="Arial"/>
          <w:sz w:val="24"/>
          <w:szCs w:val="24"/>
          <w:lang w:eastAsia="es-ES"/>
        </w:rPr>
        <w:t>de 2020</w:t>
      </w:r>
    </w:p>
    <w:p w:rsidR="00D4698F" w:rsidRPr="00753217" w:rsidRDefault="00D4698F" w:rsidP="00D4698F">
      <w:pPr>
        <w:spacing w:after="0" w:line="240" w:lineRule="auto"/>
        <w:rPr>
          <w:rFonts w:ascii="Arial" w:hAnsi="Arial"/>
          <w:sz w:val="42"/>
          <w:szCs w:val="42"/>
          <w:lang w:eastAsia="es-ES"/>
        </w:rPr>
      </w:pPr>
    </w:p>
    <w:p w:rsidR="00D4698F" w:rsidRDefault="007C6BEA" w:rsidP="00D4698F">
      <w:pPr>
        <w:spacing w:after="0" w:line="240" w:lineRule="auto"/>
        <w:jc w:val="both"/>
        <w:rPr>
          <w:rFonts w:ascii="Arial" w:hAnsi="Arial"/>
          <w:bCs/>
          <w:color w:val="002C5F"/>
          <w:sz w:val="42"/>
          <w:szCs w:val="42"/>
          <w:lang w:eastAsia="es-ES"/>
        </w:rPr>
      </w:pPr>
      <w:r>
        <w:rPr>
          <w:rFonts w:ascii="Arial" w:hAnsi="Arial"/>
          <w:bCs/>
          <w:color w:val="002C5F"/>
          <w:sz w:val="42"/>
          <w:szCs w:val="42"/>
          <w:lang w:eastAsia="es-ES"/>
        </w:rPr>
        <w:t xml:space="preserve">Sandra </w:t>
      </w:r>
      <w:proofErr w:type="spellStart"/>
      <w:r>
        <w:rPr>
          <w:rFonts w:ascii="Arial" w:hAnsi="Arial"/>
          <w:bCs/>
          <w:color w:val="002C5F"/>
          <w:sz w:val="42"/>
          <w:szCs w:val="42"/>
          <w:lang w:eastAsia="es-ES"/>
        </w:rPr>
        <w:t>Barneda</w:t>
      </w:r>
      <w:proofErr w:type="spellEnd"/>
      <w:r>
        <w:rPr>
          <w:rFonts w:ascii="Arial" w:hAnsi="Arial"/>
          <w:bCs/>
          <w:color w:val="002C5F"/>
          <w:sz w:val="42"/>
          <w:szCs w:val="42"/>
          <w:lang w:eastAsia="es-ES"/>
        </w:rPr>
        <w:t xml:space="preserve"> escalará la montaña más alta de Malasia en </w:t>
      </w:r>
      <w:r w:rsidR="00D4698F">
        <w:rPr>
          <w:rFonts w:ascii="Arial" w:hAnsi="Arial"/>
          <w:bCs/>
          <w:color w:val="002C5F"/>
          <w:sz w:val="42"/>
          <w:szCs w:val="42"/>
          <w:lang w:eastAsia="es-ES"/>
        </w:rPr>
        <w:t>‘Planeta Calleja’</w:t>
      </w:r>
    </w:p>
    <w:p w:rsidR="00F77E38" w:rsidRPr="006D66FA" w:rsidRDefault="00F77E38" w:rsidP="00D4698F">
      <w:pPr>
        <w:pStyle w:val="Prrafodelista"/>
        <w:spacing w:after="0" w:line="240" w:lineRule="auto"/>
        <w:ind w:left="0"/>
        <w:jc w:val="both"/>
        <w:rPr>
          <w:rFonts w:ascii="Arial" w:hAnsi="Arial"/>
          <w:b/>
          <w:iCs/>
          <w:sz w:val="24"/>
          <w:szCs w:val="24"/>
          <w:lang w:eastAsia="es-ES"/>
        </w:rPr>
      </w:pPr>
    </w:p>
    <w:p w:rsidR="007C6BEA" w:rsidRDefault="007C6BEA" w:rsidP="00592E7C">
      <w:pPr>
        <w:pStyle w:val="Prrafodelista"/>
        <w:spacing w:after="0" w:line="240" w:lineRule="auto"/>
        <w:ind w:left="0"/>
        <w:jc w:val="both"/>
        <w:rPr>
          <w:rFonts w:ascii="Arial" w:hAnsi="Arial"/>
          <w:b/>
          <w:iCs/>
          <w:sz w:val="24"/>
          <w:szCs w:val="24"/>
          <w:lang w:eastAsia="es-ES"/>
        </w:rPr>
      </w:pPr>
      <w:r>
        <w:rPr>
          <w:rFonts w:ascii="Arial" w:hAnsi="Arial"/>
          <w:b/>
          <w:iCs/>
          <w:sz w:val="24"/>
          <w:szCs w:val="24"/>
          <w:lang w:eastAsia="es-ES"/>
        </w:rPr>
        <w:t xml:space="preserve">Hará frente a su miedo a las alturas </w:t>
      </w:r>
      <w:r w:rsidR="00400AB8">
        <w:rPr>
          <w:rFonts w:ascii="Arial" w:hAnsi="Arial"/>
          <w:b/>
          <w:iCs/>
          <w:sz w:val="24"/>
          <w:szCs w:val="24"/>
          <w:lang w:eastAsia="es-ES"/>
        </w:rPr>
        <w:t xml:space="preserve">recorriendo también la vía </w:t>
      </w:r>
      <w:proofErr w:type="spellStart"/>
      <w:r w:rsidR="00400AB8">
        <w:rPr>
          <w:rFonts w:ascii="Arial" w:hAnsi="Arial"/>
          <w:b/>
          <w:iCs/>
          <w:sz w:val="24"/>
          <w:szCs w:val="24"/>
          <w:lang w:eastAsia="es-ES"/>
        </w:rPr>
        <w:t>ferrata</w:t>
      </w:r>
      <w:proofErr w:type="spellEnd"/>
      <w:r w:rsidR="00400AB8">
        <w:rPr>
          <w:rFonts w:ascii="Arial" w:hAnsi="Arial"/>
          <w:b/>
          <w:iCs/>
          <w:sz w:val="24"/>
          <w:szCs w:val="24"/>
          <w:lang w:eastAsia="es-ES"/>
        </w:rPr>
        <w:t xml:space="preserve"> más alta del mundo y </w:t>
      </w:r>
      <w:r>
        <w:rPr>
          <w:rFonts w:ascii="Arial" w:hAnsi="Arial"/>
          <w:b/>
          <w:iCs/>
          <w:sz w:val="24"/>
          <w:szCs w:val="24"/>
          <w:lang w:eastAsia="es-ES"/>
        </w:rPr>
        <w:t>conocerá algunos de los espacios de mayor biodiversidad del continente asiático</w:t>
      </w:r>
      <w:r w:rsidR="00921FB5">
        <w:rPr>
          <w:rFonts w:ascii="Arial" w:hAnsi="Arial"/>
          <w:b/>
          <w:iCs/>
          <w:sz w:val="24"/>
          <w:szCs w:val="24"/>
          <w:lang w:eastAsia="es-ES"/>
        </w:rPr>
        <w:t>.</w:t>
      </w:r>
    </w:p>
    <w:p w:rsidR="007C6BEA" w:rsidRDefault="007C6BEA" w:rsidP="00592E7C">
      <w:pPr>
        <w:pStyle w:val="Prrafodelista"/>
        <w:spacing w:after="0" w:line="240" w:lineRule="auto"/>
        <w:ind w:left="0"/>
        <w:jc w:val="both"/>
        <w:rPr>
          <w:rFonts w:ascii="Arial" w:hAnsi="Arial"/>
          <w:b/>
          <w:iCs/>
          <w:sz w:val="24"/>
          <w:szCs w:val="24"/>
          <w:lang w:eastAsia="es-ES"/>
        </w:rPr>
      </w:pPr>
    </w:p>
    <w:p w:rsidR="007C6BEA" w:rsidRPr="007C6BEA" w:rsidRDefault="007C6BEA" w:rsidP="007C6B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Nada mejor para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enfrentarse al vértigo 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asumir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 reto de altura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Será lo que haga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Sandra </w:t>
      </w:r>
      <w:proofErr w:type="spellStart"/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Barneda</w:t>
      </w:r>
      <w:proofErr w:type="spellEnd"/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la próxima entrega de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‘Planeta Calleja’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que Cuatro ofrecerá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mañana miércoles a las 22: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45</w:t>
      </w:r>
      <w:r w:rsidR="00921FB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horas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La periodista, que actualmente presenta el debate de ‘La isla de las tentaciones’, viajará junto a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Jesús Calleja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la Isla de Borneo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para ascender por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el Monte Kinabalu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>, que con más de 4.000 metros es una de las montañas más altas del sudeste asiático.</w:t>
      </w:r>
    </w:p>
    <w:p w:rsidR="007C6BEA" w:rsidRPr="007C6BEA" w:rsidRDefault="007C6BEA" w:rsidP="007C6B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7C6BEA" w:rsidRPr="007C6BEA" w:rsidRDefault="007C6BEA" w:rsidP="007C6B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Una vez en la cima, la expedición tendrá que recorrer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la vía </w:t>
      </w:r>
      <w:proofErr w:type="spellStart"/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ferrata</w:t>
      </w:r>
      <w:proofErr w:type="spellEnd"/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más alta del mundo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una pared provista de anclajes metálicos para facilitar la escalada a quien no tiene experiencia. A lo largo de la travesía encontrarán varios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puentes colgantes 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gran altura,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 puente tibetano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numerosas rampas de piedra verticales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las que se avanza saltando por los anclajes. Para llegar a este desafío, los aventureros necesitarán dos días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tendrán que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pasar una noche en un refugio de montaña a 3.300 metros</w:t>
      </w:r>
      <w:r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7C6BEA" w:rsidRPr="007C6BEA" w:rsidRDefault="007C6BEA" w:rsidP="007C6B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4698F" w:rsidRPr="007C6BEA" w:rsidRDefault="00400AB8" w:rsidP="007C6BE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Previamente</w:t>
      </w:r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Calleja y </w:t>
      </w:r>
      <w:proofErr w:type="spellStart"/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>Barneda</w:t>
      </w:r>
      <w:proofErr w:type="spellEnd"/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aprovecharán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viaje </w:t>
      </w:r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</w:t>
      </w:r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conocer la flora y la fauna de la Isla de Borneo</w:t>
      </w:r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famosa por su biodiversidad y sus especies endémicas. Primero </w:t>
      </w:r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viajarán hasta </w:t>
      </w:r>
      <w:proofErr w:type="spellStart"/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Turtle</w:t>
      </w:r>
      <w:proofErr w:type="spellEnd"/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Island</w:t>
      </w:r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a la que tan sólo pueden acceder 15 visitantes al día y donde cada noche llegan </w:t>
      </w:r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tortugas carey y tortugas verdes para desovar en sus playas</w:t>
      </w:r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La expedición continuará en </w:t>
      </w:r>
      <w:proofErr w:type="spellStart"/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>Sepilok</w:t>
      </w:r>
      <w:proofErr w:type="spellEnd"/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una </w:t>
      </w:r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reserva de orangutanes rojos</w:t>
      </w:r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una especie endémica de Borneo perjudicada por la deforestación causada en las plantaciones de aceita de palma. Por último, </w:t>
      </w:r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navegarán por el río </w:t>
      </w:r>
      <w:proofErr w:type="spellStart"/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Kinabatangan</w:t>
      </w:r>
      <w:proofErr w:type="spellEnd"/>
      <w:r w:rsidR="007C6BEA" w:rsidRPr="007C6BE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el segundo más largo de Malasia y el lugar más salvaje de Borneo, donde tendrán ocasión de ver </w:t>
      </w:r>
      <w:r w:rsidR="007C6BEA" w:rsidRPr="007C6BE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el famoso </w:t>
      </w:r>
      <w:r w:rsidR="007C6BEA" w:rsidRPr="007C6BEA">
        <w:rPr>
          <w:rFonts w:ascii="Arial" w:eastAsia="MS Mincho" w:hAnsi="Arial" w:cs="Arial"/>
          <w:b/>
          <w:sz w:val="24"/>
          <w:szCs w:val="24"/>
          <w:lang w:val="es-ES_tradnl" w:eastAsia="es-ES"/>
        </w:rPr>
        <w:t>mono narigudo</w:t>
      </w:r>
      <w:r w:rsidR="007C6BEA" w:rsidRPr="007C6BEA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, que tan solo se puede </w:t>
      </w:r>
      <w:r w:rsidR="008B6CB5">
        <w:rPr>
          <w:rFonts w:ascii="Arial" w:eastAsia="MS Mincho" w:hAnsi="Arial" w:cs="Arial"/>
          <w:sz w:val="24"/>
          <w:szCs w:val="24"/>
          <w:lang w:val="es-ES_tradnl" w:eastAsia="es-ES"/>
        </w:rPr>
        <w:t>contemplar</w:t>
      </w:r>
      <w:r w:rsidR="007C6BEA" w:rsidRPr="007C6BEA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r w:rsidR="007C6BEA">
        <w:rPr>
          <w:rFonts w:ascii="Arial" w:eastAsia="MS Mincho" w:hAnsi="Arial" w:cs="Arial"/>
          <w:sz w:val="24"/>
          <w:szCs w:val="24"/>
          <w:lang w:val="es-ES_tradnl" w:eastAsia="es-ES"/>
        </w:rPr>
        <w:t>en aquel lugar</w:t>
      </w:r>
      <w:r w:rsidR="007C6BEA" w:rsidRPr="007C6BEA">
        <w:rPr>
          <w:rFonts w:ascii="Arial" w:eastAsia="MS Mincho" w:hAnsi="Arial" w:cs="Arial"/>
          <w:sz w:val="24"/>
          <w:szCs w:val="24"/>
          <w:lang w:val="es-ES_tradnl" w:eastAsia="es-ES"/>
        </w:rPr>
        <w:t>.</w:t>
      </w:r>
    </w:p>
    <w:sectPr w:rsidR="00D4698F" w:rsidRPr="007C6BEA" w:rsidSect="000C49F0">
      <w:footerReference w:type="default" r:id="rId8"/>
      <w:pgSz w:w="11906" w:h="16838"/>
      <w:pgMar w:top="1417" w:right="1701" w:bottom="1276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B32" w:rsidRDefault="00FF2DDE">
      <w:pPr>
        <w:spacing w:after="0" w:line="240" w:lineRule="auto"/>
      </w:pPr>
      <w:r>
        <w:separator/>
      </w:r>
    </w:p>
  </w:endnote>
  <w:endnote w:type="continuationSeparator" w:id="0">
    <w:p w:rsidR="00EC0B32" w:rsidRDefault="00FF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1D" w:rsidRDefault="002703D8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ACCCF0" wp14:editId="5C3EBDBF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3" name="Imagen 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0228D1" wp14:editId="63E4D15C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:rsidR="007A401D" w:rsidRDefault="00400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B32" w:rsidRDefault="00FF2DDE">
      <w:pPr>
        <w:spacing w:after="0" w:line="240" w:lineRule="auto"/>
      </w:pPr>
      <w:r>
        <w:separator/>
      </w:r>
    </w:p>
  </w:footnote>
  <w:footnote w:type="continuationSeparator" w:id="0">
    <w:p w:rsidR="00EC0B32" w:rsidRDefault="00FF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5D58"/>
    <w:multiLevelType w:val="hybridMultilevel"/>
    <w:tmpl w:val="38928548"/>
    <w:lvl w:ilvl="0" w:tplc="177E8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E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0E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2B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C30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F25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22F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7CC1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1AB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8F"/>
    <w:rsid w:val="00011622"/>
    <w:rsid w:val="00040904"/>
    <w:rsid w:val="00051CF4"/>
    <w:rsid w:val="0011253C"/>
    <w:rsid w:val="00127ADC"/>
    <w:rsid w:val="0019061D"/>
    <w:rsid w:val="002621F1"/>
    <w:rsid w:val="00264D7D"/>
    <w:rsid w:val="002703D8"/>
    <w:rsid w:val="00304EFB"/>
    <w:rsid w:val="00306786"/>
    <w:rsid w:val="0031349C"/>
    <w:rsid w:val="003A2F19"/>
    <w:rsid w:val="00400AB8"/>
    <w:rsid w:val="00424D55"/>
    <w:rsid w:val="00482F0C"/>
    <w:rsid w:val="00505E86"/>
    <w:rsid w:val="00554AC6"/>
    <w:rsid w:val="0057372B"/>
    <w:rsid w:val="00592E7C"/>
    <w:rsid w:val="005A446D"/>
    <w:rsid w:val="005D1022"/>
    <w:rsid w:val="006B7A0C"/>
    <w:rsid w:val="006D66FA"/>
    <w:rsid w:val="00746A1E"/>
    <w:rsid w:val="00772C98"/>
    <w:rsid w:val="00773027"/>
    <w:rsid w:val="007C6BEA"/>
    <w:rsid w:val="00816303"/>
    <w:rsid w:val="0083355A"/>
    <w:rsid w:val="00877283"/>
    <w:rsid w:val="008A4827"/>
    <w:rsid w:val="008B6CB5"/>
    <w:rsid w:val="008E61FF"/>
    <w:rsid w:val="0090190C"/>
    <w:rsid w:val="00921FB5"/>
    <w:rsid w:val="009A5BD0"/>
    <w:rsid w:val="009B729A"/>
    <w:rsid w:val="00A12DDD"/>
    <w:rsid w:val="00A641F1"/>
    <w:rsid w:val="00AA6B5C"/>
    <w:rsid w:val="00B7672D"/>
    <w:rsid w:val="00B9600D"/>
    <w:rsid w:val="00C07A19"/>
    <w:rsid w:val="00C123BF"/>
    <w:rsid w:val="00C22728"/>
    <w:rsid w:val="00C934B3"/>
    <w:rsid w:val="00CA23E5"/>
    <w:rsid w:val="00CB5257"/>
    <w:rsid w:val="00D24F1C"/>
    <w:rsid w:val="00D25DCA"/>
    <w:rsid w:val="00D4596C"/>
    <w:rsid w:val="00D4698F"/>
    <w:rsid w:val="00D640B5"/>
    <w:rsid w:val="00DB1970"/>
    <w:rsid w:val="00DB25B9"/>
    <w:rsid w:val="00E502DB"/>
    <w:rsid w:val="00E668E0"/>
    <w:rsid w:val="00E6771E"/>
    <w:rsid w:val="00EC0B32"/>
    <w:rsid w:val="00EC5542"/>
    <w:rsid w:val="00F626C4"/>
    <w:rsid w:val="00F77E38"/>
    <w:rsid w:val="00FB16F2"/>
    <w:rsid w:val="00FD384B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826"/>
  <w15:chartTrackingRefBased/>
  <w15:docId w15:val="{CA6FD550-BE3E-44CF-BA78-124F7E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  <w:style w:type="paragraph" w:styleId="Prrafodelista">
    <w:name w:val="List Paragraph"/>
    <w:basedOn w:val="Normal"/>
    <w:uiPriority w:val="34"/>
    <w:qFormat/>
    <w:rsid w:val="00D4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5</cp:revision>
  <cp:lastPrinted>2020-01-03T13:38:00Z</cp:lastPrinted>
  <dcterms:created xsi:type="dcterms:W3CDTF">2020-01-13T16:21:00Z</dcterms:created>
  <dcterms:modified xsi:type="dcterms:W3CDTF">2020-01-14T11:12:00Z</dcterms:modified>
</cp:coreProperties>
</file>