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79FB367">
            <wp:simplePos x="0" y="0"/>
            <wp:positionH relativeFrom="page">
              <wp:posOffset>4043045</wp:posOffset>
            </wp:positionH>
            <wp:positionV relativeFrom="margin">
              <wp:posOffset>-315595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67289F9E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34D53EA4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C11F14">
        <w:rPr>
          <w:rFonts w:ascii="Arial" w:hAnsi="Arial" w:cs="Arial"/>
          <w:sz w:val="24"/>
          <w:szCs w:val="24"/>
        </w:rPr>
        <w:t xml:space="preserve">17 de diciembre </w:t>
      </w:r>
      <w:r w:rsidRPr="00A23DDC">
        <w:rPr>
          <w:rFonts w:ascii="Arial" w:hAnsi="Arial" w:cs="Arial"/>
          <w:sz w:val="24"/>
          <w:szCs w:val="24"/>
        </w:rPr>
        <w:t>de 2019</w:t>
      </w:r>
    </w:p>
    <w:p w14:paraId="73D0F297" w14:textId="77777777" w:rsidR="001259E8" w:rsidRDefault="001259E8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5167EA61" w:rsidR="00293C8C" w:rsidRPr="00EB1612" w:rsidRDefault="00C11F14" w:rsidP="00C11F14">
      <w:pPr>
        <w:spacing w:after="0" w:line="240" w:lineRule="auto"/>
        <w:ind w:right="-1"/>
        <w:jc w:val="center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La Copa del Rey se juega en Cuatro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149879BC" w:rsidR="00C11F14" w:rsidRDefault="00C11F14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>Mañana miércoles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(17:45h)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1259E8">
        <w:rPr>
          <w:rFonts w:ascii="Arial" w:eastAsia="Calibri" w:hAnsi="Arial" w:cs="Arial"/>
          <w:b/>
          <w:sz w:val="24"/>
          <w:szCs w:val="24"/>
        </w:rPr>
        <w:t>Bergantiños CF - Sevilla FC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y el jueves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2AC5" w:rsidRPr="001259E8">
        <w:rPr>
          <w:rFonts w:ascii="Arial" w:eastAsia="Calibri" w:hAnsi="Arial" w:cs="Arial"/>
          <w:b/>
          <w:sz w:val="24"/>
          <w:szCs w:val="24"/>
        </w:rPr>
        <w:t>(18:40h)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1259E8">
        <w:rPr>
          <w:rFonts w:ascii="Arial" w:eastAsia="Calibri" w:hAnsi="Arial" w:cs="Arial"/>
          <w:b/>
          <w:sz w:val="24"/>
          <w:szCs w:val="24"/>
        </w:rPr>
        <w:t>Club Atlético Antoniano – Real Betis Balompié</w:t>
      </w:r>
      <w:r w:rsidRPr="001259E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170BA9" w14:textId="0CBBD468" w:rsidR="00C11F14" w:rsidRPr="001259E8" w:rsidRDefault="001259E8" w:rsidP="001259E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259E8">
        <w:rPr>
          <w:rFonts w:ascii="Arial" w:eastAsia="Calibri" w:hAnsi="Arial" w:cs="Arial"/>
          <w:b/>
          <w:sz w:val="24"/>
          <w:szCs w:val="24"/>
        </w:rPr>
        <w:t xml:space="preserve">Ambos encuentros podrán seguirse también online en Mitele.es y en la </w:t>
      </w:r>
      <w:proofErr w:type="gramStart"/>
      <w:r w:rsidRPr="003A66A1">
        <w:rPr>
          <w:rFonts w:ascii="Arial" w:eastAsia="Calibri" w:hAnsi="Arial" w:cs="Arial"/>
          <w:b/>
          <w:i/>
          <w:sz w:val="24"/>
          <w:szCs w:val="24"/>
        </w:rPr>
        <w:t>app</w:t>
      </w:r>
      <w:proofErr w:type="gramEnd"/>
      <w:r w:rsidRPr="001259E8">
        <w:rPr>
          <w:rFonts w:ascii="Arial" w:eastAsia="Calibri" w:hAnsi="Arial" w:cs="Arial"/>
          <w:b/>
          <w:sz w:val="24"/>
          <w:szCs w:val="24"/>
        </w:rPr>
        <w:t xml:space="preserve"> de Deportes Cuatro.</w:t>
      </w:r>
    </w:p>
    <w:p w14:paraId="1398B3B3" w14:textId="643291B2" w:rsidR="00C11F14" w:rsidRP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30C584C" w14:textId="5F5FBC0D" w:rsid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Pequeños contra gigantes; David contra Goliat. </w:t>
      </w:r>
      <w:r w:rsidRPr="001259E8">
        <w:rPr>
          <w:rFonts w:ascii="Arial" w:eastAsia="Calibri" w:hAnsi="Arial" w:cs="Arial"/>
          <w:b/>
          <w:sz w:val="24"/>
          <w:szCs w:val="24"/>
        </w:rPr>
        <w:t>La Copa del Rey se juega este año en Mediaset España</w:t>
      </w:r>
      <w:r>
        <w:rPr>
          <w:rFonts w:ascii="Arial" w:eastAsia="Calibri" w:hAnsi="Arial" w:cs="Arial"/>
          <w:sz w:val="24"/>
          <w:szCs w:val="24"/>
        </w:rPr>
        <w:t xml:space="preserve"> enfrentando</w:t>
      </w:r>
      <w:r w:rsidR="008C4C0B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32AC5">
        <w:rPr>
          <w:rFonts w:ascii="Arial" w:eastAsia="Calibri" w:hAnsi="Arial" w:cs="Arial"/>
          <w:sz w:val="24"/>
          <w:szCs w:val="24"/>
        </w:rPr>
        <w:t xml:space="preserve">en muchas ocasiones, </w:t>
      </w:r>
      <w:r>
        <w:rPr>
          <w:rFonts w:ascii="Arial" w:eastAsia="Calibri" w:hAnsi="Arial" w:cs="Arial"/>
          <w:sz w:val="24"/>
          <w:szCs w:val="24"/>
        </w:rPr>
        <w:t xml:space="preserve">a equipos modestos contra </w:t>
      </w:r>
      <w:r w:rsidR="008C4C0B">
        <w:rPr>
          <w:rFonts w:ascii="Arial" w:eastAsia="Calibri" w:hAnsi="Arial" w:cs="Arial"/>
          <w:sz w:val="24"/>
          <w:szCs w:val="24"/>
        </w:rPr>
        <w:t>conjuntos de primera línea</w:t>
      </w:r>
      <w:r w:rsidR="00C32AC5">
        <w:rPr>
          <w:rFonts w:ascii="Arial" w:eastAsia="Calibri" w:hAnsi="Arial" w:cs="Arial"/>
          <w:sz w:val="24"/>
          <w:szCs w:val="24"/>
        </w:rPr>
        <w:t xml:space="preserve"> a partido único</w:t>
      </w:r>
      <w:r w:rsidR="001259E8">
        <w:rPr>
          <w:rFonts w:ascii="Arial" w:eastAsia="Calibri" w:hAnsi="Arial" w:cs="Arial"/>
          <w:sz w:val="24"/>
          <w:szCs w:val="24"/>
        </w:rPr>
        <w:t>, u</w:t>
      </w:r>
      <w:r w:rsidR="00F6729C">
        <w:rPr>
          <w:rFonts w:ascii="Arial" w:eastAsia="Calibri" w:hAnsi="Arial" w:cs="Arial"/>
          <w:sz w:val="24"/>
          <w:szCs w:val="24"/>
        </w:rPr>
        <w:t xml:space="preserve">n nuevo formato de competición que </w:t>
      </w:r>
      <w:r w:rsidR="00F6729C" w:rsidRPr="001259E8">
        <w:rPr>
          <w:rFonts w:ascii="Arial" w:eastAsia="Calibri" w:hAnsi="Arial" w:cs="Arial"/>
          <w:b/>
          <w:sz w:val="24"/>
          <w:szCs w:val="24"/>
        </w:rPr>
        <w:t>podía deparar sorpresas</w:t>
      </w:r>
      <w:r w:rsidR="001259E8">
        <w:rPr>
          <w:rFonts w:ascii="Arial" w:eastAsia="Calibri" w:hAnsi="Arial" w:cs="Arial"/>
          <w:sz w:val="24"/>
          <w:szCs w:val="24"/>
        </w:rPr>
        <w:t>.</w:t>
      </w:r>
    </w:p>
    <w:p w14:paraId="16383214" w14:textId="04E5D4CE" w:rsidR="008C4C0B" w:rsidRDefault="008C4C0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70A6E2" w14:textId="30F7E219" w:rsidR="00F6729C" w:rsidRDefault="008C4C0B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Esta semana, </w:t>
      </w:r>
      <w:r w:rsidRPr="001259E8">
        <w:rPr>
          <w:rFonts w:ascii="Arial" w:eastAsia="Calibri" w:hAnsi="Arial" w:cs="Arial"/>
          <w:b/>
          <w:sz w:val="24"/>
          <w:szCs w:val="24"/>
        </w:rPr>
        <w:t>Cuatro</w:t>
      </w:r>
      <w:r>
        <w:rPr>
          <w:rFonts w:ascii="Arial" w:eastAsia="Calibri" w:hAnsi="Arial" w:cs="Arial"/>
          <w:sz w:val="24"/>
          <w:szCs w:val="24"/>
        </w:rPr>
        <w:t xml:space="preserve"> ofrecerá el choque que protagonizarán en Riazor el </w:t>
      </w:r>
      <w:r w:rsidRPr="00C11F14">
        <w:rPr>
          <w:rFonts w:ascii="Arial" w:eastAsia="Calibri" w:hAnsi="Arial" w:cs="Arial"/>
          <w:b/>
          <w:sz w:val="24"/>
          <w:szCs w:val="24"/>
        </w:rPr>
        <w:t xml:space="preserve">Bergantiños CF </w:t>
      </w:r>
      <w:r w:rsidR="001259E8">
        <w:rPr>
          <w:rFonts w:ascii="Arial" w:eastAsia="Calibri" w:hAnsi="Arial" w:cs="Arial"/>
          <w:b/>
          <w:sz w:val="24"/>
          <w:szCs w:val="24"/>
        </w:rPr>
        <w:t xml:space="preserve">y el </w:t>
      </w:r>
      <w:r w:rsidRPr="00C11F14">
        <w:rPr>
          <w:rFonts w:ascii="Arial" w:eastAsia="Calibri" w:hAnsi="Arial" w:cs="Arial"/>
          <w:b/>
          <w:sz w:val="24"/>
          <w:szCs w:val="24"/>
        </w:rPr>
        <w:t>Sevilla FC</w:t>
      </w:r>
      <w:r w:rsidR="001259E8">
        <w:rPr>
          <w:rFonts w:ascii="Arial" w:eastAsia="Calibri" w:hAnsi="Arial" w:cs="Arial"/>
          <w:b/>
          <w:sz w:val="24"/>
          <w:szCs w:val="24"/>
        </w:rPr>
        <w:t xml:space="preserve">. </w:t>
      </w:r>
      <w:r w:rsidR="001259E8" w:rsidRPr="001259E8">
        <w:rPr>
          <w:rFonts w:ascii="Arial" w:eastAsia="Calibri" w:hAnsi="Arial" w:cs="Arial"/>
          <w:sz w:val="24"/>
          <w:szCs w:val="24"/>
        </w:rPr>
        <w:t>A</w:t>
      </w:r>
      <w:r w:rsidR="00F6729C" w:rsidRPr="001259E8">
        <w:rPr>
          <w:rFonts w:ascii="Arial" w:eastAsia="Calibri" w:hAnsi="Arial" w:cs="Arial"/>
          <w:sz w:val="24"/>
          <w:szCs w:val="24"/>
        </w:rPr>
        <w:t xml:space="preserve"> </w:t>
      </w:r>
      <w:r w:rsidR="00F6729C">
        <w:rPr>
          <w:rFonts w:ascii="Arial" w:eastAsia="Calibri" w:hAnsi="Arial" w:cs="Arial"/>
          <w:sz w:val="24"/>
          <w:szCs w:val="24"/>
        </w:rPr>
        <w:t xml:space="preserve">partir de las </w:t>
      </w:r>
      <w:r w:rsidR="00F6729C" w:rsidRPr="001259E8">
        <w:rPr>
          <w:rFonts w:ascii="Arial" w:eastAsia="Calibri" w:hAnsi="Arial" w:cs="Arial"/>
          <w:b/>
          <w:sz w:val="24"/>
          <w:szCs w:val="24"/>
        </w:rPr>
        <w:t>17:45 horas</w:t>
      </w:r>
      <w:r w:rsidR="00F6729C">
        <w:rPr>
          <w:rFonts w:ascii="Arial" w:eastAsia="Calibri" w:hAnsi="Arial" w:cs="Arial"/>
          <w:sz w:val="24"/>
          <w:szCs w:val="24"/>
        </w:rPr>
        <w:t xml:space="preserve">, </w:t>
      </w:r>
      <w:r w:rsidR="00F6729C" w:rsidRPr="001259E8">
        <w:rPr>
          <w:rFonts w:ascii="Arial" w:eastAsia="Calibri" w:hAnsi="Arial" w:cs="Arial"/>
          <w:b/>
          <w:sz w:val="24"/>
          <w:szCs w:val="24"/>
        </w:rPr>
        <w:t>José Antonio Luque</w:t>
      </w:r>
      <w:r w:rsidR="00F6729C">
        <w:rPr>
          <w:rFonts w:ascii="Arial" w:eastAsia="Calibri" w:hAnsi="Arial" w:cs="Arial"/>
          <w:sz w:val="24"/>
          <w:szCs w:val="24"/>
        </w:rPr>
        <w:t xml:space="preserve">, acompañado de </w:t>
      </w:r>
      <w:r w:rsidR="00F6729C" w:rsidRPr="001259E8">
        <w:rPr>
          <w:rFonts w:ascii="Arial" w:eastAsia="Calibri" w:hAnsi="Arial" w:cs="Arial"/>
          <w:b/>
          <w:sz w:val="24"/>
          <w:szCs w:val="24"/>
        </w:rPr>
        <w:t>Pablo Pinto</w:t>
      </w:r>
      <w:r w:rsidR="00F6729C">
        <w:rPr>
          <w:rFonts w:ascii="Arial" w:eastAsia="Calibri" w:hAnsi="Arial" w:cs="Arial"/>
          <w:sz w:val="24"/>
          <w:szCs w:val="24"/>
        </w:rPr>
        <w:t xml:space="preserve"> y </w:t>
      </w:r>
      <w:r w:rsidR="00C32AC5">
        <w:rPr>
          <w:rFonts w:ascii="Arial" w:eastAsia="Calibri" w:hAnsi="Arial" w:cs="Arial"/>
          <w:b/>
          <w:sz w:val="24"/>
          <w:szCs w:val="24"/>
        </w:rPr>
        <w:t xml:space="preserve">Kiko </w:t>
      </w:r>
      <w:r w:rsidR="00F6729C" w:rsidRPr="001259E8">
        <w:rPr>
          <w:rFonts w:ascii="Arial" w:eastAsia="Calibri" w:hAnsi="Arial" w:cs="Arial"/>
          <w:b/>
          <w:sz w:val="24"/>
          <w:szCs w:val="24"/>
        </w:rPr>
        <w:t>Narváez</w:t>
      </w:r>
      <w:r w:rsidR="00F6729C">
        <w:rPr>
          <w:rFonts w:ascii="Arial" w:eastAsia="Calibri" w:hAnsi="Arial" w:cs="Arial"/>
          <w:sz w:val="24"/>
          <w:szCs w:val="24"/>
        </w:rPr>
        <w:t>, se encargará de la narración del encuentro. El Bergantiños, equipo de Carballo (A Coruña)</w:t>
      </w:r>
      <w:r w:rsidR="00C32AC5">
        <w:rPr>
          <w:rFonts w:ascii="Arial" w:eastAsia="Calibri" w:hAnsi="Arial" w:cs="Arial"/>
          <w:sz w:val="24"/>
          <w:szCs w:val="24"/>
        </w:rPr>
        <w:t xml:space="preserve"> que milita en Tercera División</w:t>
      </w:r>
      <w:r w:rsidR="00F6729C">
        <w:rPr>
          <w:rFonts w:ascii="Arial" w:eastAsia="Calibri" w:hAnsi="Arial" w:cs="Arial"/>
          <w:sz w:val="24"/>
          <w:szCs w:val="24"/>
        </w:rPr>
        <w:t>, t</w:t>
      </w:r>
      <w:r w:rsidR="00C32AC5">
        <w:rPr>
          <w:rFonts w:ascii="Arial" w:eastAsia="Calibri" w:hAnsi="Arial" w:cs="Arial"/>
          <w:sz w:val="24"/>
          <w:szCs w:val="24"/>
        </w:rPr>
        <w:t xml:space="preserve">ratará de lograr la gesta de eliminar </w:t>
      </w:r>
      <w:r w:rsidR="00F6729C">
        <w:rPr>
          <w:rFonts w:ascii="Arial" w:eastAsia="Calibri" w:hAnsi="Arial" w:cs="Arial"/>
          <w:sz w:val="24"/>
          <w:szCs w:val="24"/>
        </w:rPr>
        <w:t>del torneo al club dirigido por Lopetegui.</w:t>
      </w:r>
    </w:p>
    <w:p w14:paraId="28E68524" w14:textId="77777777" w:rsidR="00F6729C" w:rsidRDefault="00F6729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BB527A" w14:textId="3D76DC26" w:rsidR="00C11F14" w:rsidRDefault="00F6729C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66A1">
        <w:rPr>
          <w:rFonts w:ascii="Arial" w:eastAsia="Calibri" w:hAnsi="Arial" w:cs="Arial"/>
          <w:b/>
          <w:sz w:val="24"/>
          <w:szCs w:val="24"/>
        </w:rPr>
        <w:t>El jueves</w:t>
      </w:r>
      <w:r w:rsidR="003A66A1">
        <w:rPr>
          <w:rFonts w:ascii="Arial" w:eastAsia="Calibri" w:hAnsi="Arial" w:cs="Arial"/>
          <w:sz w:val="24"/>
          <w:szCs w:val="24"/>
        </w:rPr>
        <w:t xml:space="preserve"> </w:t>
      </w:r>
      <w:r w:rsidR="003A66A1" w:rsidRPr="003A66A1">
        <w:rPr>
          <w:rFonts w:ascii="Arial" w:eastAsia="Calibri" w:hAnsi="Arial" w:cs="Arial"/>
          <w:b/>
          <w:sz w:val="24"/>
          <w:szCs w:val="24"/>
        </w:rPr>
        <w:t>19 de diciembre</w:t>
      </w:r>
      <w:r>
        <w:rPr>
          <w:rFonts w:ascii="Arial" w:eastAsia="Calibri" w:hAnsi="Arial" w:cs="Arial"/>
          <w:sz w:val="24"/>
          <w:szCs w:val="24"/>
        </w:rPr>
        <w:t xml:space="preserve">, también </w:t>
      </w:r>
      <w:r w:rsidRPr="003A66A1">
        <w:rPr>
          <w:rFonts w:ascii="Arial" w:eastAsia="Calibri" w:hAnsi="Arial" w:cs="Arial"/>
          <w:b/>
          <w:sz w:val="24"/>
          <w:szCs w:val="24"/>
        </w:rPr>
        <w:t>en Cuatro a partir de las 18:40 horas</w:t>
      </w:r>
      <w:r>
        <w:rPr>
          <w:rFonts w:ascii="Arial" w:eastAsia="Calibri" w:hAnsi="Arial" w:cs="Arial"/>
          <w:sz w:val="24"/>
          <w:szCs w:val="24"/>
        </w:rPr>
        <w:t xml:space="preserve">, se jugarán el pase a la siguiente eliminatoria dos equipos andaluces: el </w:t>
      </w:r>
      <w:r w:rsidRPr="003A66A1">
        <w:rPr>
          <w:rFonts w:ascii="Arial" w:eastAsia="Calibri" w:hAnsi="Arial" w:cs="Arial"/>
          <w:b/>
          <w:sz w:val="24"/>
          <w:szCs w:val="24"/>
        </w:rPr>
        <w:t>Club Atlético Antoniano</w:t>
      </w:r>
      <w:r w:rsidR="001259E8">
        <w:rPr>
          <w:rFonts w:ascii="Arial" w:eastAsia="Calibri" w:hAnsi="Arial" w:cs="Arial"/>
          <w:sz w:val="24"/>
          <w:szCs w:val="24"/>
        </w:rPr>
        <w:t xml:space="preserve">, </w:t>
      </w:r>
      <w:r w:rsidR="00C32AC5">
        <w:rPr>
          <w:rFonts w:ascii="Arial" w:eastAsia="Calibri" w:hAnsi="Arial" w:cs="Arial"/>
          <w:sz w:val="24"/>
          <w:szCs w:val="24"/>
        </w:rPr>
        <w:t xml:space="preserve">también </w:t>
      </w:r>
      <w:r w:rsidR="001259E8">
        <w:rPr>
          <w:rFonts w:ascii="Arial" w:eastAsia="Calibri" w:hAnsi="Arial" w:cs="Arial"/>
          <w:sz w:val="24"/>
          <w:szCs w:val="24"/>
        </w:rPr>
        <w:t xml:space="preserve">de </w:t>
      </w:r>
      <w:r w:rsidR="00C32AC5">
        <w:rPr>
          <w:rFonts w:ascii="Arial" w:eastAsia="Calibri" w:hAnsi="Arial" w:cs="Arial"/>
          <w:sz w:val="24"/>
          <w:szCs w:val="24"/>
        </w:rPr>
        <w:t>T</w:t>
      </w:r>
      <w:r w:rsidR="001259E8">
        <w:rPr>
          <w:rFonts w:ascii="Arial" w:eastAsia="Calibri" w:hAnsi="Arial" w:cs="Arial"/>
          <w:sz w:val="24"/>
          <w:szCs w:val="24"/>
        </w:rPr>
        <w:t xml:space="preserve">ercera </w:t>
      </w:r>
      <w:r w:rsidR="00C32AC5">
        <w:rPr>
          <w:rFonts w:ascii="Arial" w:eastAsia="Calibri" w:hAnsi="Arial" w:cs="Arial"/>
          <w:sz w:val="24"/>
          <w:szCs w:val="24"/>
        </w:rPr>
        <w:t>D</w:t>
      </w:r>
      <w:bookmarkStart w:id="0" w:name="_GoBack"/>
      <w:bookmarkEnd w:id="0"/>
      <w:r w:rsidR="001259E8">
        <w:rPr>
          <w:rFonts w:ascii="Arial" w:eastAsia="Calibri" w:hAnsi="Arial" w:cs="Arial"/>
          <w:sz w:val="24"/>
          <w:szCs w:val="24"/>
        </w:rPr>
        <w:t>ivisión</w:t>
      </w:r>
      <w:r>
        <w:rPr>
          <w:rFonts w:ascii="Arial" w:eastAsia="Calibri" w:hAnsi="Arial" w:cs="Arial"/>
          <w:sz w:val="24"/>
          <w:szCs w:val="24"/>
        </w:rPr>
        <w:t xml:space="preserve"> (Lebrija, Sevilla) y el </w:t>
      </w:r>
      <w:r w:rsidR="001259E8" w:rsidRPr="003A66A1">
        <w:rPr>
          <w:rFonts w:ascii="Arial" w:eastAsia="Calibri" w:hAnsi="Arial" w:cs="Arial"/>
          <w:b/>
          <w:sz w:val="24"/>
          <w:szCs w:val="24"/>
        </w:rPr>
        <w:t>Real Betis Balompié</w:t>
      </w:r>
      <w:r w:rsidR="001259E8">
        <w:rPr>
          <w:rFonts w:ascii="Arial" w:eastAsia="Calibri" w:hAnsi="Arial" w:cs="Arial"/>
          <w:sz w:val="24"/>
          <w:szCs w:val="24"/>
        </w:rPr>
        <w:t xml:space="preserve">. En esta ocasión serán </w:t>
      </w:r>
      <w:r w:rsidR="001259E8" w:rsidRPr="003A66A1">
        <w:rPr>
          <w:rFonts w:ascii="Arial" w:eastAsia="Calibri" w:hAnsi="Arial" w:cs="Arial"/>
          <w:b/>
          <w:sz w:val="24"/>
          <w:szCs w:val="24"/>
        </w:rPr>
        <w:t>Manu Carreño</w:t>
      </w:r>
      <w:r w:rsidR="001259E8">
        <w:rPr>
          <w:rFonts w:ascii="Arial" w:eastAsia="Calibri" w:hAnsi="Arial" w:cs="Arial"/>
          <w:sz w:val="24"/>
          <w:szCs w:val="24"/>
        </w:rPr>
        <w:t xml:space="preserve">, </w:t>
      </w:r>
      <w:r w:rsidR="001259E8" w:rsidRPr="003A66A1">
        <w:rPr>
          <w:rFonts w:ascii="Arial" w:eastAsia="Calibri" w:hAnsi="Arial" w:cs="Arial"/>
          <w:b/>
          <w:sz w:val="24"/>
          <w:szCs w:val="24"/>
        </w:rPr>
        <w:t xml:space="preserve">Pablo Pinto </w:t>
      </w:r>
      <w:r w:rsidR="001259E8">
        <w:rPr>
          <w:rFonts w:ascii="Arial" w:eastAsia="Calibri" w:hAnsi="Arial" w:cs="Arial"/>
          <w:sz w:val="24"/>
          <w:szCs w:val="24"/>
        </w:rPr>
        <w:t xml:space="preserve">y </w:t>
      </w:r>
      <w:r w:rsidR="001259E8" w:rsidRPr="003A66A1">
        <w:rPr>
          <w:rFonts w:ascii="Arial" w:eastAsia="Calibri" w:hAnsi="Arial" w:cs="Arial"/>
          <w:b/>
          <w:sz w:val="24"/>
          <w:szCs w:val="24"/>
        </w:rPr>
        <w:t>Fernando Morientes</w:t>
      </w:r>
      <w:r w:rsidR="001259E8">
        <w:rPr>
          <w:rFonts w:ascii="Arial" w:eastAsia="Calibri" w:hAnsi="Arial" w:cs="Arial"/>
          <w:sz w:val="24"/>
          <w:szCs w:val="24"/>
        </w:rPr>
        <w:t xml:space="preserve"> los encargados de narrar y comentar el partido.</w:t>
      </w:r>
    </w:p>
    <w:p w14:paraId="6B910E36" w14:textId="585A0254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18CF3700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</w:rPr>
        <w:t xml:space="preserve">Durante los próximos meses hasta su conclusión en abril de 2020, 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Mediaset España emitirá en abierto 15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cuyos cuatro partidos ofrecerá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abierto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0183F0A" w14:textId="2E248C66" w:rsidR="001259E8" w:rsidRDefault="001259E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1259E8" w:rsidSect="0035203C">
      <w:footerReference w:type="default" r:id="rId9"/>
      <w:pgSz w:w="11906" w:h="16838"/>
      <w:pgMar w:top="1417" w:right="1416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73624"/>
    <w:rsid w:val="000827A5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7875"/>
    <w:rsid w:val="00160563"/>
    <w:rsid w:val="00160BC7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7371"/>
    <w:rsid w:val="001F5DD2"/>
    <w:rsid w:val="002016BE"/>
    <w:rsid w:val="00201741"/>
    <w:rsid w:val="00202877"/>
    <w:rsid w:val="0020542A"/>
    <w:rsid w:val="00276AF7"/>
    <w:rsid w:val="0027717F"/>
    <w:rsid w:val="002858B1"/>
    <w:rsid w:val="00293C8C"/>
    <w:rsid w:val="002B2A1C"/>
    <w:rsid w:val="002B303F"/>
    <w:rsid w:val="002B41E5"/>
    <w:rsid w:val="002C6DAD"/>
    <w:rsid w:val="002D7DC5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26F6C"/>
    <w:rsid w:val="00441BF8"/>
    <w:rsid w:val="00450320"/>
    <w:rsid w:val="00461204"/>
    <w:rsid w:val="00463A06"/>
    <w:rsid w:val="00474186"/>
    <w:rsid w:val="00496277"/>
    <w:rsid w:val="00497C30"/>
    <w:rsid w:val="004A3CAF"/>
    <w:rsid w:val="004B3171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97FED"/>
    <w:rsid w:val="005E51B4"/>
    <w:rsid w:val="005E5547"/>
    <w:rsid w:val="005F73C0"/>
    <w:rsid w:val="00602DB0"/>
    <w:rsid w:val="00606540"/>
    <w:rsid w:val="00622499"/>
    <w:rsid w:val="006277FB"/>
    <w:rsid w:val="0065019F"/>
    <w:rsid w:val="006502A2"/>
    <w:rsid w:val="00654B6C"/>
    <w:rsid w:val="00661207"/>
    <w:rsid w:val="006646C7"/>
    <w:rsid w:val="006808AA"/>
    <w:rsid w:val="00690152"/>
    <w:rsid w:val="00691DCC"/>
    <w:rsid w:val="006A07B9"/>
    <w:rsid w:val="006B0787"/>
    <w:rsid w:val="006B2F04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44AD7"/>
    <w:rsid w:val="0074516F"/>
    <w:rsid w:val="0074590F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D0EDD"/>
    <w:rsid w:val="007E7E7A"/>
    <w:rsid w:val="007F3E5C"/>
    <w:rsid w:val="00845917"/>
    <w:rsid w:val="008924B6"/>
    <w:rsid w:val="008A1520"/>
    <w:rsid w:val="008C4C0B"/>
    <w:rsid w:val="008E1FF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70A89"/>
    <w:rsid w:val="009741BA"/>
    <w:rsid w:val="00981EBD"/>
    <w:rsid w:val="009B770F"/>
    <w:rsid w:val="009C72B0"/>
    <w:rsid w:val="009D0BB3"/>
    <w:rsid w:val="009D39A6"/>
    <w:rsid w:val="009E377C"/>
    <w:rsid w:val="00A01347"/>
    <w:rsid w:val="00A02EC9"/>
    <w:rsid w:val="00A179E4"/>
    <w:rsid w:val="00A22871"/>
    <w:rsid w:val="00A23DDC"/>
    <w:rsid w:val="00A3052C"/>
    <w:rsid w:val="00A33C57"/>
    <w:rsid w:val="00A45B1F"/>
    <w:rsid w:val="00A50763"/>
    <w:rsid w:val="00A745D2"/>
    <w:rsid w:val="00A74F24"/>
    <w:rsid w:val="00A76C0A"/>
    <w:rsid w:val="00A7746B"/>
    <w:rsid w:val="00A90947"/>
    <w:rsid w:val="00A90C30"/>
    <w:rsid w:val="00AA4526"/>
    <w:rsid w:val="00AB0BC7"/>
    <w:rsid w:val="00AB1C56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3281C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D3529"/>
    <w:rsid w:val="00BD613C"/>
    <w:rsid w:val="00BE2C17"/>
    <w:rsid w:val="00BE5F21"/>
    <w:rsid w:val="00BF754C"/>
    <w:rsid w:val="00C028BF"/>
    <w:rsid w:val="00C03D08"/>
    <w:rsid w:val="00C11F14"/>
    <w:rsid w:val="00C27C26"/>
    <w:rsid w:val="00C32AC5"/>
    <w:rsid w:val="00C551D2"/>
    <w:rsid w:val="00C56249"/>
    <w:rsid w:val="00C71EA6"/>
    <w:rsid w:val="00C746AC"/>
    <w:rsid w:val="00C75A49"/>
    <w:rsid w:val="00CA3CE9"/>
    <w:rsid w:val="00CA444E"/>
    <w:rsid w:val="00CA5350"/>
    <w:rsid w:val="00CA5E59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B0D82"/>
    <w:rsid w:val="00DB123A"/>
    <w:rsid w:val="00DC57B4"/>
    <w:rsid w:val="00DD3F35"/>
    <w:rsid w:val="00DE6DC7"/>
    <w:rsid w:val="00DF79B1"/>
    <w:rsid w:val="00E00BBA"/>
    <w:rsid w:val="00E156E7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5260"/>
    <w:rsid w:val="00EE714F"/>
    <w:rsid w:val="00EE7B64"/>
    <w:rsid w:val="00F034FD"/>
    <w:rsid w:val="00F21327"/>
    <w:rsid w:val="00F23E16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A000E-F6FF-4982-A01B-808B32DC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2019-12-17T11:54:00Z</cp:lastPrinted>
  <dcterms:created xsi:type="dcterms:W3CDTF">2019-12-17T11:46:00Z</dcterms:created>
  <dcterms:modified xsi:type="dcterms:W3CDTF">2019-12-17T11:54:00Z</dcterms:modified>
</cp:coreProperties>
</file>