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AF0AE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825F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825F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F31E0" w:rsidRDefault="000F31E0" w:rsidP="00296D99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296D99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miércoles </w:t>
      </w:r>
      <w:r w:rsidR="004825F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4709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B23904" w:rsidRPr="00AE32F8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‘La que se avecina’</w:t>
      </w:r>
      <w:r w:rsidR="00E47099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4825F4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crece frente ‘La Voz </w:t>
      </w:r>
      <w:proofErr w:type="spellStart"/>
      <w:r w:rsidR="004825F4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Kids</w:t>
      </w:r>
      <w:proofErr w:type="spellEnd"/>
      <w:r w:rsidR="004825F4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E47099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y </w:t>
      </w:r>
      <w:r w:rsidR="00661207" w:rsidRPr="00AE32F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arrasa entre los jóvenes </w:t>
      </w:r>
    </w:p>
    <w:p w:rsidR="00296D99" w:rsidRDefault="00296D99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7099" w:rsidRPr="00E47099" w:rsidRDefault="00E47099" w:rsidP="00A61A4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825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825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="004825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228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Telecinco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lideró de forma absoluta con una ventaja de casi 2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0A798A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(14,9%) con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Voz </w:t>
      </w:r>
      <w:proofErr w:type="spellStart"/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1.929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A798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destacado </w:t>
      </w:r>
      <w:r w:rsidR="005366FC">
        <w:rPr>
          <w:rFonts w:ascii="Arial" w:eastAsia="Times New Roman" w:hAnsi="Arial" w:cs="Arial"/>
          <w:bCs/>
          <w:sz w:val="24"/>
          <w:szCs w:val="24"/>
          <w:lang w:eastAsia="es-ES"/>
        </w:rPr>
        <w:t>29,7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>% entre los jóvenes de 25 a 34 años</w:t>
      </w:r>
    </w:p>
    <w:p w:rsidR="000A798A" w:rsidRDefault="000A798A" w:rsidP="000A798A">
      <w:pPr>
        <w:spacing w:after="0" w:line="240" w:lineRule="auto"/>
        <w:ind w:left="3540" w:right="-568" w:firstLine="70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681C86" w:rsidRDefault="00681C86" w:rsidP="000A798A">
      <w:pPr>
        <w:spacing w:after="0" w:line="240" w:lineRule="auto"/>
        <w:ind w:left="3540" w:right="-568" w:firstLine="70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Franja ‘La que se avecina’ </w:t>
      </w:r>
    </w:p>
    <w:p w:rsidR="00681C86" w:rsidRDefault="00681C86" w:rsidP="00AF0AE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0A798A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>(22:4</w:t>
      </w:r>
      <w:r w:rsidR="005366FC">
        <w:rPr>
          <w:rFonts w:ascii="Arial" w:eastAsia="Times New Roman" w:hAnsi="Arial" w:cs="Arial"/>
          <w:b/>
          <w:sz w:val="16"/>
          <w:szCs w:val="16"/>
          <w:lang w:eastAsia="es-ES"/>
        </w:rPr>
        <w:t>5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-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>00:</w:t>
      </w:r>
      <w:r w:rsidR="005366FC">
        <w:rPr>
          <w:rFonts w:ascii="Arial" w:eastAsia="Times New Roman" w:hAnsi="Arial" w:cs="Arial"/>
          <w:b/>
          <w:sz w:val="16"/>
          <w:szCs w:val="16"/>
          <w:lang w:eastAsia="es-ES"/>
        </w:rPr>
        <w:t>36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57875" w:rsidRPr="00157875" w:rsidRDefault="005366FC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66F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5080</wp:posOffset>
            </wp:positionV>
            <wp:extent cx="1516380" cy="3176905"/>
            <wp:effectExtent l="0" t="0" r="7620" b="4445"/>
            <wp:wrapTight wrapText="bothSides">
              <wp:wrapPolygon edited="0">
                <wp:start x="0" y="130"/>
                <wp:lineTo x="0" y="21501"/>
                <wp:lineTo x="16553" y="21501"/>
                <wp:lineTo x="20623" y="21242"/>
                <wp:lineTo x="20352" y="21112"/>
                <wp:lineTo x="21437" y="20465"/>
                <wp:lineTo x="21437" y="19558"/>
                <wp:lineTo x="20352" y="19040"/>
                <wp:lineTo x="21437" y="18522"/>
                <wp:lineTo x="21437" y="16967"/>
                <wp:lineTo x="18995" y="16967"/>
                <wp:lineTo x="21437" y="15931"/>
                <wp:lineTo x="21437" y="11139"/>
                <wp:lineTo x="20352" y="10750"/>
                <wp:lineTo x="21437" y="10232"/>
                <wp:lineTo x="21437" y="5569"/>
                <wp:lineTo x="20080" y="5051"/>
                <wp:lineTo x="16553" y="4533"/>
                <wp:lineTo x="19538" y="4533"/>
                <wp:lineTo x="21166" y="3756"/>
                <wp:lineTo x="21437" y="907"/>
                <wp:lineTo x="20080" y="130"/>
                <wp:lineTo x="0" y="13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(1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228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creció 1,1 puntos y más de 200.000 espectadores respecto a la semana pasada. Fue 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</w:t>
      </w:r>
      <w:bookmarkStart w:id="0" w:name="_GoBack"/>
      <w:bookmarkEnd w:id="0"/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proofErr w:type="gramStart"/>
      <w:r w:rsidR="00AF79C8" w:rsidRPr="00AF79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(2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0,5</w:t>
      </w:r>
      <w:r w:rsidR="00F86580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5E59">
        <w:rPr>
          <w:rFonts w:ascii="Arial" w:eastAsia="Times New Roman" w:hAnsi="Arial" w:cs="Arial"/>
          <w:sz w:val="24"/>
          <w:szCs w:val="24"/>
          <w:lang w:eastAsia="es-ES"/>
        </w:rPr>
        <w:t>aventajando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‘La Voz </w:t>
      </w:r>
      <w:proofErr w:type="spellStart"/>
      <w:r w:rsidR="000A798A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24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>en este parámetro</w:t>
      </w:r>
      <w:r w:rsidR="002C6D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Alcanzó un 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>29,7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4 años y un 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>27,5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cuota entre los de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13 a 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4 años.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Se impuso a su inmediato competidor en </w:t>
      </w:r>
      <w:r w:rsidR="00E672A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de los 14 mercados regionales, registrando sus mejores marcas en </w:t>
      </w:r>
      <w:r w:rsidR="005366FC">
        <w:rPr>
          <w:rFonts w:ascii="Arial" w:eastAsia="Times New Roman" w:hAnsi="Arial" w:cs="Arial"/>
          <w:sz w:val="24"/>
          <w:szCs w:val="24"/>
          <w:lang w:eastAsia="es-ES"/>
        </w:rPr>
        <w:t xml:space="preserve">Murcia (27%), 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Asturias (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Castilla la Mancha (2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8B5FF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3,1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8B5FF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B5FF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Andalucía (20,4%), 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datos por encima del 2</w:t>
      </w:r>
      <w:r w:rsidR="005366F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D870A6" w:rsidRPr="00D870A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E672A8" w:rsidRPr="00157875" w:rsidRDefault="00E672A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‘Informativos Telecinco 21:00h’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487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fue l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a oferta informativa líder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del día</w:t>
      </w:r>
      <w:r w:rsidR="009D23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 con 2,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ventaja sobre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Antena 3 Noticias 2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044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AF0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‘El programa de Ana Rosa’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19,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dominó de nuevo su banda de emisión con una ventaja de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(1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67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.000);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709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01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Banana’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E12A2F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107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.000) se adueñaron de sus respectivas bandas sobre Antena 3 (9,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%, 11,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11A0F" w:rsidRDefault="00AF0AE2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fue la televisión más vista del día (1</w:t>
      </w:r>
      <w:r w:rsidR="008B5FF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2,3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l miércoles: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F76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sobremesa (14,3%), 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tarde (1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 (16,9%)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96D99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F31E0" w:rsidRDefault="000F31E0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E0" w:rsidSect="000F31E0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58E"/>
    <w:rsid w:val="000A798A"/>
    <w:rsid w:val="000F31E0"/>
    <w:rsid w:val="00157875"/>
    <w:rsid w:val="00174A49"/>
    <w:rsid w:val="00296D99"/>
    <w:rsid w:val="002C6DAD"/>
    <w:rsid w:val="00324271"/>
    <w:rsid w:val="004825F4"/>
    <w:rsid w:val="00496277"/>
    <w:rsid w:val="00511A0F"/>
    <w:rsid w:val="005366FC"/>
    <w:rsid w:val="00622499"/>
    <w:rsid w:val="00661207"/>
    <w:rsid w:val="00681C86"/>
    <w:rsid w:val="00691DCC"/>
    <w:rsid w:val="006F766E"/>
    <w:rsid w:val="00766D09"/>
    <w:rsid w:val="00786425"/>
    <w:rsid w:val="008B5FFF"/>
    <w:rsid w:val="00926B01"/>
    <w:rsid w:val="00970A89"/>
    <w:rsid w:val="009D23B8"/>
    <w:rsid w:val="00A61A4F"/>
    <w:rsid w:val="00A77B70"/>
    <w:rsid w:val="00AB0BC7"/>
    <w:rsid w:val="00AD4D46"/>
    <w:rsid w:val="00AE009F"/>
    <w:rsid w:val="00AE32F8"/>
    <w:rsid w:val="00AE56D6"/>
    <w:rsid w:val="00AF0AE2"/>
    <w:rsid w:val="00AF79C8"/>
    <w:rsid w:val="00B108BD"/>
    <w:rsid w:val="00B23904"/>
    <w:rsid w:val="00B85FF5"/>
    <w:rsid w:val="00CA5E59"/>
    <w:rsid w:val="00CF4CF9"/>
    <w:rsid w:val="00D300B2"/>
    <w:rsid w:val="00D870A6"/>
    <w:rsid w:val="00DF79B1"/>
    <w:rsid w:val="00E12A2F"/>
    <w:rsid w:val="00E47099"/>
    <w:rsid w:val="00E54CE0"/>
    <w:rsid w:val="00E6352E"/>
    <w:rsid w:val="00E672A8"/>
    <w:rsid w:val="00F27A50"/>
    <w:rsid w:val="00F61474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CA73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CDE6-8068-40D3-81B7-1A071C1D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2019-11-21T09:30:00Z</cp:lastPrinted>
  <dcterms:created xsi:type="dcterms:W3CDTF">2019-12-05T08:43:00Z</dcterms:created>
  <dcterms:modified xsi:type="dcterms:W3CDTF">2019-12-05T08:48:00Z</dcterms:modified>
</cp:coreProperties>
</file>