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5A11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7260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A2DC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45A1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945A11" w:rsidRPr="00EA0E83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6504AB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Gran Hermano VIP’</w:t>
      </w:r>
      <w:r w:rsidR="000C7D11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D6687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quintuplica a </w:t>
      </w:r>
      <w:r w:rsidR="003C6F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="005D6687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bookmarkStart w:id="0" w:name="_GoBack"/>
      <w:bookmarkEnd w:id="0"/>
      <w:r w:rsidR="005D6687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competencia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Default="008C7260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375B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354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375BB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0C7D11">
        <w:rPr>
          <w:rFonts w:ascii="Arial" w:eastAsia="Times New Roman" w:hAnsi="Arial" w:cs="Arial"/>
          <w:sz w:val="24"/>
          <w:szCs w:val="24"/>
          <w:lang w:eastAsia="es-ES"/>
        </w:rPr>
        <w:t xml:space="preserve">anotó su </w:t>
      </w:r>
      <w:r w:rsidR="005A2DCC" w:rsidRPr="002A3E13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="000C7D11" w:rsidRPr="002A3E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dato del</w:t>
      </w:r>
      <w:r w:rsidR="002A3E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curso televisivo</w:t>
      </w:r>
      <w:r w:rsidR="000C7D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en más de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919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66D6F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coronó el ranking de los espacios más vistos del día con ‘GH VIP: Express’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667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‘GH VIP’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, Informativos Telecinco 21:00 h y ‘Sálvame Banana’</w:t>
      </w:r>
    </w:p>
    <w:p w:rsidR="003C2B7D" w:rsidRPr="00B10D56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D56" w:rsidRDefault="0067043D" w:rsidP="000E7DD4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5A2DCC">
        <w:rPr>
          <w:rFonts w:ascii="Arial" w:eastAsia="Times New Roman" w:hAnsi="Arial" w:cs="Arial"/>
          <w:b/>
          <w:sz w:val="24"/>
          <w:szCs w:val="24"/>
          <w:lang w:eastAsia="es-ES"/>
        </w:rPr>
        <w:t>354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 xml:space="preserve">confirmó un jueves más el respaldo absoluto de los espectadores a un formato que lo han convertido en el de </w:t>
      </w:r>
      <w:r w:rsidR="005A2DCC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>mayor éxito de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A2DCC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 w:rsidR="005A2DCC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televisión de nuestro país. Anotó su tercer mejor dato de la temporada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televisivas</w:t>
      </w:r>
      <w:r w:rsidR="007B1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más de 2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3057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 xml:space="preserve"> Anotó el minuto de oro de la jornada, a las 23:29 h, con 4.477.000 espectadores (29,8%).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</w:t>
      </w:r>
      <w:r w:rsidR="004D487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EA0E8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Franja ‘GH VIP</w:t>
      </w:r>
      <w:r w:rsidR="00B10D56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CC71DC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CC71DC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4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50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BF7896" w:rsidRDefault="003C4957" w:rsidP="003C4957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3C495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8890</wp:posOffset>
            </wp:positionV>
            <wp:extent cx="1431290" cy="3000375"/>
            <wp:effectExtent l="0" t="0" r="0" b="9525"/>
            <wp:wrapTight wrapText="bothSides">
              <wp:wrapPolygon edited="0">
                <wp:start x="0" y="137"/>
                <wp:lineTo x="0" y="21531"/>
                <wp:lineTo x="16387" y="21531"/>
                <wp:lineTo x="18974" y="21394"/>
                <wp:lineTo x="20124" y="20983"/>
                <wp:lineTo x="19549" y="20160"/>
                <wp:lineTo x="20987" y="18651"/>
                <wp:lineTo x="21274" y="17829"/>
                <wp:lineTo x="21274" y="16320"/>
                <wp:lineTo x="16387" y="15771"/>
                <wp:lineTo x="20987" y="15771"/>
                <wp:lineTo x="21274" y="13989"/>
                <wp:lineTo x="19837" y="13577"/>
                <wp:lineTo x="20987" y="13029"/>
                <wp:lineTo x="20699" y="11383"/>
                <wp:lineTo x="19549" y="11109"/>
                <wp:lineTo x="19549" y="9600"/>
                <wp:lineTo x="20987" y="9189"/>
                <wp:lineTo x="21274" y="8229"/>
                <wp:lineTo x="20124" y="5760"/>
                <wp:lineTo x="18974" y="4937"/>
                <wp:lineTo x="16387" y="4800"/>
                <wp:lineTo x="21274" y="4251"/>
                <wp:lineTo x="21274" y="2606"/>
                <wp:lineTo x="19837" y="2606"/>
                <wp:lineTo x="19837" y="137"/>
                <wp:lineTo x="0" y="13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registró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mayores seguidores entre los jóvenes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13 a 24 años (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44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 y de 25 a 34 años (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37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entre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destacó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más de la mitad de los espectadores de esta Comunidad Autónoma pendientes del </w:t>
      </w:r>
      <w:proofErr w:type="spellStart"/>
      <w:proofErr w:type="gramStart"/>
      <w:r w:rsidR="003C4957" w:rsidRPr="003C49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reality</w:t>
      </w:r>
      <w:proofErr w:type="spellEnd"/>
      <w:proofErr w:type="gramEnd"/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Telecinco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50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3.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984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A632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duplicó a 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(1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A632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1.0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19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26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bre Antena 3 (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Como ya es habitual,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C51B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C51B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948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casi 6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Antena 3 Noticias 2 (1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2,3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975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</w:p>
    <w:p w:rsidR="00C2344E" w:rsidRDefault="00C2344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20,4% y 712.000)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, con 7,2 puntos de ventaja sobre ‘Espejo público’ (13,2% y 458.000).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4,6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757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B2DD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91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‘Sálvame Banana’ (1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F275A9">
        <w:rPr>
          <w:rFonts w:ascii="Arial" w:eastAsia="Times New Roman" w:hAnsi="Arial" w:cs="Arial"/>
          <w:b/>
          <w:sz w:val="24"/>
          <w:szCs w:val="24"/>
          <w:lang w:eastAsia="es-ES"/>
        </w:rPr>
        <w:t>329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66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C2247" w:rsidRPr="001C2247">
        <w:rPr>
          <w:rFonts w:ascii="Arial" w:eastAsia="Times New Roman" w:hAnsi="Arial" w:cs="Arial"/>
          <w:sz w:val="24"/>
          <w:szCs w:val="24"/>
          <w:lang w:eastAsia="es-ES"/>
        </w:rPr>
        <w:t>fueron</w:t>
      </w:r>
      <w:r w:rsid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6D6F" w:rsidRPr="00166D6F">
        <w:rPr>
          <w:rFonts w:ascii="Arial" w:eastAsia="Times New Roman" w:hAnsi="Arial" w:cs="Arial"/>
          <w:sz w:val="24"/>
          <w:szCs w:val="24"/>
          <w:lang w:eastAsia="es-ES"/>
        </w:rPr>
        <w:t>dueños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de sus respectivas bandas sobre Antena 3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BFA" w:rsidRPr="00C51BFA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(16,8% y 2.520.000)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volvió a ser el espacio más visto en su franja de emisión.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con un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19,9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y se impuso </w:t>
      </w:r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en todas las franjas del jueves: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19,5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8,3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12,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%), sobremesa (14,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13,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20,9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37,4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370E3B" w:rsidSect="00E6114A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66D6F"/>
    <w:rsid w:val="00174A49"/>
    <w:rsid w:val="00177713"/>
    <w:rsid w:val="00194973"/>
    <w:rsid w:val="001A19CF"/>
    <w:rsid w:val="001A3724"/>
    <w:rsid w:val="001A387B"/>
    <w:rsid w:val="001A583E"/>
    <w:rsid w:val="001C2247"/>
    <w:rsid w:val="001C238A"/>
    <w:rsid w:val="001C3BD2"/>
    <w:rsid w:val="001C72E7"/>
    <w:rsid w:val="001D7F46"/>
    <w:rsid w:val="001E18C9"/>
    <w:rsid w:val="001E509D"/>
    <w:rsid w:val="001F0857"/>
    <w:rsid w:val="0020300B"/>
    <w:rsid w:val="002156AF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A68C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614A2"/>
    <w:rsid w:val="00563B61"/>
    <w:rsid w:val="005655F1"/>
    <w:rsid w:val="00581771"/>
    <w:rsid w:val="005923ED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D69C6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33505"/>
    <w:rsid w:val="0083605A"/>
    <w:rsid w:val="008365B5"/>
    <w:rsid w:val="00844940"/>
    <w:rsid w:val="00844C63"/>
    <w:rsid w:val="008461AB"/>
    <w:rsid w:val="008461DF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D3508"/>
    <w:rsid w:val="009D6C9A"/>
    <w:rsid w:val="009E0EDE"/>
    <w:rsid w:val="009E36C0"/>
    <w:rsid w:val="009E4F15"/>
    <w:rsid w:val="009E5CCF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A2010"/>
    <w:rsid w:val="00BA5700"/>
    <w:rsid w:val="00BB5601"/>
    <w:rsid w:val="00BC17D8"/>
    <w:rsid w:val="00BD1691"/>
    <w:rsid w:val="00BD613C"/>
    <w:rsid w:val="00BE13CE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51BFA"/>
    <w:rsid w:val="00C51F18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B2DD4"/>
    <w:rsid w:val="00CC3752"/>
    <w:rsid w:val="00CC4C67"/>
    <w:rsid w:val="00CC71DC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C2355"/>
    <w:rsid w:val="00DC3DA1"/>
    <w:rsid w:val="00DC563A"/>
    <w:rsid w:val="00DC7879"/>
    <w:rsid w:val="00DF3D1E"/>
    <w:rsid w:val="00DF46FE"/>
    <w:rsid w:val="00DF79B1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3A71"/>
    <w:rsid w:val="00EA7847"/>
    <w:rsid w:val="00EB0281"/>
    <w:rsid w:val="00EC60B8"/>
    <w:rsid w:val="00EC7823"/>
    <w:rsid w:val="00EE714F"/>
    <w:rsid w:val="00EF2179"/>
    <w:rsid w:val="00EF6B66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613C2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16F1-4CD3-428F-A064-BAF1172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2019-11-15T10:50:00Z</cp:lastPrinted>
  <dcterms:created xsi:type="dcterms:W3CDTF">2019-11-15T10:38:00Z</dcterms:created>
  <dcterms:modified xsi:type="dcterms:W3CDTF">2019-11-15T11:17:00Z</dcterms:modified>
</cp:coreProperties>
</file>