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35" w:rsidRDefault="00B23904" w:rsidP="00C04D28">
      <w:pPr>
        <w:spacing w:after="0" w:line="240" w:lineRule="auto"/>
        <w:rPr>
          <w:rFonts w:ascii="Arial" w:eastAsia="Times New Roman" w:hAnsi="Arial" w:cs="Arial"/>
          <w:sz w:val="24"/>
          <w:szCs w:val="24"/>
          <w:lang w:val="es-ES_tradnl" w:eastAsia="es-ES"/>
        </w:rPr>
      </w:pPr>
      <w:r w:rsidRPr="00B23904">
        <w:rPr>
          <w:noProof/>
          <w:lang w:eastAsia="es-ES"/>
        </w:rPr>
        <w:drawing>
          <wp:anchor distT="0" distB="0" distL="114300" distR="114300" simplePos="0" relativeHeight="251658240" behindDoc="0" locked="0" layoutInCell="1" allowOverlap="1">
            <wp:simplePos x="0" y="0"/>
            <wp:positionH relativeFrom="page">
              <wp:posOffset>3853180</wp:posOffset>
            </wp:positionH>
            <wp:positionV relativeFrom="margin">
              <wp:posOffset>-181610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0A41" w:rsidRDefault="00BB0A41" w:rsidP="00C04D28">
      <w:pPr>
        <w:spacing w:after="0" w:line="240" w:lineRule="auto"/>
        <w:rPr>
          <w:rFonts w:ascii="Arial" w:eastAsia="Times New Roman" w:hAnsi="Arial" w:cs="Arial"/>
          <w:sz w:val="24"/>
          <w:szCs w:val="24"/>
          <w:lang w:val="es-ES_tradnl" w:eastAsia="es-ES"/>
        </w:rPr>
      </w:pPr>
    </w:p>
    <w:p w:rsidR="00C04D28" w:rsidRDefault="00C04D28" w:rsidP="00C04D28">
      <w:pPr>
        <w:spacing w:after="0" w:line="240" w:lineRule="auto"/>
        <w:rPr>
          <w:rFonts w:ascii="Arial" w:eastAsia="Times New Roman" w:hAnsi="Arial" w:cs="Arial"/>
          <w:sz w:val="24"/>
          <w:szCs w:val="24"/>
          <w:lang w:val="es-ES_tradnl" w:eastAsia="es-ES"/>
        </w:rPr>
      </w:pPr>
    </w:p>
    <w:p w:rsidR="00877786" w:rsidRDefault="00877786" w:rsidP="00C04D28">
      <w:pPr>
        <w:spacing w:after="0" w:line="240" w:lineRule="auto"/>
        <w:rPr>
          <w:rFonts w:ascii="Arial" w:eastAsia="Times New Roman" w:hAnsi="Arial" w:cs="Arial"/>
          <w:sz w:val="24"/>
          <w:szCs w:val="24"/>
          <w:lang w:val="es-ES_tradnl" w:eastAsia="es-ES"/>
        </w:rPr>
      </w:pPr>
    </w:p>
    <w:p w:rsidR="00B23904" w:rsidRDefault="00857F72" w:rsidP="00C04D28">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Madrid,</w:t>
      </w:r>
      <w:r w:rsidR="00B469E4">
        <w:rPr>
          <w:rFonts w:ascii="Arial" w:eastAsia="Times New Roman" w:hAnsi="Arial" w:cs="Arial"/>
          <w:sz w:val="24"/>
          <w:szCs w:val="24"/>
          <w:lang w:val="es-ES_tradnl" w:eastAsia="es-ES"/>
        </w:rPr>
        <w:t xml:space="preserve"> </w:t>
      </w:r>
      <w:r w:rsidR="00907D3F" w:rsidRPr="00907D3F">
        <w:rPr>
          <w:rFonts w:ascii="Arial" w:eastAsia="Times New Roman" w:hAnsi="Arial" w:cs="Arial"/>
          <w:sz w:val="24"/>
          <w:szCs w:val="24"/>
          <w:lang w:val="es-ES_tradnl" w:eastAsia="es-ES"/>
        </w:rPr>
        <w:t>13</w:t>
      </w:r>
      <w:r w:rsidRPr="00907D3F">
        <w:rPr>
          <w:rFonts w:ascii="Arial" w:eastAsia="Times New Roman" w:hAnsi="Arial" w:cs="Arial"/>
          <w:sz w:val="24"/>
          <w:szCs w:val="24"/>
          <w:lang w:val="es-ES_tradnl" w:eastAsia="es-ES"/>
        </w:rPr>
        <w:t xml:space="preserve"> de </w:t>
      </w:r>
      <w:r w:rsidR="00852218">
        <w:rPr>
          <w:rFonts w:ascii="Arial" w:eastAsia="Times New Roman" w:hAnsi="Arial" w:cs="Arial"/>
          <w:sz w:val="24"/>
          <w:szCs w:val="24"/>
          <w:lang w:val="es-ES_tradnl" w:eastAsia="es-ES"/>
        </w:rPr>
        <w:t>noviembre</w:t>
      </w:r>
      <w:r>
        <w:rPr>
          <w:rFonts w:ascii="Arial" w:eastAsia="Times New Roman" w:hAnsi="Arial" w:cs="Arial"/>
          <w:sz w:val="24"/>
          <w:szCs w:val="24"/>
          <w:lang w:val="es-ES_tradnl" w:eastAsia="es-ES"/>
        </w:rPr>
        <w:t xml:space="preserve"> de 2019</w:t>
      </w:r>
    </w:p>
    <w:p w:rsidR="00773A35" w:rsidRPr="00C04D28" w:rsidRDefault="00773A35" w:rsidP="00C04D28">
      <w:pPr>
        <w:spacing w:after="0" w:line="240" w:lineRule="auto"/>
        <w:jc w:val="center"/>
        <w:rPr>
          <w:rFonts w:ascii="Arial" w:eastAsia="Times New Roman" w:hAnsi="Arial" w:cs="Arial"/>
          <w:bCs/>
          <w:color w:val="002C5F"/>
          <w:sz w:val="42"/>
          <w:szCs w:val="42"/>
          <w:lang w:eastAsia="es-ES"/>
        </w:rPr>
      </w:pPr>
    </w:p>
    <w:p w:rsidR="00B23904" w:rsidRPr="00877786" w:rsidRDefault="008E29B2" w:rsidP="00C04D28">
      <w:pPr>
        <w:spacing w:after="0" w:line="240" w:lineRule="auto"/>
        <w:jc w:val="center"/>
        <w:rPr>
          <w:rFonts w:ascii="Arial" w:eastAsia="Times New Roman" w:hAnsi="Arial" w:cs="Arial"/>
          <w:bCs/>
          <w:color w:val="002C5F"/>
          <w:sz w:val="40"/>
          <w:szCs w:val="40"/>
          <w:lang w:eastAsia="es-ES"/>
        </w:rPr>
      </w:pPr>
      <w:r w:rsidRPr="00877786">
        <w:rPr>
          <w:rFonts w:ascii="Arial" w:eastAsia="Times New Roman" w:hAnsi="Arial" w:cs="Arial"/>
          <w:bCs/>
          <w:color w:val="002C5F"/>
          <w:sz w:val="40"/>
          <w:szCs w:val="40"/>
          <w:lang w:eastAsia="es-ES"/>
        </w:rPr>
        <w:t>Mediaset España recurr</w:t>
      </w:r>
      <w:r w:rsidR="00471455">
        <w:rPr>
          <w:rFonts w:ascii="Arial" w:eastAsia="Times New Roman" w:hAnsi="Arial" w:cs="Arial"/>
          <w:bCs/>
          <w:color w:val="002C5F"/>
          <w:sz w:val="40"/>
          <w:szCs w:val="40"/>
          <w:lang w:eastAsia="es-ES"/>
        </w:rPr>
        <w:t>irá</w:t>
      </w:r>
      <w:r w:rsidRPr="00877786">
        <w:rPr>
          <w:rFonts w:ascii="Arial" w:eastAsia="Times New Roman" w:hAnsi="Arial" w:cs="Arial"/>
          <w:bCs/>
          <w:color w:val="002C5F"/>
          <w:sz w:val="40"/>
          <w:szCs w:val="40"/>
          <w:lang w:eastAsia="es-ES"/>
        </w:rPr>
        <w:t xml:space="preserve"> ante la Audiencia Nacional la </w:t>
      </w:r>
      <w:r w:rsidR="00663C66" w:rsidRPr="00877786">
        <w:rPr>
          <w:rFonts w:ascii="Arial" w:eastAsia="Times New Roman" w:hAnsi="Arial" w:cs="Arial"/>
          <w:bCs/>
          <w:color w:val="002C5F"/>
          <w:sz w:val="40"/>
          <w:szCs w:val="40"/>
          <w:lang w:eastAsia="es-ES"/>
        </w:rPr>
        <w:t xml:space="preserve">injustificada </w:t>
      </w:r>
      <w:r w:rsidRPr="00877786">
        <w:rPr>
          <w:rFonts w:ascii="Arial" w:eastAsia="Times New Roman" w:hAnsi="Arial" w:cs="Arial"/>
          <w:bCs/>
          <w:color w:val="002C5F"/>
          <w:sz w:val="40"/>
          <w:szCs w:val="40"/>
          <w:lang w:eastAsia="es-ES"/>
        </w:rPr>
        <w:t xml:space="preserve">resolución de </w:t>
      </w:r>
      <w:r w:rsidR="00573C2F" w:rsidRPr="00877786">
        <w:rPr>
          <w:rFonts w:ascii="Arial" w:eastAsia="Times New Roman" w:hAnsi="Arial" w:cs="Arial"/>
          <w:bCs/>
          <w:color w:val="002C5F"/>
          <w:sz w:val="40"/>
          <w:szCs w:val="40"/>
          <w:lang w:eastAsia="es-ES"/>
        </w:rPr>
        <w:t xml:space="preserve">la </w:t>
      </w:r>
      <w:r w:rsidR="0097662F" w:rsidRPr="00877786">
        <w:rPr>
          <w:rFonts w:ascii="Arial" w:eastAsia="Times New Roman" w:hAnsi="Arial" w:cs="Arial"/>
          <w:bCs/>
          <w:color w:val="002C5F"/>
          <w:sz w:val="40"/>
          <w:szCs w:val="40"/>
          <w:lang w:eastAsia="es-ES"/>
        </w:rPr>
        <w:t>CNMC</w:t>
      </w:r>
      <w:r w:rsidR="00573C2F" w:rsidRPr="00877786">
        <w:rPr>
          <w:rFonts w:ascii="Arial" w:eastAsia="Times New Roman" w:hAnsi="Arial" w:cs="Arial"/>
          <w:bCs/>
          <w:color w:val="002C5F"/>
          <w:sz w:val="40"/>
          <w:szCs w:val="40"/>
          <w:lang w:eastAsia="es-ES"/>
        </w:rPr>
        <w:t xml:space="preserve"> </w:t>
      </w:r>
      <w:r w:rsidRPr="00877786">
        <w:rPr>
          <w:rFonts w:ascii="Arial" w:eastAsia="Times New Roman" w:hAnsi="Arial" w:cs="Arial"/>
          <w:bCs/>
          <w:color w:val="002C5F"/>
          <w:sz w:val="40"/>
          <w:szCs w:val="40"/>
          <w:lang w:eastAsia="es-ES"/>
        </w:rPr>
        <w:t>por el exp</w:t>
      </w:r>
      <w:r w:rsidR="00573C2F" w:rsidRPr="00877786">
        <w:rPr>
          <w:rFonts w:ascii="Arial" w:eastAsia="Times New Roman" w:hAnsi="Arial" w:cs="Arial"/>
          <w:bCs/>
          <w:color w:val="002C5F"/>
          <w:sz w:val="40"/>
          <w:szCs w:val="40"/>
          <w:lang w:eastAsia="es-ES"/>
        </w:rPr>
        <w:t xml:space="preserve">ediente en materia publicitaria </w:t>
      </w:r>
    </w:p>
    <w:p w:rsidR="005A1887" w:rsidRDefault="005A1887" w:rsidP="00C04D28">
      <w:pPr>
        <w:spacing w:after="0" w:line="240" w:lineRule="auto"/>
        <w:jc w:val="center"/>
        <w:rPr>
          <w:rFonts w:ascii="Arial" w:eastAsia="Times New Roman" w:hAnsi="Arial" w:cs="Arial"/>
          <w:bCs/>
          <w:color w:val="002C5F"/>
          <w:sz w:val="42"/>
          <w:szCs w:val="42"/>
          <w:lang w:eastAsia="es-ES"/>
        </w:rPr>
      </w:pPr>
    </w:p>
    <w:p w:rsidR="00E0402E" w:rsidRDefault="00E0402E" w:rsidP="00C04D28">
      <w:pPr>
        <w:spacing w:after="0" w:line="240" w:lineRule="auto"/>
        <w:jc w:val="center"/>
        <w:rPr>
          <w:rFonts w:ascii="Arial" w:hAnsi="Arial" w:cs="Arial"/>
          <w:b/>
          <w:sz w:val="24"/>
          <w:szCs w:val="24"/>
        </w:rPr>
      </w:pPr>
      <w:r w:rsidRPr="00773A35">
        <w:rPr>
          <w:rFonts w:ascii="Arial" w:hAnsi="Arial" w:cs="Arial"/>
          <w:b/>
          <w:sz w:val="24"/>
          <w:szCs w:val="24"/>
        </w:rPr>
        <w:t>La deficiente consideración de la estructura de mercado, la base jurídica errónea, el error en la calificación de las conductas y la ausencia total de prueba de los efectos anticompetitivos supuestamente generados</w:t>
      </w:r>
      <w:r w:rsidR="00663C66">
        <w:rPr>
          <w:rFonts w:ascii="Arial" w:hAnsi="Arial" w:cs="Arial"/>
          <w:b/>
          <w:sz w:val="24"/>
          <w:szCs w:val="24"/>
        </w:rPr>
        <w:t xml:space="preserve"> hacen confiar</w:t>
      </w:r>
      <w:r w:rsidR="00663C66" w:rsidRPr="00663C66">
        <w:rPr>
          <w:rFonts w:ascii="Arial" w:hAnsi="Arial" w:cs="Arial"/>
          <w:b/>
          <w:sz w:val="24"/>
          <w:szCs w:val="24"/>
        </w:rPr>
        <w:t xml:space="preserve"> en que la </w:t>
      </w:r>
      <w:r w:rsidR="00663C66">
        <w:rPr>
          <w:rFonts w:ascii="Arial" w:hAnsi="Arial" w:cs="Arial"/>
          <w:b/>
          <w:sz w:val="24"/>
          <w:szCs w:val="24"/>
        </w:rPr>
        <w:t>r</w:t>
      </w:r>
      <w:r w:rsidR="00663C66" w:rsidRPr="00663C66">
        <w:rPr>
          <w:rFonts w:ascii="Arial" w:hAnsi="Arial" w:cs="Arial"/>
          <w:b/>
          <w:sz w:val="24"/>
          <w:szCs w:val="24"/>
        </w:rPr>
        <w:t>esolución será anulada en vía jurisdiccional</w:t>
      </w:r>
    </w:p>
    <w:p w:rsidR="005012B2" w:rsidRDefault="005012B2" w:rsidP="00C04D28">
      <w:pPr>
        <w:spacing w:after="0" w:line="240" w:lineRule="auto"/>
        <w:jc w:val="center"/>
        <w:rPr>
          <w:rFonts w:ascii="Arial" w:hAnsi="Arial" w:cs="Arial"/>
          <w:b/>
          <w:sz w:val="24"/>
          <w:szCs w:val="24"/>
        </w:rPr>
      </w:pPr>
    </w:p>
    <w:p w:rsidR="005A1887" w:rsidRDefault="005A1887" w:rsidP="00C04D28">
      <w:pPr>
        <w:spacing w:after="0" w:line="240" w:lineRule="auto"/>
        <w:jc w:val="center"/>
        <w:rPr>
          <w:rFonts w:ascii="Arial" w:eastAsia="Times New Roman" w:hAnsi="Arial" w:cs="Arial"/>
          <w:b/>
          <w:bCs/>
          <w:sz w:val="24"/>
          <w:szCs w:val="24"/>
          <w:lang w:eastAsia="es-ES"/>
        </w:rPr>
      </w:pPr>
      <w:r w:rsidRPr="00773A35">
        <w:rPr>
          <w:rFonts w:ascii="Arial" w:eastAsia="Times New Roman" w:hAnsi="Arial" w:cs="Arial"/>
          <w:b/>
          <w:bCs/>
          <w:sz w:val="24"/>
          <w:szCs w:val="24"/>
          <w:lang w:eastAsia="es-ES"/>
        </w:rPr>
        <w:t xml:space="preserve">La </w:t>
      </w:r>
      <w:r w:rsidR="00773A35" w:rsidRPr="00773A35">
        <w:rPr>
          <w:rFonts w:ascii="Arial" w:eastAsia="Times New Roman" w:hAnsi="Arial" w:cs="Arial"/>
          <w:b/>
          <w:bCs/>
          <w:sz w:val="24"/>
          <w:szCs w:val="24"/>
          <w:lang w:eastAsia="es-ES"/>
        </w:rPr>
        <w:t>compañía solicita</w:t>
      </w:r>
      <w:r w:rsidR="00663C66">
        <w:rPr>
          <w:rFonts w:ascii="Arial" w:eastAsia="Times New Roman" w:hAnsi="Arial" w:cs="Arial"/>
          <w:b/>
          <w:bCs/>
          <w:sz w:val="24"/>
          <w:szCs w:val="24"/>
          <w:lang w:eastAsia="es-ES"/>
        </w:rPr>
        <w:t>rá</w:t>
      </w:r>
      <w:r w:rsidR="00E0402E">
        <w:rPr>
          <w:rFonts w:ascii="Arial" w:eastAsia="Times New Roman" w:hAnsi="Arial" w:cs="Arial"/>
          <w:b/>
          <w:bCs/>
          <w:sz w:val="24"/>
          <w:szCs w:val="24"/>
          <w:lang w:eastAsia="es-ES"/>
        </w:rPr>
        <w:t xml:space="preserve"> </w:t>
      </w:r>
      <w:r w:rsidR="00773A35" w:rsidRPr="00773A35">
        <w:rPr>
          <w:rFonts w:ascii="Arial" w:eastAsia="Times New Roman" w:hAnsi="Arial" w:cs="Arial"/>
          <w:b/>
          <w:bCs/>
          <w:sz w:val="24"/>
          <w:szCs w:val="24"/>
          <w:lang w:eastAsia="es-ES"/>
        </w:rPr>
        <w:t>la suspensión cautelar de</w:t>
      </w:r>
      <w:r w:rsidR="00773A35">
        <w:rPr>
          <w:rFonts w:ascii="Arial" w:eastAsia="Times New Roman" w:hAnsi="Arial" w:cs="Arial"/>
          <w:b/>
          <w:bCs/>
          <w:sz w:val="24"/>
          <w:szCs w:val="24"/>
          <w:lang w:eastAsia="es-ES"/>
        </w:rPr>
        <w:t xml:space="preserve"> </w:t>
      </w:r>
      <w:r w:rsidR="00773A35" w:rsidRPr="00773A35">
        <w:rPr>
          <w:rFonts w:ascii="Arial" w:eastAsia="Times New Roman" w:hAnsi="Arial" w:cs="Arial"/>
          <w:b/>
          <w:bCs/>
          <w:sz w:val="24"/>
          <w:szCs w:val="24"/>
          <w:lang w:eastAsia="es-ES"/>
        </w:rPr>
        <w:t xml:space="preserve">la </w:t>
      </w:r>
      <w:r w:rsidR="00663C66">
        <w:rPr>
          <w:rFonts w:ascii="Arial" w:eastAsia="Times New Roman" w:hAnsi="Arial" w:cs="Arial"/>
          <w:b/>
          <w:bCs/>
          <w:sz w:val="24"/>
          <w:szCs w:val="24"/>
          <w:lang w:eastAsia="es-ES"/>
        </w:rPr>
        <w:t>resolución para evitar que su ejecución pueda causar daños de imposible reparación en tanto los tribunales la anulan</w:t>
      </w:r>
    </w:p>
    <w:p w:rsidR="00E90FF6" w:rsidRPr="00745C83" w:rsidRDefault="00E90FF6" w:rsidP="00C04D28">
      <w:pPr>
        <w:spacing w:after="0" w:line="240" w:lineRule="auto"/>
        <w:jc w:val="center"/>
        <w:rPr>
          <w:rFonts w:ascii="Arial" w:eastAsia="Times New Roman" w:hAnsi="Arial" w:cs="Arial"/>
          <w:b/>
          <w:bCs/>
          <w:sz w:val="42"/>
          <w:szCs w:val="42"/>
          <w:lang w:eastAsia="es-ES"/>
        </w:rPr>
      </w:pPr>
    </w:p>
    <w:p w:rsidR="00773A35" w:rsidRPr="00BB0A41" w:rsidRDefault="006D2BE9" w:rsidP="00C04D28">
      <w:pPr>
        <w:spacing w:after="0" w:line="240" w:lineRule="auto"/>
        <w:jc w:val="both"/>
        <w:rPr>
          <w:rFonts w:ascii="Arial" w:hAnsi="Arial" w:cs="Arial"/>
          <w:sz w:val="24"/>
          <w:szCs w:val="24"/>
        </w:rPr>
      </w:pPr>
      <w:r w:rsidRPr="006D2BE9">
        <w:rPr>
          <w:rFonts w:ascii="Arial" w:hAnsi="Arial" w:cs="Arial"/>
          <w:sz w:val="24"/>
          <w:szCs w:val="24"/>
        </w:rPr>
        <w:t xml:space="preserve">Con fecha de hoy, 13 de noviembre de 2019, la CNMC ha publicado en su página web una nota de prensa mediante la cual comunica que ha sancionado a Mediaset </w:t>
      </w:r>
      <w:r>
        <w:rPr>
          <w:rFonts w:ascii="Arial" w:hAnsi="Arial" w:cs="Arial"/>
          <w:sz w:val="24"/>
          <w:szCs w:val="24"/>
        </w:rPr>
        <w:t xml:space="preserve">España </w:t>
      </w:r>
      <w:r w:rsidRPr="006D2BE9">
        <w:rPr>
          <w:rFonts w:ascii="Arial" w:hAnsi="Arial" w:cs="Arial"/>
          <w:sz w:val="24"/>
          <w:szCs w:val="24"/>
        </w:rPr>
        <w:t>por la supuesta comisión de prácticas restrictivas de la competencia en el mercado de la publicidad en televisión en España, que serían contrarias a los artículos 1 de la Ley de Defensa de la Competencia y 101 del Tratado de Funcionamiento de la Unión Europea.</w:t>
      </w:r>
      <w:r>
        <w:rPr>
          <w:rFonts w:ascii="Arial" w:hAnsi="Arial" w:cs="Arial"/>
          <w:sz w:val="24"/>
          <w:szCs w:val="24"/>
        </w:rPr>
        <w:t xml:space="preserve"> </w:t>
      </w:r>
      <w:r w:rsidR="008E29B2" w:rsidRPr="00BB0A41">
        <w:rPr>
          <w:rFonts w:ascii="Arial" w:hAnsi="Arial" w:cs="Arial"/>
          <w:sz w:val="24"/>
          <w:szCs w:val="24"/>
        </w:rPr>
        <w:t xml:space="preserve">Mediaset España </w:t>
      </w:r>
      <w:r w:rsidR="00471455">
        <w:rPr>
          <w:rFonts w:ascii="Arial" w:hAnsi="Arial" w:cs="Arial"/>
          <w:sz w:val="24"/>
          <w:szCs w:val="24"/>
        </w:rPr>
        <w:t xml:space="preserve">recurrirá </w:t>
      </w:r>
      <w:r w:rsidR="008E29B2" w:rsidRPr="00BB0A41">
        <w:rPr>
          <w:rFonts w:ascii="Arial" w:hAnsi="Arial" w:cs="Arial"/>
          <w:sz w:val="24"/>
          <w:szCs w:val="24"/>
        </w:rPr>
        <w:t xml:space="preserve">ante la Audiencia Nacional </w:t>
      </w:r>
      <w:r>
        <w:rPr>
          <w:rFonts w:ascii="Arial" w:hAnsi="Arial" w:cs="Arial"/>
          <w:sz w:val="24"/>
          <w:szCs w:val="24"/>
        </w:rPr>
        <w:t xml:space="preserve">esta </w:t>
      </w:r>
      <w:r w:rsidR="00BB0A41" w:rsidRPr="00BB0A41">
        <w:rPr>
          <w:rFonts w:ascii="Arial" w:hAnsi="Arial" w:cs="Arial"/>
          <w:sz w:val="24"/>
          <w:szCs w:val="24"/>
        </w:rPr>
        <w:t xml:space="preserve">injustificada </w:t>
      </w:r>
      <w:r w:rsidR="007E1EE6" w:rsidRPr="00BB0A41">
        <w:rPr>
          <w:rFonts w:ascii="Arial" w:hAnsi="Arial" w:cs="Arial"/>
          <w:sz w:val="24"/>
          <w:szCs w:val="24"/>
        </w:rPr>
        <w:t xml:space="preserve">resolución </w:t>
      </w:r>
      <w:r w:rsidR="008E29B2" w:rsidRPr="00BB0A41">
        <w:rPr>
          <w:rFonts w:ascii="Arial" w:hAnsi="Arial" w:cs="Arial"/>
          <w:sz w:val="24"/>
          <w:szCs w:val="24"/>
        </w:rPr>
        <w:t xml:space="preserve">y va a solicitar </w:t>
      </w:r>
      <w:r w:rsidR="00067390" w:rsidRPr="00BB0A41">
        <w:rPr>
          <w:rFonts w:ascii="Arial" w:hAnsi="Arial" w:cs="Arial"/>
          <w:sz w:val="24"/>
          <w:szCs w:val="24"/>
        </w:rPr>
        <w:t>su</w:t>
      </w:r>
      <w:r w:rsidR="008E29B2" w:rsidRPr="00BB0A41">
        <w:rPr>
          <w:rFonts w:ascii="Arial" w:hAnsi="Arial" w:cs="Arial"/>
          <w:sz w:val="24"/>
          <w:szCs w:val="24"/>
        </w:rPr>
        <w:t xml:space="preserve"> suspensión cautelar </w:t>
      </w:r>
      <w:r w:rsidR="00067390" w:rsidRPr="00BB0A41">
        <w:rPr>
          <w:rFonts w:ascii="Arial" w:hAnsi="Arial" w:cs="Arial"/>
          <w:sz w:val="24"/>
          <w:szCs w:val="24"/>
        </w:rPr>
        <w:t xml:space="preserve">para evitar que mientras los tribunales la anulan </w:t>
      </w:r>
      <w:r w:rsidR="00D1413F">
        <w:rPr>
          <w:rFonts w:ascii="Arial" w:hAnsi="Arial" w:cs="Arial"/>
          <w:sz w:val="24"/>
          <w:szCs w:val="24"/>
        </w:rPr>
        <w:t xml:space="preserve">le </w:t>
      </w:r>
      <w:r w:rsidR="00067390" w:rsidRPr="00BB0A41">
        <w:rPr>
          <w:rFonts w:ascii="Arial" w:hAnsi="Arial" w:cs="Arial"/>
          <w:sz w:val="24"/>
          <w:szCs w:val="24"/>
        </w:rPr>
        <w:t>genere perjuicios irreparables.</w:t>
      </w:r>
    </w:p>
    <w:p w:rsidR="00067390" w:rsidRPr="00BB0A41" w:rsidRDefault="00067390" w:rsidP="00C04D28">
      <w:pPr>
        <w:spacing w:after="0" w:line="240" w:lineRule="auto"/>
        <w:jc w:val="both"/>
        <w:rPr>
          <w:rFonts w:ascii="Arial" w:hAnsi="Arial" w:cs="Arial"/>
          <w:sz w:val="24"/>
          <w:szCs w:val="24"/>
        </w:rPr>
      </w:pPr>
    </w:p>
    <w:p w:rsidR="002A381B" w:rsidRPr="00BB0A41" w:rsidRDefault="00773A35" w:rsidP="00C04D28">
      <w:pPr>
        <w:pStyle w:val="Default"/>
        <w:jc w:val="both"/>
        <w:rPr>
          <w:rFonts w:ascii="Arial" w:hAnsi="Arial" w:cs="Arial"/>
        </w:rPr>
      </w:pPr>
      <w:r w:rsidRPr="00BB0A41">
        <w:rPr>
          <w:rFonts w:ascii="Arial" w:hAnsi="Arial" w:cs="Arial"/>
        </w:rPr>
        <w:t>La compañía</w:t>
      </w:r>
      <w:r w:rsidR="00857F72" w:rsidRPr="00BB0A41">
        <w:rPr>
          <w:rFonts w:ascii="Arial" w:hAnsi="Arial" w:cs="Arial"/>
        </w:rPr>
        <w:t xml:space="preserve"> manifiesta su </w:t>
      </w:r>
      <w:r w:rsidR="00067390" w:rsidRPr="00BB0A41">
        <w:rPr>
          <w:rFonts w:ascii="Arial" w:hAnsi="Arial" w:cs="Arial"/>
        </w:rPr>
        <w:t xml:space="preserve">más </w:t>
      </w:r>
      <w:r w:rsidR="00857F72" w:rsidRPr="00BB0A41">
        <w:rPr>
          <w:rFonts w:ascii="Arial" w:hAnsi="Arial" w:cs="Arial"/>
        </w:rPr>
        <w:t xml:space="preserve">absoluto desacuerdo al considerar que no hay ninguna conducta </w:t>
      </w:r>
      <w:proofErr w:type="spellStart"/>
      <w:r w:rsidRPr="00BB0A41">
        <w:rPr>
          <w:rFonts w:ascii="Arial" w:hAnsi="Arial" w:cs="Arial"/>
        </w:rPr>
        <w:t>anti</w:t>
      </w:r>
      <w:r w:rsidR="00857F72" w:rsidRPr="00BB0A41">
        <w:rPr>
          <w:rFonts w:ascii="Arial" w:hAnsi="Arial" w:cs="Arial"/>
        </w:rPr>
        <w:t>competencia</w:t>
      </w:r>
      <w:proofErr w:type="spellEnd"/>
      <w:r w:rsidR="00857F72" w:rsidRPr="00BB0A41">
        <w:rPr>
          <w:rFonts w:ascii="Arial" w:hAnsi="Arial" w:cs="Arial"/>
        </w:rPr>
        <w:t xml:space="preserve"> que haya dado lugar a un incumplimiento de la normativa </w:t>
      </w:r>
      <w:r w:rsidR="0038334A" w:rsidRPr="00BB0A41">
        <w:rPr>
          <w:rFonts w:ascii="Arial" w:hAnsi="Arial" w:cs="Arial"/>
        </w:rPr>
        <w:t>vigente</w:t>
      </w:r>
      <w:r w:rsidR="00E0402E" w:rsidRPr="00BB0A41">
        <w:rPr>
          <w:rFonts w:ascii="Arial" w:hAnsi="Arial" w:cs="Arial"/>
        </w:rPr>
        <w:t xml:space="preserve"> que pueda ser objeto de sanción</w:t>
      </w:r>
      <w:r w:rsidR="005A1887" w:rsidRPr="00BB0A41">
        <w:rPr>
          <w:rFonts w:ascii="Arial" w:hAnsi="Arial" w:cs="Arial"/>
        </w:rPr>
        <w:t>.</w:t>
      </w:r>
      <w:r w:rsidR="00067390" w:rsidRPr="00BB0A41">
        <w:rPr>
          <w:rFonts w:ascii="Arial" w:hAnsi="Arial" w:cs="Arial"/>
        </w:rPr>
        <w:t xml:space="preserve"> </w:t>
      </w:r>
    </w:p>
    <w:p w:rsidR="00E0402E" w:rsidRPr="00BB0A41" w:rsidRDefault="00E0402E" w:rsidP="00C04D28">
      <w:pPr>
        <w:pStyle w:val="Default"/>
        <w:jc w:val="both"/>
        <w:rPr>
          <w:rFonts w:ascii="Arial" w:hAnsi="Arial" w:cs="Arial"/>
        </w:rPr>
      </w:pPr>
    </w:p>
    <w:p w:rsidR="00067390" w:rsidRPr="00BB0A41" w:rsidRDefault="002A381B" w:rsidP="00C04D28">
      <w:pPr>
        <w:pStyle w:val="Default"/>
        <w:jc w:val="both"/>
        <w:rPr>
          <w:rFonts w:ascii="Arial" w:hAnsi="Arial" w:cs="Arial"/>
        </w:rPr>
      </w:pPr>
      <w:r w:rsidRPr="00BB0A41">
        <w:rPr>
          <w:rFonts w:ascii="Arial" w:hAnsi="Arial" w:cs="Arial"/>
        </w:rPr>
        <w:t>En primer lugar, porque la</w:t>
      </w:r>
      <w:r w:rsidR="00067390" w:rsidRPr="00BB0A41">
        <w:rPr>
          <w:rFonts w:ascii="Arial" w:hAnsi="Arial" w:cs="Arial"/>
        </w:rPr>
        <w:t>s conductas investigadas son las mismas que se vienen llevando a cabo desde hace décadas, no sólo en España, sino en otros países europeos</w:t>
      </w:r>
      <w:r w:rsidR="002005CE">
        <w:rPr>
          <w:rFonts w:ascii="Arial" w:hAnsi="Arial" w:cs="Arial"/>
        </w:rPr>
        <w:t>,</w:t>
      </w:r>
      <w:bookmarkStart w:id="0" w:name="_GoBack"/>
      <w:bookmarkEnd w:id="0"/>
      <w:r w:rsidR="00067390" w:rsidRPr="00BB0A41">
        <w:rPr>
          <w:rFonts w:ascii="Arial" w:hAnsi="Arial" w:cs="Arial"/>
        </w:rPr>
        <w:t xml:space="preserve"> habiendo sido objeto de conocimiento y posibilidad de control con ocasión de las concentraciones operadas hace años en el sector. </w:t>
      </w:r>
    </w:p>
    <w:p w:rsidR="006D2BE9" w:rsidRDefault="006D2BE9" w:rsidP="00C04D28">
      <w:pPr>
        <w:spacing w:after="0" w:line="240" w:lineRule="auto"/>
        <w:jc w:val="both"/>
        <w:rPr>
          <w:rFonts w:ascii="Arial" w:hAnsi="Arial" w:cs="Arial"/>
          <w:sz w:val="24"/>
          <w:szCs w:val="24"/>
        </w:rPr>
      </w:pPr>
    </w:p>
    <w:p w:rsidR="00067390" w:rsidRPr="00BB0A41" w:rsidRDefault="00BB0A41" w:rsidP="00C04D28">
      <w:pPr>
        <w:spacing w:after="0" w:line="240" w:lineRule="auto"/>
        <w:jc w:val="both"/>
        <w:rPr>
          <w:rFonts w:ascii="Arial" w:hAnsi="Arial" w:cs="Arial"/>
          <w:sz w:val="24"/>
          <w:szCs w:val="24"/>
        </w:rPr>
      </w:pPr>
      <w:r w:rsidRPr="00BB0A41">
        <w:rPr>
          <w:rFonts w:ascii="Arial" w:hAnsi="Arial" w:cs="Arial"/>
          <w:sz w:val="24"/>
          <w:szCs w:val="24"/>
        </w:rPr>
        <w:t>En segundo, por la incorrecta caracterización del mercado relevante, al seguir considerando como tal el mercado publicitario televisivo, cuando resulta patente su</w:t>
      </w:r>
      <w:r w:rsidR="00852218">
        <w:rPr>
          <w:rFonts w:ascii="Arial" w:hAnsi="Arial" w:cs="Arial"/>
          <w:sz w:val="24"/>
          <w:szCs w:val="24"/>
        </w:rPr>
        <w:t>,</w:t>
      </w:r>
      <w:r w:rsidRPr="00BB0A41">
        <w:rPr>
          <w:rFonts w:ascii="Arial" w:hAnsi="Arial" w:cs="Arial"/>
          <w:sz w:val="24"/>
          <w:szCs w:val="24"/>
        </w:rPr>
        <w:t xml:space="preserve"> cada vez más</w:t>
      </w:r>
      <w:r w:rsidR="00852218">
        <w:rPr>
          <w:rFonts w:ascii="Arial" w:hAnsi="Arial" w:cs="Arial"/>
          <w:sz w:val="24"/>
          <w:szCs w:val="24"/>
        </w:rPr>
        <w:t>,</w:t>
      </w:r>
      <w:r w:rsidRPr="00BB0A41">
        <w:rPr>
          <w:rFonts w:ascii="Arial" w:hAnsi="Arial" w:cs="Arial"/>
          <w:sz w:val="24"/>
          <w:szCs w:val="24"/>
        </w:rPr>
        <w:t xml:space="preserve"> subsunción en el de la publicidad audiovisual donde la principal competencia viene del mundo internet. </w:t>
      </w:r>
      <w:r w:rsidRPr="006D2BE9">
        <w:rPr>
          <w:rFonts w:ascii="Arial" w:hAnsi="Arial" w:cs="Arial"/>
          <w:sz w:val="24"/>
          <w:szCs w:val="24"/>
        </w:rPr>
        <w:t xml:space="preserve">Una deficiente consideración del nuevo escenario audiovisual y publicitario que ha llevado a esta Comisión a definir como ‘efectos anticompetitivos’ a la propia dinámica del mercado, obviando que los factores diferenciales que determinan la mayor inversión en </w:t>
      </w:r>
      <w:r w:rsidRPr="006D2BE9">
        <w:rPr>
          <w:rFonts w:ascii="Arial" w:hAnsi="Arial" w:cs="Arial"/>
          <w:sz w:val="24"/>
          <w:szCs w:val="24"/>
        </w:rPr>
        <w:lastRenderedPageBreak/>
        <w:t>Mediaset España son precisamente las ventajas que su oferta de espacios publicitarios posee en términos de calidad y eficiencia</w:t>
      </w:r>
      <w:r w:rsidRPr="00BB0A41">
        <w:rPr>
          <w:rFonts w:ascii="Arial" w:hAnsi="Arial" w:cs="Arial"/>
          <w:sz w:val="24"/>
          <w:szCs w:val="24"/>
        </w:rPr>
        <w:t>.</w:t>
      </w:r>
    </w:p>
    <w:p w:rsidR="00BB0A41" w:rsidRPr="00BB0A41" w:rsidRDefault="00BB0A41" w:rsidP="00C04D28">
      <w:pPr>
        <w:spacing w:after="0" w:line="240" w:lineRule="auto"/>
        <w:jc w:val="both"/>
        <w:rPr>
          <w:rFonts w:ascii="Arial" w:hAnsi="Arial" w:cs="Arial"/>
          <w:sz w:val="24"/>
          <w:szCs w:val="24"/>
        </w:rPr>
      </w:pPr>
    </w:p>
    <w:p w:rsidR="00067390" w:rsidRDefault="00BB0A41" w:rsidP="00C04D28">
      <w:pPr>
        <w:spacing w:after="0" w:line="240" w:lineRule="auto"/>
        <w:jc w:val="both"/>
        <w:rPr>
          <w:rFonts w:ascii="Arial" w:hAnsi="Arial" w:cs="Arial"/>
          <w:sz w:val="24"/>
          <w:szCs w:val="24"/>
        </w:rPr>
      </w:pPr>
      <w:r w:rsidRPr="00BB0A41">
        <w:rPr>
          <w:rFonts w:ascii="Arial" w:hAnsi="Arial" w:cs="Arial"/>
          <w:sz w:val="24"/>
          <w:szCs w:val="24"/>
        </w:rPr>
        <w:t xml:space="preserve">En tercero, por la </w:t>
      </w:r>
      <w:r w:rsidR="00067390" w:rsidRPr="00BB0A41">
        <w:rPr>
          <w:rFonts w:ascii="Arial" w:hAnsi="Arial" w:cs="Arial"/>
          <w:sz w:val="24"/>
          <w:szCs w:val="24"/>
        </w:rPr>
        <w:t xml:space="preserve">imposibilidad de encajar estas conductas en el tipo infractor descrito legalmente (infracción por sus efectos del artículo 1 de la Ley de Defensa de la Competencia y del artículo 101 del Tratado de Funcionamiento de la Unión Europea), en clara violación de los principios de seguridad jurídica y tipicidad. </w:t>
      </w:r>
    </w:p>
    <w:p w:rsidR="00BB0A41" w:rsidRPr="00BB0A41" w:rsidRDefault="00BB0A41" w:rsidP="00C04D28">
      <w:pPr>
        <w:spacing w:after="0" w:line="240" w:lineRule="auto"/>
        <w:jc w:val="both"/>
        <w:rPr>
          <w:rFonts w:ascii="Arial" w:hAnsi="Arial" w:cs="Arial"/>
          <w:sz w:val="24"/>
          <w:szCs w:val="24"/>
        </w:rPr>
      </w:pPr>
    </w:p>
    <w:p w:rsidR="00067390" w:rsidRPr="00BB0A41" w:rsidRDefault="00BB0A41" w:rsidP="00C04D28">
      <w:pPr>
        <w:spacing w:after="0" w:line="240" w:lineRule="auto"/>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por último, </w:t>
      </w:r>
      <w:r w:rsidRPr="00BB0A41">
        <w:rPr>
          <w:rFonts w:ascii="Arial" w:hAnsi="Arial" w:cs="Arial"/>
          <w:sz w:val="24"/>
          <w:szCs w:val="24"/>
        </w:rPr>
        <w:t>porque la</w:t>
      </w:r>
      <w:r w:rsidR="00067390" w:rsidRPr="00BB0A41">
        <w:rPr>
          <w:rFonts w:ascii="Arial" w:hAnsi="Arial" w:cs="Arial"/>
          <w:sz w:val="24"/>
          <w:szCs w:val="24"/>
        </w:rPr>
        <w:t xml:space="preserve"> CNMC no ha probado que las conductas investigadas hayan producido (o sean susceptibles de producir) efectos anticompetitivos, ni ha probado que exista una relación de causalidad entre unos supuestos efectos anticompetitivos y las conductas de Mediaset</w:t>
      </w:r>
      <w:r w:rsidRPr="00BB0A41">
        <w:rPr>
          <w:rFonts w:ascii="Arial" w:hAnsi="Arial" w:cs="Arial"/>
          <w:sz w:val="24"/>
          <w:szCs w:val="24"/>
        </w:rPr>
        <w:t xml:space="preserve"> España</w:t>
      </w:r>
      <w:r w:rsidR="00067390" w:rsidRPr="00BB0A41">
        <w:rPr>
          <w:rFonts w:ascii="Arial" w:hAnsi="Arial" w:cs="Arial"/>
          <w:sz w:val="24"/>
          <w:szCs w:val="24"/>
        </w:rPr>
        <w:t xml:space="preserve">. De hecho, lo que </w:t>
      </w:r>
      <w:r w:rsidR="00067390" w:rsidRPr="006D2BE9">
        <w:rPr>
          <w:rFonts w:ascii="Arial" w:hAnsi="Arial" w:cs="Arial"/>
          <w:sz w:val="24"/>
          <w:szCs w:val="24"/>
        </w:rPr>
        <w:t>la CNMC considera como efectos anticompetitivos es en realidad</w:t>
      </w:r>
      <w:r w:rsidR="006D2BE9" w:rsidRPr="006D2BE9">
        <w:rPr>
          <w:rFonts w:ascii="Arial" w:hAnsi="Arial" w:cs="Arial"/>
          <w:sz w:val="24"/>
          <w:szCs w:val="24"/>
        </w:rPr>
        <w:t>, como ya hemos comentado,</w:t>
      </w:r>
      <w:r w:rsidR="00067390" w:rsidRPr="006D2BE9">
        <w:rPr>
          <w:rFonts w:ascii="Arial" w:hAnsi="Arial" w:cs="Arial"/>
          <w:sz w:val="24"/>
          <w:szCs w:val="24"/>
        </w:rPr>
        <w:t xml:space="preserve"> la propia dinámica del mercado, al omitir que la situación responde a condiciones de competencia efectiva entre Mediaset </w:t>
      </w:r>
      <w:r w:rsidRPr="006D2BE9">
        <w:rPr>
          <w:rFonts w:ascii="Arial" w:hAnsi="Arial" w:cs="Arial"/>
          <w:sz w:val="24"/>
          <w:szCs w:val="24"/>
        </w:rPr>
        <w:t>España y</w:t>
      </w:r>
      <w:r w:rsidR="00067390" w:rsidRPr="006D2BE9">
        <w:rPr>
          <w:rFonts w:ascii="Arial" w:hAnsi="Arial" w:cs="Arial"/>
          <w:sz w:val="24"/>
          <w:szCs w:val="24"/>
        </w:rPr>
        <w:t xml:space="preserve"> el resto de</w:t>
      </w:r>
      <w:r w:rsidRPr="006D2BE9">
        <w:rPr>
          <w:rFonts w:ascii="Arial" w:hAnsi="Arial" w:cs="Arial"/>
          <w:sz w:val="24"/>
          <w:szCs w:val="24"/>
        </w:rPr>
        <w:t xml:space="preserve"> </w:t>
      </w:r>
      <w:proofErr w:type="gramStart"/>
      <w:r w:rsidR="00067390" w:rsidRPr="006D2BE9">
        <w:rPr>
          <w:rFonts w:ascii="Arial" w:hAnsi="Arial" w:cs="Arial"/>
          <w:sz w:val="24"/>
          <w:szCs w:val="24"/>
        </w:rPr>
        <w:t>operadores</w:t>
      </w:r>
      <w:proofErr w:type="gramEnd"/>
      <w:r w:rsidR="00067390" w:rsidRPr="006D2BE9">
        <w:rPr>
          <w:rFonts w:ascii="Arial" w:hAnsi="Arial" w:cs="Arial"/>
          <w:sz w:val="24"/>
          <w:szCs w:val="24"/>
        </w:rPr>
        <w:t>, y que los factores diferenciales que determinan la mayor inversión en Mediaset</w:t>
      </w:r>
      <w:r w:rsidRPr="006D2BE9">
        <w:rPr>
          <w:rFonts w:ascii="Arial" w:hAnsi="Arial" w:cs="Arial"/>
          <w:sz w:val="24"/>
          <w:szCs w:val="24"/>
        </w:rPr>
        <w:t xml:space="preserve"> España </w:t>
      </w:r>
      <w:r w:rsidR="00067390" w:rsidRPr="006D2BE9">
        <w:rPr>
          <w:rFonts w:ascii="Arial" w:hAnsi="Arial" w:cs="Arial"/>
          <w:sz w:val="24"/>
          <w:szCs w:val="24"/>
        </w:rPr>
        <w:t>son precisamente las ventajas en términos de calidad y eficiencia que ofrece su oferta de espacios publicitarios.</w:t>
      </w:r>
      <w:r w:rsidR="00067390" w:rsidRPr="00BB0A41">
        <w:rPr>
          <w:rFonts w:ascii="Arial" w:hAnsi="Arial" w:cs="Arial"/>
          <w:sz w:val="24"/>
          <w:szCs w:val="24"/>
        </w:rPr>
        <w:t xml:space="preserve"> En esta línea, la Dirección de Competencia ni siquiera ha realizado un análisis contrafactual que permita demostrar que las condiciones en el mercado serían diferentes en ausencia de las prácticas de Mediaset</w:t>
      </w:r>
      <w:r w:rsidRPr="00BB0A41">
        <w:rPr>
          <w:rFonts w:ascii="Arial" w:hAnsi="Arial" w:cs="Arial"/>
          <w:sz w:val="24"/>
          <w:szCs w:val="24"/>
        </w:rPr>
        <w:t xml:space="preserve"> España</w:t>
      </w:r>
      <w:r w:rsidR="00067390" w:rsidRPr="00BB0A41">
        <w:rPr>
          <w:rFonts w:ascii="Arial" w:hAnsi="Arial" w:cs="Arial"/>
          <w:sz w:val="24"/>
          <w:szCs w:val="24"/>
        </w:rPr>
        <w:t xml:space="preserve">, ni ha probado la existencia de un perjuicio real para anunciantes y agencias, porque no ha existido ninguno. </w:t>
      </w:r>
    </w:p>
    <w:p w:rsidR="00067390" w:rsidRPr="00BB0A41" w:rsidRDefault="00067390" w:rsidP="00C04D28">
      <w:pPr>
        <w:pStyle w:val="Prrafodelista"/>
        <w:rPr>
          <w:rFonts w:ascii="Arial" w:hAnsi="Arial" w:cs="Arial"/>
        </w:rPr>
      </w:pPr>
    </w:p>
    <w:p w:rsidR="005B186F" w:rsidRPr="00BB0A41" w:rsidRDefault="00BB0A41" w:rsidP="009F7AE7">
      <w:pPr>
        <w:spacing w:after="0" w:line="240" w:lineRule="auto"/>
        <w:jc w:val="both"/>
        <w:rPr>
          <w:rFonts w:ascii="Arial" w:hAnsi="Arial" w:cs="Arial"/>
        </w:rPr>
      </w:pPr>
      <w:r>
        <w:rPr>
          <w:rFonts w:ascii="Arial" w:hAnsi="Arial" w:cs="Arial"/>
          <w:sz w:val="24"/>
          <w:szCs w:val="24"/>
        </w:rPr>
        <w:t xml:space="preserve">En definitiva, </w:t>
      </w:r>
      <w:r w:rsidR="00D1413F">
        <w:rPr>
          <w:rFonts w:ascii="Arial" w:hAnsi="Arial" w:cs="Arial"/>
          <w:sz w:val="24"/>
          <w:szCs w:val="24"/>
        </w:rPr>
        <w:t xml:space="preserve">la compañía recurrirá y solicitará de inmediato medidas cautelares sobre esta resolución que confía en que será anulada en vía jurisdiccional por su </w:t>
      </w:r>
      <w:r w:rsidRPr="00BB0A41">
        <w:rPr>
          <w:rFonts w:ascii="Arial" w:hAnsi="Arial" w:cs="Arial"/>
          <w:sz w:val="24"/>
          <w:szCs w:val="24"/>
        </w:rPr>
        <w:t xml:space="preserve">deficiente consideración de la estructura de mercado, </w:t>
      </w:r>
      <w:r w:rsidR="00D1413F">
        <w:rPr>
          <w:rFonts w:ascii="Arial" w:hAnsi="Arial" w:cs="Arial"/>
          <w:sz w:val="24"/>
          <w:szCs w:val="24"/>
        </w:rPr>
        <w:t>su</w:t>
      </w:r>
      <w:r w:rsidRPr="00BB0A41">
        <w:rPr>
          <w:rFonts w:ascii="Arial" w:hAnsi="Arial" w:cs="Arial"/>
          <w:sz w:val="24"/>
          <w:szCs w:val="24"/>
        </w:rPr>
        <w:t xml:space="preserve"> base jurídica errónea, </w:t>
      </w:r>
      <w:r w:rsidR="00D1413F">
        <w:rPr>
          <w:rFonts w:ascii="Arial" w:hAnsi="Arial" w:cs="Arial"/>
          <w:sz w:val="24"/>
          <w:szCs w:val="24"/>
        </w:rPr>
        <w:t xml:space="preserve">el </w:t>
      </w:r>
      <w:r w:rsidRPr="00BB0A41">
        <w:rPr>
          <w:rFonts w:ascii="Arial" w:hAnsi="Arial" w:cs="Arial"/>
          <w:sz w:val="24"/>
          <w:szCs w:val="24"/>
        </w:rPr>
        <w:t>error en la calificación de las conductas y la ausencia total de prueba de los efectos anticompetitivos supuestamente generados</w:t>
      </w:r>
      <w:r w:rsidR="00D1413F">
        <w:rPr>
          <w:rFonts w:ascii="Arial" w:hAnsi="Arial" w:cs="Arial"/>
          <w:sz w:val="24"/>
          <w:szCs w:val="24"/>
        </w:rPr>
        <w:t>.</w:t>
      </w:r>
      <w:r w:rsidR="009F7AE7" w:rsidRPr="00BB0A41">
        <w:rPr>
          <w:rFonts w:ascii="Arial" w:hAnsi="Arial" w:cs="Arial"/>
        </w:rPr>
        <w:t xml:space="preserve"> </w:t>
      </w:r>
    </w:p>
    <w:p w:rsidR="00BB0A41" w:rsidRPr="00BB0A41" w:rsidRDefault="00BB0A41" w:rsidP="00C04D28">
      <w:pPr>
        <w:pStyle w:val="Default"/>
        <w:jc w:val="both"/>
        <w:rPr>
          <w:rFonts w:ascii="Arial" w:hAnsi="Arial" w:cs="Arial"/>
        </w:rPr>
      </w:pPr>
    </w:p>
    <w:sectPr w:rsidR="00BB0A41" w:rsidRPr="00BB0A41" w:rsidSect="006B5E68">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9F" w:rsidRDefault="00AE009F" w:rsidP="00B23904">
      <w:pPr>
        <w:spacing w:after="0" w:line="240" w:lineRule="auto"/>
      </w:pPr>
      <w:r>
        <w:separator/>
      </w:r>
    </w:p>
  </w:endnote>
  <w:endnote w:type="continuationSeparator" w:id="0">
    <w:p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9F" w:rsidRDefault="00AE009F" w:rsidP="00B23904">
      <w:pPr>
        <w:spacing w:after="0" w:line="240" w:lineRule="auto"/>
      </w:pPr>
      <w:r>
        <w:separator/>
      </w:r>
    </w:p>
  </w:footnote>
  <w:footnote w:type="continuationSeparator" w:id="0">
    <w:p w:rsidR="00AE009F" w:rsidRDefault="00AE00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221EB"/>
    <w:multiLevelType w:val="hybridMultilevel"/>
    <w:tmpl w:val="51A0D148"/>
    <w:lvl w:ilvl="0" w:tplc="80E44408">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F766E2A"/>
    <w:multiLevelType w:val="hybridMultilevel"/>
    <w:tmpl w:val="F18C0BB8"/>
    <w:lvl w:ilvl="0" w:tplc="78328BB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5AB7"/>
    <w:rsid w:val="000615B9"/>
    <w:rsid w:val="00067390"/>
    <w:rsid w:val="000842E0"/>
    <w:rsid w:val="000F7F79"/>
    <w:rsid w:val="00114DA6"/>
    <w:rsid w:val="001354C3"/>
    <w:rsid w:val="00141C48"/>
    <w:rsid w:val="001C151F"/>
    <w:rsid w:val="001D6CB9"/>
    <w:rsid w:val="002005CE"/>
    <w:rsid w:val="002432A5"/>
    <w:rsid w:val="002A3299"/>
    <w:rsid w:val="002A381B"/>
    <w:rsid w:val="002C36F6"/>
    <w:rsid w:val="0038334A"/>
    <w:rsid w:val="00471455"/>
    <w:rsid w:val="004953BC"/>
    <w:rsid w:val="005012B2"/>
    <w:rsid w:val="00511A0F"/>
    <w:rsid w:val="005233D1"/>
    <w:rsid w:val="00573C2F"/>
    <w:rsid w:val="005A1887"/>
    <w:rsid w:val="005B186F"/>
    <w:rsid w:val="005D031E"/>
    <w:rsid w:val="00625840"/>
    <w:rsid w:val="00663C66"/>
    <w:rsid w:val="006A491E"/>
    <w:rsid w:val="006B5E68"/>
    <w:rsid w:val="006D2BE9"/>
    <w:rsid w:val="006F6836"/>
    <w:rsid w:val="00745C83"/>
    <w:rsid w:val="007525ED"/>
    <w:rsid w:val="00773A35"/>
    <w:rsid w:val="007874FD"/>
    <w:rsid w:val="007D17A2"/>
    <w:rsid w:val="007E1EE6"/>
    <w:rsid w:val="0083329F"/>
    <w:rsid w:val="00852218"/>
    <w:rsid w:val="00857F72"/>
    <w:rsid w:val="00877786"/>
    <w:rsid w:val="008819FE"/>
    <w:rsid w:val="00896B0A"/>
    <w:rsid w:val="008B03C9"/>
    <w:rsid w:val="008E29B2"/>
    <w:rsid w:val="00907D3F"/>
    <w:rsid w:val="00943034"/>
    <w:rsid w:val="00967AA8"/>
    <w:rsid w:val="0097662F"/>
    <w:rsid w:val="009F7AE7"/>
    <w:rsid w:val="00AA2B79"/>
    <w:rsid w:val="00AE009F"/>
    <w:rsid w:val="00B108BD"/>
    <w:rsid w:val="00B23904"/>
    <w:rsid w:val="00B469E4"/>
    <w:rsid w:val="00BB0A41"/>
    <w:rsid w:val="00BD520E"/>
    <w:rsid w:val="00BE1E6E"/>
    <w:rsid w:val="00C04D28"/>
    <w:rsid w:val="00C14011"/>
    <w:rsid w:val="00C217CE"/>
    <w:rsid w:val="00CA49CB"/>
    <w:rsid w:val="00CC7EDD"/>
    <w:rsid w:val="00CF4CF9"/>
    <w:rsid w:val="00D1413F"/>
    <w:rsid w:val="00DD3B1B"/>
    <w:rsid w:val="00E0402E"/>
    <w:rsid w:val="00E35D7E"/>
    <w:rsid w:val="00E6352E"/>
    <w:rsid w:val="00E90FF6"/>
    <w:rsid w:val="00EC71B5"/>
    <w:rsid w:val="00F61496"/>
    <w:rsid w:val="00F87492"/>
    <w:rsid w:val="00FB280E"/>
    <w:rsid w:val="00FB5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F143B2"/>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5D031E"/>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Default">
    <w:name w:val="Default"/>
    <w:rsid w:val="00857F7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53991">
      <w:bodyDiv w:val="1"/>
      <w:marLeft w:val="0"/>
      <w:marRight w:val="0"/>
      <w:marTop w:val="0"/>
      <w:marBottom w:val="0"/>
      <w:divBdr>
        <w:top w:val="none" w:sz="0" w:space="0" w:color="auto"/>
        <w:left w:val="none" w:sz="0" w:space="0" w:color="auto"/>
        <w:bottom w:val="none" w:sz="0" w:space="0" w:color="auto"/>
        <w:right w:val="none" w:sz="0" w:space="0" w:color="auto"/>
      </w:divBdr>
    </w:div>
    <w:div w:id="1475416767">
      <w:bodyDiv w:val="1"/>
      <w:marLeft w:val="0"/>
      <w:marRight w:val="0"/>
      <w:marTop w:val="0"/>
      <w:marBottom w:val="0"/>
      <w:divBdr>
        <w:top w:val="none" w:sz="0" w:space="0" w:color="auto"/>
        <w:left w:val="none" w:sz="0" w:space="0" w:color="auto"/>
        <w:bottom w:val="none" w:sz="0" w:space="0" w:color="auto"/>
        <w:right w:val="none" w:sz="0" w:space="0" w:color="auto"/>
      </w:divBdr>
    </w:div>
    <w:div w:id="15561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A95E-4E50-498D-96EE-DBB2F5D7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19</cp:revision>
  <cp:lastPrinted>2019-11-13T13:52:00Z</cp:lastPrinted>
  <dcterms:created xsi:type="dcterms:W3CDTF">2019-10-18T10:02:00Z</dcterms:created>
  <dcterms:modified xsi:type="dcterms:W3CDTF">2019-11-13T13:57:00Z</dcterms:modified>
</cp:coreProperties>
</file>