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AF" w:rsidRDefault="006B11AF" w:rsidP="006B11AF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4382770</wp:posOffset>
            </wp:positionH>
            <wp:positionV relativeFrom="margin">
              <wp:posOffset>-280670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7875" w:rsidRDefault="00B23904" w:rsidP="00D93BD2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D3F7C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5471A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905A4" w:rsidRDefault="00B905A4" w:rsidP="00D93BD2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157875" w:rsidRPr="00B23904" w:rsidRDefault="00157875" w:rsidP="00D93BD2">
      <w:pPr>
        <w:ind w:right="-568"/>
        <w:jc w:val="center"/>
        <w:rPr>
          <w:rFonts w:ascii="Arial" w:eastAsia="Times New Roman" w:hAnsi="Arial" w:cs="Arial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B11A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8D3F7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23</w:t>
      </w:r>
      <w:r w:rsidR="00E86DE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35471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SEPTIEMBRE</w:t>
      </w:r>
    </w:p>
    <w:p w:rsidR="00D36CF5" w:rsidRPr="0073317D" w:rsidRDefault="00040D91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</w:pPr>
      <w:r w:rsidRPr="0073317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‘</w:t>
      </w:r>
      <w:r w:rsidR="00D36CF5" w:rsidRPr="0073317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Got </w:t>
      </w:r>
      <w:proofErr w:type="spellStart"/>
      <w:r w:rsidR="00D36CF5" w:rsidRPr="0073317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Talent</w:t>
      </w:r>
      <w:proofErr w:type="spellEnd"/>
      <w:r w:rsidRPr="0073317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’ </w:t>
      </w:r>
      <w:r w:rsidR="008D3F7C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deja KO a</w:t>
      </w:r>
      <w:r w:rsidR="003444D2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 </w:t>
      </w:r>
      <w:r w:rsidR="008D3F7C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‘La Voz </w:t>
      </w:r>
      <w:proofErr w:type="spellStart"/>
      <w:r w:rsidR="008D3F7C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Kids</w:t>
      </w:r>
      <w:proofErr w:type="spellEnd"/>
      <w:r w:rsidR="008D3F7C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’ </w:t>
      </w:r>
    </w:p>
    <w:p w:rsidR="00673338" w:rsidRDefault="00673338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3444D2" w:rsidRDefault="003444D2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7C3D" w:rsidRDefault="000715EC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22,4% de </w:t>
      </w:r>
      <w:r w:rsidRPr="000715EC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 xml:space="preserve">uperó en </w:t>
      </w:r>
      <w:r w:rsidR="008D3F7C">
        <w:rPr>
          <w:rFonts w:ascii="Arial" w:eastAsia="Times New Roman" w:hAnsi="Arial" w:cs="Arial"/>
          <w:sz w:val="24"/>
          <w:szCs w:val="24"/>
          <w:lang w:eastAsia="es-ES"/>
        </w:rPr>
        <w:t>casi 10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 xml:space="preserve"> puntos a 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>la oferta de Antena 3 en su franja (1</w:t>
      </w:r>
      <w:r w:rsidR="008D3F7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D3F7C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BB6CC0">
        <w:rPr>
          <w:rFonts w:ascii="Arial" w:eastAsia="Times New Roman" w:hAnsi="Arial" w:cs="Arial"/>
          <w:sz w:val="24"/>
          <w:szCs w:val="24"/>
          <w:lang w:eastAsia="es-ES"/>
        </w:rPr>
        <w:t>donde</w:t>
      </w:r>
      <w:r w:rsidR="008D3F7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 xml:space="preserve">La Voz </w:t>
      </w:r>
      <w:proofErr w:type="spellStart"/>
      <w:r w:rsidR="00D36CF5">
        <w:rPr>
          <w:rFonts w:ascii="Arial" w:eastAsia="Times New Roman" w:hAnsi="Arial" w:cs="Arial"/>
          <w:sz w:val="24"/>
          <w:szCs w:val="24"/>
          <w:lang w:eastAsia="es-ES"/>
        </w:rPr>
        <w:t>Kids</w:t>
      </w:r>
      <w:proofErr w:type="spellEnd"/>
      <w:r w:rsidR="00D36CF5">
        <w:rPr>
          <w:rFonts w:ascii="Arial" w:eastAsia="Times New Roman" w:hAnsi="Arial" w:cs="Arial"/>
          <w:sz w:val="24"/>
          <w:szCs w:val="24"/>
          <w:lang w:eastAsia="es-ES"/>
        </w:rPr>
        <w:t>’ (1</w:t>
      </w:r>
      <w:r w:rsidR="008D3F7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>, que fuera formato de gran éxito en Mediaset España,</w:t>
      </w:r>
      <w:r w:rsidR="008D3F7C">
        <w:rPr>
          <w:rFonts w:ascii="Arial" w:eastAsia="Times New Roman" w:hAnsi="Arial" w:cs="Arial"/>
          <w:sz w:val="24"/>
          <w:szCs w:val="24"/>
          <w:lang w:eastAsia="es-ES"/>
        </w:rPr>
        <w:t xml:space="preserve"> p</w:t>
      </w:r>
      <w:r w:rsidR="001845D9">
        <w:rPr>
          <w:rFonts w:ascii="Arial" w:eastAsia="Times New Roman" w:hAnsi="Arial" w:cs="Arial"/>
          <w:sz w:val="24"/>
          <w:szCs w:val="24"/>
          <w:lang w:eastAsia="es-ES"/>
        </w:rPr>
        <w:t>erdió</w:t>
      </w:r>
      <w:r w:rsidR="008D3F7C">
        <w:rPr>
          <w:rFonts w:ascii="Arial" w:eastAsia="Times New Roman" w:hAnsi="Arial" w:cs="Arial"/>
          <w:sz w:val="24"/>
          <w:szCs w:val="24"/>
          <w:lang w:eastAsia="es-ES"/>
        </w:rPr>
        <w:t xml:space="preserve"> 2,3 puntos </w:t>
      </w:r>
      <w:r w:rsidR="001845D9">
        <w:rPr>
          <w:rFonts w:ascii="Arial" w:eastAsia="Times New Roman" w:hAnsi="Arial" w:cs="Arial"/>
          <w:sz w:val="24"/>
          <w:szCs w:val="24"/>
          <w:lang w:eastAsia="es-ES"/>
        </w:rPr>
        <w:t xml:space="preserve">sobre su estreno </w:t>
      </w:r>
    </w:p>
    <w:p w:rsidR="00D36CF5" w:rsidRDefault="00D36CF5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876DE2" w:rsidRDefault="003444D2" w:rsidP="000715EC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444D2">
        <w:rPr>
          <w:rFonts w:ascii="Arial" w:eastAsia="Times New Roman" w:hAnsi="Arial" w:cs="Arial"/>
          <w:sz w:val="24"/>
          <w:szCs w:val="24"/>
          <w:lang w:eastAsia="es-ES"/>
        </w:rPr>
        <w:t>La segunda entrega de la nueva temporada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80B3A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="00D80B3A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="00D80B3A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22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622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3100F6" w:rsidRPr="003444D2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Pr="003444D2">
        <w:rPr>
          <w:rFonts w:ascii="Arial" w:eastAsia="Times New Roman" w:hAnsi="Arial" w:cs="Arial"/>
          <w:sz w:val="24"/>
          <w:szCs w:val="24"/>
          <w:lang w:eastAsia="es-ES"/>
        </w:rPr>
        <w:t xml:space="preserve"> no solo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</w:t>
      </w:r>
      <w:r w:rsidRPr="00876DE2">
        <w:rPr>
          <w:rFonts w:ascii="Arial" w:eastAsia="Times New Roman" w:hAnsi="Arial" w:cs="Arial"/>
          <w:b/>
          <w:sz w:val="24"/>
          <w:szCs w:val="24"/>
          <w:lang w:eastAsia="es-ES"/>
        </w:rPr>
        <w:t>reafirmado el liderazgo del concurso de 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76DE2">
        <w:rPr>
          <w:rFonts w:ascii="Arial" w:eastAsia="Times New Roman" w:hAnsi="Arial" w:cs="Arial"/>
          <w:b/>
          <w:sz w:val="24"/>
          <w:szCs w:val="24"/>
          <w:lang w:eastAsia="es-ES"/>
        </w:rPr>
        <w:t>en la noche de los lunes</w:t>
      </w:r>
      <w:r w:rsidR="00690F4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sino que lo ha hecho sumando</w:t>
      </w:r>
      <w:r w:rsidR="008C57B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C57B6">
        <w:rPr>
          <w:rFonts w:ascii="Arial" w:eastAsia="Times New Roman" w:hAnsi="Arial" w:cs="Arial"/>
          <w:sz w:val="24"/>
          <w:szCs w:val="24"/>
          <w:lang w:eastAsia="es-ES"/>
        </w:rPr>
        <w:t xml:space="preserve">256.000 seguidores y 2,8 puntos de </w:t>
      </w:r>
      <w:r w:rsidR="008C57B6" w:rsidRPr="00876DE2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8C57B6">
        <w:rPr>
          <w:rFonts w:ascii="Arial" w:eastAsia="Times New Roman" w:hAnsi="Arial" w:cs="Arial"/>
          <w:i/>
          <w:sz w:val="24"/>
          <w:szCs w:val="24"/>
          <w:lang w:eastAsia="es-ES"/>
        </w:rPr>
        <w:t>,</w:t>
      </w:r>
      <w:r w:rsidR="008C57B6">
        <w:rPr>
          <w:rFonts w:ascii="Arial" w:eastAsia="Times New Roman" w:hAnsi="Arial" w:cs="Arial"/>
          <w:sz w:val="24"/>
          <w:szCs w:val="24"/>
          <w:lang w:eastAsia="es-ES"/>
        </w:rPr>
        <w:t xml:space="preserve"> prácticamente </w:t>
      </w:r>
      <w:r w:rsidR="00876DE2">
        <w:rPr>
          <w:rFonts w:ascii="Arial" w:eastAsia="Times New Roman" w:hAnsi="Arial" w:cs="Arial"/>
          <w:sz w:val="24"/>
          <w:szCs w:val="24"/>
          <w:lang w:eastAsia="es-ES"/>
        </w:rPr>
        <w:t xml:space="preserve">los mismos </w:t>
      </w:r>
      <w:r w:rsidR="00690F4B">
        <w:rPr>
          <w:rFonts w:ascii="Arial" w:eastAsia="Times New Roman" w:hAnsi="Arial" w:cs="Arial"/>
          <w:sz w:val="24"/>
          <w:szCs w:val="24"/>
          <w:lang w:eastAsia="es-ES"/>
        </w:rPr>
        <w:t>q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ue ha </w:t>
      </w:r>
      <w:r w:rsidR="00876DE2">
        <w:rPr>
          <w:rFonts w:ascii="Arial" w:eastAsia="Times New Roman" w:hAnsi="Arial" w:cs="Arial"/>
          <w:sz w:val="24"/>
          <w:szCs w:val="24"/>
          <w:lang w:eastAsia="es-ES"/>
        </w:rPr>
        <w:t>perdido s</w:t>
      </w:r>
      <w:r>
        <w:rPr>
          <w:rFonts w:ascii="Arial" w:eastAsia="Times New Roman" w:hAnsi="Arial" w:cs="Arial"/>
          <w:sz w:val="24"/>
          <w:szCs w:val="24"/>
          <w:lang w:eastAsia="es-ES"/>
        </w:rPr>
        <w:t>u inmediato competidor</w:t>
      </w:r>
      <w:r w:rsidR="00690F4B">
        <w:rPr>
          <w:rFonts w:ascii="Arial" w:eastAsia="Times New Roman" w:hAnsi="Arial" w:cs="Arial"/>
          <w:sz w:val="24"/>
          <w:szCs w:val="24"/>
          <w:lang w:eastAsia="es-ES"/>
        </w:rPr>
        <w:t xml:space="preserve">, ‘La Voz </w:t>
      </w:r>
      <w:proofErr w:type="spellStart"/>
      <w:r w:rsidR="00690F4B">
        <w:rPr>
          <w:rFonts w:ascii="Arial" w:eastAsia="Times New Roman" w:hAnsi="Arial" w:cs="Arial"/>
          <w:sz w:val="24"/>
          <w:szCs w:val="24"/>
          <w:lang w:eastAsia="es-ES"/>
        </w:rPr>
        <w:t>Kids</w:t>
      </w:r>
      <w:proofErr w:type="spellEnd"/>
      <w:r w:rsidR="00690F4B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0715EC">
        <w:rPr>
          <w:rFonts w:ascii="Arial" w:eastAsia="Times New Roman" w:hAnsi="Arial" w:cs="Arial"/>
          <w:sz w:val="24"/>
          <w:szCs w:val="24"/>
          <w:lang w:eastAsia="es-ES"/>
        </w:rPr>
        <w:t xml:space="preserve"> (15% y 2.070.000)</w:t>
      </w:r>
      <w:r w:rsidR="00690F4B">
        <w:rPr>
          <w:rFonts w:ascii="Arial" w:eastAsia="Times New Roman" w:hAnsi="Arial" w:cs="Arial"/>
          <w:sz w:val="24"/>
          <w:szCs w:val="24"/>
          <w:lang w:eastAsia="es-ES"/>
        </w:rPr>
        <w:t xml:space="preserve">, con </w:t>
      </w:r>
      <w:r w:rsidR="00876DE2">
        <w:rPr>
          <w:rFonts w:ascii="Arial" w:eastAsia="Times New Roman" w:hAnsi="Arial" w:cs="Arial"/>
          <w:sz w:val="24"/>
          <w:szCs w:val="24"/>
          <w:lang w:eastAsia="es-ES"/>
        </w:rPr>
        <w:t xml:space="preserve">233.000 </w:t>
      </w:r>
      <w:r w:rsidR="00690F4B">
        <w:rPr>
          <w:rFonts w:ascii="Arial" w:eastAsia="Times New Roman" w:hAnsi="Arial" w:cs="Arial"/>
          <w:sz w:val="24"/>
          <w:szCs w:val="24"/>
          <w:lang w:eastAsia="es-ES"/>
        </w:rPr>
        <w:t xml:space="preserve">espectadores </w:t>
      </w:r>
      <w:r w:rsidR="00876DE2">
        <w:rPr>
          <w:rFonts w:ascii="Arial" w:eastAsia="Times New Roman" w:hAnsi="Arial" w:cs="Arial"/>
          <w:sz w:val="24"/>
          <w:szCs w:val="24"/>
          <w:lang w:eastAsia="es-ES"/>
        </w:rPr>
        <w:t xml:space="preserve">y 2,3 puntos de cuota de pantalla </w:t>
      </w:r>
      <w:r w:rsidR="00690F4B">
        <w:rPr>
          <w:rFonts w:ascii="Arial" w:eastAsia="Times New Roman" w:hAnsi="Arial" w:cs="Arial"/>
          <w:sz w:val="24"/>
          <w:szCs w:val="24"/>
          <w:lang w:eastAsia="es-ES"/>
        </w:rPr>
        <w:t>menos respecto al lunes pasado.</w:t>
      </w:r>
      <w:r w:rsidR="003C7956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3C7956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3C7956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3C7956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3C7956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3C7956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3C7956">
        <w:rPr>
          <w:rFonts w:ascii="Arial" w:eastAsia="Times New Roman" w:hAnsi="Arial" w:cs="Arial"/>
          <w:sz w:val="24"/>
          <w:szCs w:val="24"/>
          <w:lang w:eastAsia="es-ES"/>
        </w:rPr>
        <w:tab/>
      </w:r>
      <w:r w:rsidR="003C7956">
        <w:rPr>
          <w:rFonts w:ascii="Arial" w:eastAsia="Times New Roman" w:hAnsi="Arial" w:cs="Arial"/>
          <w:sz w:val="24"/>
          <w:szCs w:val="24"/>
          <w:lang w:eastAsia="es-ES"/>
        </w:rPr>
        <w:tab/>
      </w:r>
      <w:bookmarkStart w:id="0" w:name="_GoBack"/>
      <w:bookmarkEnd w:id="0"/>
      <w:r w:rsidR="003C7956">
        <w:rPr>
          <w:rFonts w:ascii="Arial" w:eastAsia="Times New Roman" w:hAnsi="Arial" w:cs="Arial"/>
          <w:sz w:val="24"/>
          <w:szCs w:val="24"/>
          <w:lang w:eastAsia="es-ES"/>
        </w:rPr>
        <w:t xml:space="preserve">     </w:t>
      </w:r>
    </w:p>
    <w:p w:rsidR="000715EC" w:rsidRPr="003C7956" w:rsidRDefault="000715EC" w:rsidP="000715EC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160386" w:rsidRDefault="00876DE2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‘Got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Talent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 también s</w:t>
      </w:r>
      <w:r w:rsidR="00901858">
        <w:rPr>
          <w:rFonts w:ascii="Arial" w:eastAsia="Times New Roman" w:hAnsi="Arial" w:cs="Arial"/>
          <w:sz w:val="24"/>
          <w:szCs w:val="24"/>
          <w:lang w:eastAsia="es-ES"/>
        </w:rPr>
        <w:t xml:space="preserve">uperó </w:t>
      </w:r>
      <w:r w:rsidR="003100F6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‘La Voz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Kids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3100F6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3100F6">
        <w:rPr>
          <w:rFonts w:ascii="Arial" w:eastAsia="Times New Roman" w:hAnsi="Arial" w:cs="Arial"/>
          <w:sz w:val="24"/>
          <w:szCs w:val="24"/>
          <w:lang w:eastAsia="es-ES"/>
        </w:rPr>
        <w:t xml:space="preserve"> franja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coincidente de ambos programas con </w:t>
      </w:r>
      <w:r w:rsidR="00160386">
        <w:rPr>
          <w:rFonts w:ascii="Arial" w:eastAsia="Times New Roman" w:hAnsi="Arial" w:cs="Arial"/>
          <w:sz w:val="24"/>
          <w:szCs w:val="24"/>
          <w:lang w:eastAsia="es-ES"/>
        </w:rPr>
        <w:t>casi 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0715EC">
        <w:rPr>
          <w:rFonts w:ascii="Arial" w:eastAsia="Times New Roman" w:hAnsi="Arial" w:cs="Arial"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di</w:t>
      </w:r>
      <w:r w:rsidR="00160386">
        <w:rPr>
          <w:rFonts w:ascii="Arial" w:eastAsia="Times New Roman" w:hAnsi="Arial" w:cs="Arial"/>
          <w:sz w:val="24"/>
          <w:szCs w:val="24"/>
          <w:lang w:eastAsia="es-ES"/>
        </w:rPr>
        <w:t>ferencia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876DE2">
        <w:rPr>
          <w:rFonts w:ascii="Arial" w:eastAsia="Times New Roman" w:hAnsi="Arial" w:cs="Arial"/>
          <w:sz w:val="24"/>
          <w:szCs w:val="24"/>
          <w:lang w:eastAsia="es-ES"/>
        </w:rPr>
        <w:t>20,9%</w:t>
      </w:r>
      <w:r w:rsidR="000715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vs. </w:t>
      </w:r>
      <w:r w:rsidRPr="00876DE2">
        <w:rPr>
          <w:rFonts w:ascii="Arial" w:eastAsia="Times New Roman" w:hAnsi="Arial" w:cs="Arial"/>
          <w:sz w:val="24"/>
          <w:szCs w:val="24"/>
          <w:lang w:eastAsia="es-ES"/>
        </w:rPr>
        <w:t>15%</w:t>
      </w:r>
      <w:r>
        <w:rPr>
          <w:rFonts w:ascii="Arial" w:eastAsia="Times New Roman" w:hAnsi="Arial" w:cs="Arial"/>
          <w:sz w:val="24"/>
          <w:szCs w:val="24"/>
          <w:lang w:eastAsia="es-ES"/>
        </w:rPr>
        <w:t>).</w:t>
      </w:r>
      <w:r w:rsidR="0016038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160386">
        <w:rPr>
          <w:rFonts w:ascii="Arial" w:eastAsia="Times New Roman" w:hAnsi="Arial" w:cs="Arial"/>
          <w:sz w:val="24"/>
          <w:szCs w:val="24"/>
          <w:lang w:eastAsia="es-ES"/>
        </w:rPr>
        <w:t xml:space="preserve">egistró el </w:t>
      </w:r>
      <w:r w:rsidR="00160386" w:rsidRPr="005E58A7">
        <w:rPr>
          <w:rFonts w:ascii="Arial" w:eastAsia="Times New Roman" w:hAnsi="Arial" w:cs="Arial"/>
          <w:b/>
          <w:sz w:val="24"/>
          <w:szCs w:val="24"/>
          <w:lang w:eastAsia="es-ES"/>
        </w:rPr>
        <w:t>minuto de oro del lunes</w:t>
      </w:r>
      <w:r w:rsidR="000715E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60386">
        <w:rPr>
          <w:rFonts w:ascii="Arial" w:eastAsia="Times New Roman" w:hAnsi="Arial" w:cs="Arial"/>
          <w:sz w:val="24"/>
          <w:szCs w:val="24"/>
          <w:lang w:eastAsia="es-ES"/>
        </w:rPr>
        <w:t>con 3</w:t>
      </w:r>
      <w:r w:rsidR="000715EC">
        <w:rPr>
          <w:rFonts w:ascii="Arial" w:eastAsia="Times New Roman" w:hAnsi="Arial" w:cs="Arial"/>
          <w:sz w:val="24"/>
          <w:szCs w:val="24"/>
          <w:lang w:eastAsia="es-ES"/>
        </w:rPr>
        <w:t>,3 millones de e</w:t>
      </w:r>
      <w:r w:rsidR="00160386">
        <w:rPr>
          <w:rFonts w:ascii="Arial" w:eastAsia="Times New Roman" w:hAnsi="Arial" w:cs="Arial"/>
          <w:sz w:val="24"/>
          <w:szCs w:val="24"/>
          <w:lang w:eastAsia="es-ES"/>
        </w:rPr>
        <w:t xml:space="preserve">spectadores y emitió </w:t>
      </w:r>
      <w:r w:rsidR="009D0FB4" w:rsidRPr="009D0FB4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spot </w:t>
      </w:r>
      <w:r w:rsidR="009D0FB4" w:rsidRPr="009D0FB4">
        <w:rPr>
          <w:rFonts w:ascii="Arial" w:eastAsia="Times New Roman" w:hAnsi="Arial" w:cs="Arial"/>
          <w:b/>
          <w:sz w:val="24"/>
          <w:szCs w:val="24"/>
          <w:lang w:eastAsia="es-ES"/>
        </w:rPr>
        <w:t>más visto del día</w:t>
      </w:r>
      <w:r w:rsidR="009D0FB4" w:rsidRPr="009D0FB4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9D0FB4">
        <w:rPr>
          <w:rFonts w:ascii="Arial" w:eastAsia="Times New Roman" w:hAnsi="Arial" w:cs="Arial"/>
          <w:sz w:val="24"/>
          <w:szCs w:val="24"/>
          <w:lang w:eastAsia="es-ES"/>
        </w:rPr>
        <w:t>Peugeot</w:t>
      </w:r>
      <w:r w:rsidR="009D0FB4" w:rsidRPr="009D0FB4">
        <w:rPr>
          <w:rFonts w:ascii="Arial" w:eastAsia="Times New Roman" w:hAnsi="Arial" w:cs="Arial"/>
          <w:sz w:val="24"/>
          <w:szCs w:val="24"/>
          <w:lang w:eastAsia="es-ES"/>
        </w:rPr>
        <w:t>) a las 23:</w:t>
      </w:r>
      <w:r w:rsidR="009D0FB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D0FB4" w:rsidRPr="009D0FB4">
        <w:rPr>
          <w:rFonts w:ascii="Arial" w:eastAsia="Times New Roman" w:hAnsi="Arial" w:cs="Arial"/>
          <w:sz w:val="24"/>
          <w:szCs w:val="24"/>
          <w:lang w:eastAsia="es-ES"/>
        </w:rPr>
        <w:t>6 horas con un 7,</w:t>
      </w:r>
      <w:r w:rsidR="009D0FB4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D0FB4" w:rsidRPr="009D0FB4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9D0FB4" w:rsidRPr="009D0FB4">
        <w:rPr>
          <w:rFonts w:ascii="Arial" w:eastAsia="Times New Roman" w:hAnsi="Arial" w:cs="Arial"/>
          <w:i/>
          <w:sz w:val="24"/>
          <w:szCs w:val="24"/>
          <w:lang w:eastAsia="es-ES"/>
        </w:rPr>
        <w:t>rating</w:t>
      </w:r>
      <w:r w:rsidR="009D0FB4" w:rsidRPr="009D0FB4">
        <w:rPr>
          <w:rFonts w:ascii="Arial" w:eastAsia="Times New Roman" w:hAnsi="Arial" w:cs="Arial"/>
          <w:sz w:val="24"/>
          <w:szCs w:val="24"/>
          <w:lang w:eastAsia="es-ES"/>
        </w:rPr>
        <w:t xml:space="preserve"> publicitario</w:t>
      </w:r>
      <w:r w:rsidR="009D0FB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60386" w:rsidRDefault="0016038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7956" w:rsidRDefault="003C795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posterior 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proofErr w:type="spellStart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momentazos</w:t>
      </w:r>
      <w:proofErr w:type="spellEnd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(15,3% y 626.000) </w:t>
      </w:r>
      <w:r>
        <w:rPr>
          <w:rFonts w:ascii="Arial" w:eastAsia="Times New Roman" w:hAnsi="Arial" w:cs="Arial"/>
          <w:sz w:val="24"/>
          <w:szCs w:val="24"/>
          <w:lang w:eastAsia="es-ES"/>
        </w:rPr>
        <w:t>también lideró su franja duplicando la oferta de Antena 3 (6%).</w:t>
      </w:r>
    </w:p>
    <w:p w:rsidR="00DE0B11" w:rsidRDefault="00DE0B1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0B11" w:rsidRDefault="00DE0B1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horas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18% y </w:t>
      </w: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160386">
        <w:rPr>
          <w:rFonts w:ascii="Arial" w:eastAsia="Times New Roman" w:hAnsi="Arial" w:cs="Arial"/>
          <w:b/>
          <w:sz w:val="24"/>
          <w:szCs w:val="24"/>
          <w:lang w:eastAsia="es-ES"/>
        </w:rPr>
        <w:t>632</w:t>
      </w: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Pr="00DE0B1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D93BD2">
        <w:rPr>
          <w:rFonts w:ascii="Arial" w:eastAsia="Times New Roman" w:hAnsi="Arial" w:cs="Arial"/>
          <w:b/>
          <w:sz w:val="24"/>
          <w:szCs w:val="24"/>
          <w:lang w:eastAsia="es-ES"/>
        </w:rPr>
        <w:t>espacio más visto del día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nuevamente la oferta informativa de referencia frente a su principal competidor, Antena 3 Noticias 2 (1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60386">
        <w:rPr>
          <w:rFonts w:ascii="Arial" w:eastAsia="Times New Roman" w:hAnsi="Arial" w:cs="Arial"/>
          <w:sz w:val="24"/>
          <w:szCs w:val="24"/>
          <w:lang w:eastAsia="es-ES"/>
        </w:rPr>
        <w:t>,5</w:t>
      </w:r>
      <w:r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160386">
        <w:rPr>
          <w:rFonts w:ascii="Arial" w:eastAsia="Times New Roman" w:hAnsi="Arial" w:cs="Arial"/>
          <w:sz w:val="24"/>
          <w:szCs w:val="24"/>
          <w:lang w:eastAsia="es-ES"/>
        </w:rPr>
        <w:t>935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.000). </w:t>
      </w:r>
    </w:p>
    <w:p w:rsidR="00DE0B11" w:rsidRDefault="00DE0B1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0B11" w:rsidRDefault="00C82C02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Pr="00C82C02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Pr="00C82C0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75350C">
        <w:rPr>
          <w:rFonts w:ascii="Arial" w:eastAsia="Times New Roman" w:hAnsi="Arial" w:cs="Arial"/>
          <w:b/>
          <w:sz w:val="24"/>
          <w:szCs w:val="24"/>
          <w:lang w:eastAsia="es-ES"/>
        </w:rPr>
        <w:t>El programa de Ana Rosa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75350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60386">
        <w:rPr>
          <w:rFonts w:ascii="Arial" w:eastAsia="Times New Roman" w:hAnsi="Arial" w:cs="Arial"/>
          <w:b/>
          <w:sz w:val="24"/>
          <w:szCs w:val="24"/>
          <w:lang w:eastAsia="es-ES"/>
        </w:rPr>
        <w:t>2,3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75350C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160386">
        <w:rPr>
          <w:rFonts w:ascii="Arial" w:eastAsia="Times New Roman" w:hAnsi="Arial" w:cs="Arial"/>
          <w:b/>
          <w:sz w:val="24"/>
          <w:szCs w:val="24"/>
          <w:lang w:eastAsia="es-ES"/>
        </w:rPr>
        <w:t>05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 xml:space="preserve"> lideró </w:t>
      </w:r>
      <w:r w:rsidR="00160386">
        <w:rPr>
          <w:rFonts w:ascii="Arial" w:eastAsia="Times New Roman" w:hAnsi="Arial" w:cs="Arial"/>
          <w:sz w:val="24"/>
          <w:szCs w:val="24"/>
          <w:lang w:eastAsia="es-ES"/>
        </w:rPr>
        <w:t xml:space="preserve">un día más 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su franja de forma absoluta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casi 10 puntos de ventaja sobre 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‘Espejo público’ </w:t>
      </w:r>
      <w:r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>2,6% y 377.000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  <w:r w:rsidR="008E0CFA" w:rsidRPr="00405A6D">
        <w:rPr>
          <w:rFonts w:ascii="Arial" w:eastAsia="Times New Roman" w:hAnsi="Arial" w:cs="Arial"/>
          <w:b/>
          <w:sz w:val="24"/>
          <w:szCs w:val="24"/>
          <w:lang w:eastAsia="es-ES"/>
        </w:rPr>
        <w:t>‘Ya es mediodía’ (15% y 1.302.000)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 registró su segundo mejor </w:t>
      </w:r>
      <w:r w:rsidR="008E0CFA" w:rsidRPr="008E0CFA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 de la temporada. </w:t>
      </w:r>
      <w:r w:rsidR="00DE0B11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Limón’ (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13,1% y 1.548.000) y ‘Sálvame </w:t>
      </w:r>
      <w:r w:rsidR="00DE0B11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Naranja’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79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>000)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 xml:space="preserve"> domin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aron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respectivas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>ranja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9% y </w:t>
      </w:r>
      <w:r w:rsidR="001845D9">
        <w:rPr>
          <w:rFonts w:ascii="Arial" w:eastAsia="Times New Roman" w:hAnsi="Arial" w:cs="Arial"/>
          <w:sz w:val="24"/>
          <w:szCs w:val="24"/>
          <w:lang w:eastAsia="es-ES"/>
        </w:rPr>
        <w:t>1.070.000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 -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E0B11" w:rsidRPr="00F649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1.</w:t>
      </w:r>
      <w:r w:rsidR="001845D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092</w:t>
      </w:r>
      <w:r w:rsidR="00DE0B11" w:rsidRPr="00F649E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.000)</w:t>
      </w:r>
      <w:r w:rsidR="0090185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al igual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DE0B11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DE0B11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="00DE0B11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E0B11" w:rsidRPr="00405A6D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8E0CFA" w:rsidRPr="00405A6D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DE0B11" w:rsidRPr="00405A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8E0CFA" w:rsidRPr="00405A6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DE0B11" w:rsidRPr="00405A6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8E0CFA" w:rsidRPr="00405A6D">
        <w:rPr>
          <w:rFonts w:ascii="Arial" w:eastAsia="Times New Roman" w:hAnsi="Arial" w:cs="Arial"/>
          <w:b/>
          <w:sz w:val="24"/>
          <w:szCs w:val="24"/>
          <w:lang w:eastAsia="es-ES"/>
        </w:rPr>
        <w:t>632</w:t>
      </w:r>
      <w:r w:rsidR="00DE0B11" w:rsidRPr="00405A6D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>, primera opción en su horario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puntos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 xml:space="preserve">de ventaja sobre 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>Antena 3 (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E0B11" w:rsidRPr="002D06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1.4</w:t>
      </w:r>
      <w:r w:rsidR="001845D9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5</w:t>
      </w:r>
      <w:r w:rsidR="00240B53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4</w:t>
      </w:r>
      <w:r w:rsidR="00DE0B11" w:rsidRPr="002D06A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.000</w:t>
      </w:r>
      <w:r w:rsidR="00DE0B11" w:rsidRPr="0075350C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:rsidR="003100F6" w:rsidRDefault="003100F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10F0" w:rsidRDefault="00FA71D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Telecinco (1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lideró con su </w:t>
      </w:r>
      <w:r w:rsidR="008E0CFA" w:rsidRPr="00690F4B">
        <w:rPr>
          <w:rFonts w:ascii="Arial" w:eastAsia="Times New Roman" w:hAnsi="Arial" w:cs="Arial"/>
          <w:b/>
          <w:sz w:val="24"/>
          <w:szCs w:val="24"/>
          <w:lang w:eastAsia="es-ES"/>
        </w:rPr>
        <w:t>mejor lunes de los últimos 15 meses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(12,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%). D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 xml:space="preserve">ominó 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todas las </w:t>
      </w:r>
      <w:r w:rsidR="00683661">
        <w:rPr>
          <w:rFonts w:ascii="Arial" w:eastAsia="Times New Roman" w:hAnsi="Arial" w:cs="Arial"/>
          <w:sz w:val="24"/>
          <w:szCs w:val="24"/>
          <w:lang w:eastAsia="es-ES"/>
        </w:rPr>
        <w:t>franjas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68366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%), mañana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sobremesa (14%),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tarde (1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683661" w:rsidRPr="00951D84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</w:p>
    <w:p w:rsidR="00FA71D6" w:rsidRDefault="00FA71D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sectPr w:rsidR="00FA71D6" w:rsidSect="0073317D">
      <w:footerReference w:type="default" r:id="rId9"/>
      <w:pgSz w:w="11906" w:h="16838"/>
      <w:pgMar w:top="1417" w:right="1701" w:bottom="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49BF"/>
    <w:multiLevelType w:val="hybridMultilevel"/>
    <w:tmpl w:val="031A6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C40"/>
    <w:multiLevelType w:val="hybridMultilevel"/>
    <w:tmpl w:val="2E942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D9A"/>
    <w:rsid w:val="00040B3A"/>
    <w:rsid w:val="00040D91"/>
    <w:rsid w:val="00043FB6"/>
    <w:rsid w:val="00053F05"/>
    <w:rsid w:val="000715EC"/>
    <w:rsid w:val="000827A5"/>
    <w:rsid w:val="000A6BEF"/>
    <w:rsid w:val="000B7C3D"/>
    <w:rsid w:val="000D09E9"/>
    <w:rsid w:val="000D37B7"/>
    <w:rsid w:val="000D5D85"/>
    <w:rsid w:val="000E3675"/>
    <w:rsid w:val="00140CD6"/>
    <w:rsid w:val="00157875"/>
    <w:rsid w:val="00160386"/>
    <w:rsid w:val="00174A49"/>
    <w:rsid w:val="001845D9"/>
    <w:rsid w:val="001978E7"/>
    <w:rsid w:val="001D05B4"/>
    <w:rsid w:val="001E0616"/>
    <w:rsid w:val="0020243A"/>
    <w:rsid w:val="00204D12"/>
    <w:rsid w:val="00240B53"/>
    <w:rsid w:val="00252FF5"/>
    <w:rsid w:val="00263BD4"/>
    <w:rsid w:val="00272994"/>
    <w:rsid w:val="002A035D"/>
    <w:rsid w:val="002C6DAD"/>
    <w:rsid w:val="002D06A1"/>
    <w:rsid w:val="003005B8"/>
    <w:rsid w:val="00301E46"/>
    <w:rsid w:val="003100F6"/>
    <w:rsid w:val="00324271"/>
    <w:rsid w:val="0032471C"/>
    <w:rsid w:val="00334D18"/>
    <w:rsid w:val="00341897"/>
    <w:rsid w:val="0034393E"/>
    <w:rsid w:val="003444D2"/>
    <w:rsid w:val="0035471A"/>
    <w:rsid w:val="003655D4"/>
    <w:rsid w:val="003741D6"/>
    <w:rsid w:val="003A5526"/>
    <w:rsid w:val="003C7956"/>
    <w:rsid w:val="003E62B8"/>
    <w:rsid w:val="004035E3"/>
    <w:rsid w:val="00405A6D"/>
    <w:rsid w:val="00425D8C"/>
    <w:rsid w:val="00433BA3"/>
    <w:rsid w:val="004506B0"/>
    <w:rsid w:val="00462DFB"/>
    <w:rsid w:val="00463A06"/>
    <w:rsid w:val="004723F3"/>
    <w:rsid w:val="00475F85"/>
    <w:rsid w:val="0049572B"/>
    <w:rsid w:val="00496277"/>
    <w:rsid w:val="004D7377"/>
    <w:rsid w:val="00511A0F"/>
    <w:rsid w:val="0052636F"/>
    <w:rsid w:val="00534975"/>
    <w:rsid w:val="005405B7"/>
    <w:rsid w:val="00597FED"/>
    <w:rsid w:val="005A733A"/>
    <w:rsid w:val="005B128B"/>
    <w:rsid w:val="005E58A7"/>
    <w:rsid w:val="005F0263"/>
    <w:rsid w:val="00610220"/>
    <w:rsid w:val="0062032A"/>
    <w:rsid w:val="0062097C"/>
    <w:rsid w:val="00622499"/>
    <w:rsid w:val="006277FB"/>
    <w:rsid w:val="00642EEA"/>
    <w:rsid w:val="0065025C"/>
    <w:rsid w:val="006502A2"/>
    <w:rsid w:val="00661207"/>
    <w:rsid w:val="00663E95"/>
    <w:rsid w:val="00673338"/>
    <w:rsid w:val="006808AA"/>
    <w:rsid w:val="006816A6"/>
    <w:rsid w:val="00683661"/>
    <w:rsid w:val="00686525"/>
    <w:rsid w:val="00690F4B"/>
    <w:rsid w:val="00691DCC"/>
    <w:rsid w:val="006B11AF"/>
    <w:rsid w:val="006B6BF6"/>
    <w:rsid w:val="006C17DD"/>
    <w:rsid w:val="006C334C"/>
    <w:rsid w:val="006C7516"/>
    <w:rsid w:val="006F238B"/>
    <w:rsid w:val="006F72D0"/>
    <w:rsid w:val="0073317D"/>
    <w:rsid w:val="0074516F"/>
    <w:rsid w:val="0075350C"/>
    <w:rsid w:val="007645E2"/>
    <w:rsid w:val="00766D09"/>
    <w:rsid w:val="007755E8"/>
    <w:rsid w:val="00781AF7"/>
    <w:rsid w:val="00786425"/>
    <w:rsid w:val="00787247"/>
    <w:rsid w:val="007B22E6"/>
    <w:rsid w:val="007D3A2B"/>
    <w:rsid w:val="008041A1"/>
    <w:rsid w:val="00807D52"/>
    <w:rsid w:val="0083558A"/>
    <w:rsid w:val="00862EB7"/>
    <w:rsid w:val="008746B2"/>
    <w:rsid w:val="00876DE2"/>
    <w:rsid w:val="008C57B6"/>
    <w:rsid w:val="008D3F7C"/>
    <w:rsid w:val="008D4371"/>
    <w:rsid w:val="008E0CFA"/>
    <w:rsid w:val="00901858"/>
    <w:rsid w:val="009066C3"/>
    <w:rsid w:val="009211C4"/>
    <w:rsid w:val="00951D84"/>
    <w:rsid w:val="00952E8D"/>
    <w:rsid w:val="00970A89"/>
    <w:rsid w:val="0099323C"/>
    <w:rsid w:val="009D0FB4"/>
    <w:rsid w:val="00A16731"/>
    <w:rsid w:val="00A2408A"/>
    <w:rsid w:val="00A54CB3"/>
    <w:rsid w:val="00A57BAC"/>
    <w:rsid w:val="00A671A1"/>
    <w:rsid w:val="00A776E9"/>
    <w:rsid w:val="00A85639"/>
    <w:rsid w:val="00AA3388"/>
    <w:rsid w:val="00AA7DBA"/>
    <w:rsid w:val="00AB0BC7"/>
    <w:rsid w:val="00AB0C21"/>
    <w:rsid w:val="00AD4D46"/>
    <w:rsid w:val="00AE009F"/>
    <w:rsid w:val="00AE56D6"/>
    <w:rsid w:val="00AF4996"/>
    <w:rsid w:val="00AF6680"/>
    <w:rsid w:val="00B108BD"/>
    <w:rsid w:val="00B23904"/>
    <w:rsid w:val="00B50D90"/>
    <w:rsid w:val="00B83967"/>
    <w:rsid w:val="00B8449D"/>
    <w:rsid w:val="00B905A4"/>
    <w:rsid w:val="00B97F5C"/>
    <w:rsid w:val="00BA1555"/>
    <w:rsid w:val="00BB6CC0"/>
    <w:rsid w:val="00BC48FB"/>
    <w:rsid w:val="00BC50D0"/>
    <w:rsid w:val="00BD613C"/>
    <w:rsid w:val="00BD6C73"/>
    <w:rsid w:val="00C028BF"/>
    <w:rsid w:val="00C244BA"/>
    <w:rsid w:val="00C3452A"/>
    <w:rsid w:val="00C71EA6"/>
    <w:rsid w:val="00C735D1"/>
    <w:rsid w:val="00C746AC"/>
    <w:rsid w:val="00C8166C"/>
    <w:rsid w:val="00C81AF1"/>
    <w:rsid w:val="00C82C02"/>
    <w:rsid w:val="00CA5E59"/>
    <w:rsid w:val="00CB3DB6"/>
    <w:rsid w:val="00CC10F0"/>
    <w:rsid w:val="00CC12AA"/>
    <w:rsid w:val="00CC12F6"/>
    <w:rsid w:val="00CC3576"/>
    <w:rsid w:val="00CC3CD1"/>
    <w:rsid w:val="00CD29E7"/>
    <w:rsid w:val="00CE15B1"/>
    <w:rsid w:val="00CF4CF9"/>
    <w:rsid w:val="00D36CF5"/>
    <w:rsid w:val="00D40802"/>
    <w:rsid w:val="00D41EA6"/>
    <w:rsid w:val="00D53CFD"/>
    <w:rsid w:val="00D56088"/>
    <w:rsid w:val="00D70F53"/>
    <w:rsid w:val="00D80B3A"/>
    <w:rsid w:val="00D93BD2"/>
    <w:rsid w:val="00DA0FFE"/>
    <w:rsid w:val="00DE0B11"/>
    <w:rsid w:val="00DF6F49"/>
    <w:rsid w:val="00DF79B1"/>
    <w:rsid w:val="00E6352E"/>
    <w:rsid w:val="00E65ED7"/>
    <w:rsid w:val="00E672A8"/>
    <w:rsid w:val="00E75292"/>
    <w:rsid w:val="00E86DEE"/>
    <w:rsid w:val="00EE47AD"/>
    <w:rsid w:val="00EE6C33"/>
    <w:rsid w:val="00EE714F"/>
    <w:rsid w:val="00F00BB6"/>
    <w:rsid w:val="00F177AC"/>
    <w:rsid w:val="00F21327"/>
    <w:rsid w:val="00F27A50"/>
    <w:rsid w:val="00F40421"/>
    <w:rsid w:val="00F649E9"/>
    <w:rsid w:val="00F86580"/>
    <w:rsid w:val="00FA2C32"/>
    <w:rsid w:val="00FA4DF9"/>
    <w:rsid w:val="00FA71D6"/>
    <w:rsid w:val="00FA7592"/>
    <w:rsid w:val="00FB280E"/>
    <w:rsid w:val="00FF3839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0C42D7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755E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DA0F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DA0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0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DA0F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0FFE"/>
  </w:style>
  <w:style w:type="table" w:styleId="Tablaconcuadrcula">
    <w:name w:val="Table Grid"/>
    <w:basedOn w:val="Tablanormal"/>
    <w:uiPriority w:val="39"/>
    <w:rsid w:val="00B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FE52-816A-411E-8AE7-BA86A6A2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11</cp:revision>
  <cp:lastPrinted>2019-09-24T10:02:00Z</cp:lastPrinted>
  <dcterms:created xsi:type="dcterms:W3CDTF">2019-09-24T07:57:00Z</dcterms:created>
  <dcterms:modified xsi:type="dcterms:W3CDTF">2019-09-24T10:11:00Z</dcterms:modified>
</cp:coreProperties>
</file>