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EA062D">
      <w:pPr>
        <w:spacing w:after="0" w:line="240" w:lineRule="auto"/>
        <w:ind w:left="-142" w:right="-85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522E1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504A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EA062D">
      <w:pPr>
        <w:spacing w:after="0" w:line="240" w:lineRule="auto"/>
        <w:ind w:left="-142" w:right="-852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04AB" w:rsidRDefault="00157875" w:rsidP="00EA062D">
      <w:pPr>
        <w:ind w:left="-142" w:right="-852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622C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8522E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504A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8522E1" w:rsidRPr="00EA062D" w:rsidRDefault="00C418AF" w:rsidP="00EA062D">
      <w:pPr>
        <w:ind w:left="-142" w:right="-852"/>
        <w:jc w:val="center"/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</w:pPr>
      <w:r w:rsidRPr="00EA062D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‘</w:t>
      </w:r>
      <w:r w:rsidR="006504AB" w:rsidRPr="00EA062D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Gran Hermano VIP’ </w:t>
      </w:r>
      <w:r w:rsidR="00EA062D" w:rsidRPr="00EA062D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crece por encima del 30% de </w:t>
      </w:r>
      <w:r w:rsidR="00EA062D" w:rsidRPr="00EA062D">
        <w:rPr>
          <w:rFonts w:ascii="Arial" w:eastAsia="Times New Roman" w:hAnsi="Arial" w:cs="Arial"/>
          <w:bCs/>
          <w:i/>
          <w:color w:val="002C5F"/>
          <w:sz w:val="45"/>
          <w:szCs w:val="45"/>
          <w:lang w:eastAsia="es-ES"/>
        </w:rPr>
        <w:t>share</w:t>
      </w:r>
      <w:r w:rsidR="00EA062D" w:rsidRPr="00EA062D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y arrasa a sus competidores</w:t>
      </w:r>
    </w:p>
    <w:p w:rsidR="00EA062D" w:rsidRDefault="008522E1" w:rsidP="00EA062D">
      <w:pPr>
        <w:spacing w:after="0" w:line="240" w:lineRule="auto"/>
        <w:ind w:left="-142" w:right="-85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 un 30,8% de c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uota de pantalla y </w:t>
      </w:r>
      <w:r w:rsidR="009D6C9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944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4C67" w:rsidRPr="00CC4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25 puntos a </w:t>
      </w:r>
      <w:r w:rsidR="00BC17D8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5,8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</w:t>
      </w:r>
      <w:bookmarkStart w:id="0" w:name="_GoBack"/>
      <w:bookmarkEnd w:id="0"/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A062D" w:rsidRDefault="00EA062D" w:rsidP="00EA062D">
      <w:pPr>
        <w:spacing w:after="0" w:line="240" w:lineRule="auto"/>
        <w:ind w:left="-142" w:right="-85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041C" w:rsidRDefault="00EA062D" w:rsidP="00EA062D">
      <w:pPr>
        <w:spacing w:after="0" w:line="240" w:lineRule="auto"/>
        <w:ind w:left="-142" w:right="-85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concurso destacó en </w:t>
      </w:r>
      <w:proofErr w:type="gramStart"/>
      <w:r w:rsidRPr="00EA062D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comercial, también por encima del 30% de </w:t>
      </w:r>
      <w:r w:rsidRPr="00EA062D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con los espectadores de 13 a 24 (37,7%) y de 25 a 34 años (37,6%) como sus principales seguidores</w:t>
      </w:r>
    </w:p>
    <w:p w:rsidR="0013144A" w:rsidRDefault="0013144A" w:rsidP="00EA062D">
      <w:pPr>
        <w:spacing w:after="0" w:line="240" w:lineRule="auto"/>
        <w:ind w:left="-142" w:right="-85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13144A" w:rsidRDefault="0013144A" w:rsidP="00EA062D">
      <w:pPr>
        <w:spacing w:after="0" w:line="240" w:lineRule="auto"/>
        <w:ind w:left="-142" w:right="-85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(19,</w:t>
      </w:r>
      <w:r w:rsidR="000455E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65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fue la televisión más vista del día, con 8,2 puntos de ventaja sobre Antena 3 (10,9%) </w:t>
      </w:r>
      <w:r w:rsidR="00A654C1">
        <w:rPr>
          <w:rFonts w:ascii="Arial" w:eastAsia="Times New Roman" w:hAnsi="Arial" w:cs="Arial"/>
          <w:sz w:val="24"/>
          <w:szCs w:val="24"/>
          <w:lang w:eastAsia="es-ES"/>
        </w:rPr>
        <w:t>tras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ranking de lo más visto del 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‘G</w:t>
      </w:r>
      <w:r w:rsidR="005655F1">
        <w:rPr>
          <w:rFonts w:ascii="Arial" w:eastAsia="Times New Roman" w:hAnsi="Arial" w:cs="Arial"/>
          <w:sz w:val="24"/>
          <w:szCs w:val="24"/>
          <w:lang w:eastAsia="es-ES"/>
        </w:rPr>
        <w:t xml:space="preserve">ran Hermano </w:t>
      </w:r>
      <w:r>
        <w:rPr>
          <w:rFonts w:ascii="Arial" w:eastAsia="Times New Roman" w:hAnsi="Arial" w:cs="Arial"/>
          <w:sz w:val="24"/>
          <w:szCs w:val="24"/>
          <w:lang w:eastAsia="es-ES"/>
        </w:rPr>
        <w:t>VIP: Express’, la gala de ‘G</w:t>
      </w:r>
      <w:r w:rsidR="005655F1">
        <w:rPr>
          <w:rFonts w:ascii="Arial" w:eastAsia="Times New Roman" w:hAnsi="Arial" w:cs="Arial"/>
          <w:sz w:val="24"/>
          <w:szCs w:val="24"/>
          <w:lang w:eastAsia="es-ES"/>
        </w:rPr>
        <w:t>ran Hermano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VIP’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0455E8" w:rsidRPr="000455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Informativos Telecinco 21:00 horas</w:t>
      </w:r>
    </w:p>
    <w:p w:rsidR="003D657F" w:rsidRDefault="00B7254A" w:rsidP="00EA062D">
      <w:pPr>
        <w:spacing w:after="0" w:line="240" w:lineRule="auto"/>
        <w:ind w:left="-142" w:right="-852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67043D" w:rsidRDefault="000455E8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Sin competencia y sumando seguidores en cada entrega. </w:t>
      </w:r>
      <w:r w:rsidR="0067043D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,8</w:t>
      </w:r>
      <w:r w:rsidR="001F0857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944</w:t>
      </w:r>
      <w:r w:rsidR="001F0857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7043D">
        <w:rPr>
          <w:rFonts w:ascii="Arial" w:eastAsia="Times New Roman" w:hAnsi="Arial" w:cs="Arial"/>
          <w:sz w:val="24"/>
          <w:szCs w:val="24"/>
          <w:lang w:eastAsia="es-ES"/>
        </w:rPr>
        <w:t xml:space="preserve">, que noche </w:t>
      </w:r>
      <w:r w:rsidR="000D3A77">
        <w:rPr>
          <w:rFonts w:ascii="Arial" w:eastAsia="Times New Roman" w:hAnsi="Arial" w:cs="Arial"/>
          <w:sz w:val="24"/>
          <w:szCs w:val="24"/>
          <w:lang w:eastAsia="es-ES"/>
        </w:rPr>
        <w:t>creció en</w:t>
      </w:r>
      <w:r w:rsidR="006704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 w:rsidR="0067043D">
        <w:rPr>
          <w:rFonts w:ascii="Arial" w:eastAsia="Times New Roman" w:hAnsi="Arial" w:cs="Arial"/>
          <w:sz w:val="24"/>
          <w:szCs w:val="24"/>
          <w:lang w:eastAsia="es-ES"/>
        </w:rPr>
        <w:t xml:space="preserve"> 200.000 espectadores y 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7043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7043D">
        <w:rPr>
          <w:rFonts w:ascii="Arial" w:eastAsia="Times New Roman" w:hAnsi="Arial" w:cs="Arial"/>
          <w:sz w:val="24"/>
          <w:szCs w:val="24"/>
          <w:lang w:eastAsia="es-ES"/>
        </w:rPr>
        <w:t xml:space="preserve"> puntos de </w:t>
      </w:r>
      <w:r w:rsidR="0067043D" w:rsidRPr="001F0857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6704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4940">
        <w:rPr>
          <w:rFonts w:ascii="Arial" w:eastAsia="Times New Roman" w:hAnsi="Arial" w:cs="Arial"/>
          <w:sz w:val="24"/>
          <w:szCs w:val="24"/>
          <w:lang w:eastAsia="es-ES"/>
        </w:rPr>
        <w:t xml:space="preserve">respecto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 xml:space="preserve"> la gala del pasado jueves</w:t>
      </w:r>
      <w:r w:rsidR="0084494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>multiplic</w:t>
      </w:r>
      <w:r w:rsidR="00844940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844940">
        <w:rPr>
          <w:rFonts w:ascii="Arial" w:eastAsia="Times New Roman" w:hAnsi="Arial" w:cs="Arial"/>
          <w:sz w:val="24"/>
          <w:szCs w:val="24"/>
          <w:lang w:eastAsia="es-ES"/>
        </w:rPr>
        <w:t xml:space="preserve">resultado 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>obtenid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en su franja (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5,8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), en la que emitió la serie ‘Inspectora </w:t>
      </w:r>
      <w:proofErr w:type="spellStart"/>
      <w:r w:rsidR="00DC563A">
        <w:rPr>
          <w:rFonts w:ascii="Arial" w:eastAsia="Times New Roman" w:hAnsi="Arial" w:cs="Arial"/>
          <w:sz w:val="24"/>
          <w:szCs w:val="24"/>
          <w:lang w:eastAsia="es-ES"/>
        </w:rPr>
        <w:t>Marleau</w:t>
      </w:r>
      <w:proofErr w:type="spellEnd"/>
      <w:r w:rsidR="00DC563A">
        <w:rPr>
          <w:rFonts w:ascii="Arial" w:eastAsia="Times New Roman" w:hAnsi="Arial" w:cs="Arial"/>
          <w:sz w:val="24"/>
          <w:szCs w:val="24"/>
          <w:lang w:eastAsia="es-ES"/>
        </w:rPr>
        <w:t>’ (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666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EA062D" w:rsidRDefault="00EA062D" w:rsidP="00EA062D">
      <w:pPr>
        <w:spacing w:after="0" w:line="240" w:lineRule="auto"/>
        <w:ind w:left="-142" w:right="-852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2FEA9392">
            <wp:simplePos x="0" y="0"/>
            <wp:positionH relativeFrom="margin">
              <wp:posOffset>-112395</wp:posOffset>
            </wp:positionH>
            <wp:positionV relativeFrom="paragraph">
              <wp:posOffset>120650</wp:posOffset>
            </wp:positionV>
            <wp:extent cx="4785360" cy="2177415"/>
            <wp:effectExtent l="0" t="0" r="0" b="0"/>
            <wp:wrapTight wrapText="bothSides">
              <wp:wrapPolygon edited="0">
                <wp:start x="5761" y="1890"/>
                <wp:lineTo x="516" y="2268"/>
                <wp:lineTo x="0" y="2457"/>
                <wp:lineTo x="86" y="15118"/>
                <wp:lineTo x="430" y="18331"/>
                <wp:lineTo x="3439" y="19843"/>
                <wp:lineTo x="5073" y="20220"/>
                <wp:lineTo x="18057" y="20220"/>
                <wp:lineTo x="18917" y="19843"/>
                <wp:lineTo x="20895" y="18142"/>
                <wp:lineTo x="20981" y="17386"/>
                <wp:lineTo x="21153" y="3402"/>
                <wp:lineTo x="20121" y="2835"/>
                <wp:lineTo x="13930" y="1890"/>
                <wp:lineTo x="5761" y="189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</w:t>
      </w:r>
    </w:p>
    <w:p w:rsidR="003D682F" w:rsidRPr="003D682F" w:rsidRDefault="00EA062D" w:rsidP="00EA062D">
      <w:pPr>
        <w:spacing w:after="0" w:line="240" w:lineRule="auto"/>
        <w:ind w:left="-142" w:right="-852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              </w:t>
      </w:r>
      <w:r w:rsidR="003D682F" w:rsidRPr="003D682F">
        <w:rPr>
          <w:rFonts w:ascii="Arial" w:eastAsia="Times New Roman" w:hAnsi="Arial" w:cs="Arial"/>
          <w:b/>
          <w:sz w:val="16"/>
          <w:szCs w:val="16"/>
          <w:lang w:eastAsia="es-ES"/>
        </w:rPr>
        <w:t>Franja ‘Gran Hermano VIP’</w:t>
      </w:r>
    </w:p>
    <w:p w:rsidR="0067043D" w:rsidRDefault="000455E8" w:rsidP="00EA062D">
      <w:pPr>
        <w:spacing w:after="0" w:line="240" w:lineRule="auto"/>
        <w:ind w:left="6230" w:right="-852" w:firstLine="850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0455E8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119380</wp:posOffset>
            </wp:positionV>
            <wp:extent cx="1417320" cy="2971800"/>
            <wp:effectExtent l="0" t="0" r="0" b="0"/>
            <wp:wrapTight wrapText="bothSides">
              <wp:wrapPolygon edited="0">
                <wp:start x="0" y="138"/>
                <wp:lineTo x="0" y="21462"/>
                <wp:lineTo x="16258" y="21462"/>
                <wp:lineTo x="19742" y="21323"/>
                <wp:lineTo x="19742" y="20908"/>
                <wp:lineTo x="16258" y="20354"/>
                <wp:lineTo x="20613" y="20354"/>
                <wp:lineTo x="21194" y="19523"/>
                <wp:lineTo x="20032" y="18138"/>
                <wp:lineTo x="20323" y="16754"/>
                <wp:lineTo x="19452" y="16062"/>
                <wp:lineTo x="20903" y="15923"/>
                <wp:lineTo x="21194" y="15785"/>
                <wp:lineTo x="20032" y="13708"/>
                <wp:lineTo x="21194" y="12046"/>
                <wp:lineTo x="20032" y="11492"/>
                <wp:lineTo x="21194" y="9277"/>
                <wp:lineTo x="20032" y="7062"/>
                <wp:lineTo x="21194" y="5538"/>
                <wp:lineTo x="20613" y="4846"/>
                <wp:lineTo x="16258" y="4846"/>
                <wp:lineTo x="20903" y="4154"/>
                <wp:lineTo x="21194" y="1800"/>
                <wp:lineTo x="20032" y="138"/>
                <wp:lineTo x="0" y="138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82F" w:rsidRPr="003D682F">
        <w:rPr>
          <w:rFonts w:ascii="Arial" w:eastAsia="Times New Roman" w:hAnsi="Arial" w:cs="Arial"/>
          <w:b/>
          <w:sz w:val="16"/>
          <w:szCs w:val="16"/>
          <w:lang w:eastAsia="es-ES"/>
        </w:rPr>
        <w:t>23:00-</w:t>
      </w:r>
      <w:r w:rsidR="0009797F">
        <w:rPr>
          <w:rFonts w:ascii="Arial" w:eastAsia="Times New Roman" w:hAnsi="Arial" w:cs="Arial"/>
          <w:b/>
          <w:sz w:val="16"/>
          <w:szCs w:val="16"/>
          <w:lang w:eastAsia="es-ES"/>
        </w:rPr>
        <w:t>01</w:t>
      </w:r>
      <w:r w:rsidR="003D682F" w:rsidRPr="003D682F">
        <w:rPr>
          <w:rFonts w:ascii="Arial" w:eastAsia="Times New Roman" w:hAnsi="Arial" w:cs="Arial"/>
          <w:b/>
          <w:sz w:val="16"/>
          <w:szCs w:val="16"/>
          <w:lang w:eastAsia="es-ES"/>
        </w:rPr>
        <w:t>:43h</w:t>
      </w:r>
    </w:p>
    <w:p w:rsidR="000455E8" w:rsidRDefault="000455E8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AE2" w:rsidRPr="001A3724" w:rsidRDefault="0013144A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064EDB">
        <w:rPr>
          <w:rFonts w:ascii="Arial" w:eastAsia="Times New Roman" w:hAnsi="Arial" w:cs="Arial"/>
          <w:sz w:val="24"/>
          <w:szCs w:val="24"/>
          <w:lang w:eastAsia="es-ES"/>
        </w:rPr>
        <w:t>Lideró todos los</w:t>
      </w:r>
      <w:r w:rsidRPr="00064ED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targets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</w:t>
      </w:r>
      <w:r w:rsidR="00844940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>uper</w:t>
      </w:r>
      <w:r w:rsidR="00844940">
        <w:rPr>
          <w:rFonts w:ascii="Arial" w:eastAsia="Times New Roman" w:hAnsi="Arial" w:cs="Arial"/>
          <w:sz w:val="24"/>
          <w:szCs w:val="24"/>
          <w:lang w:eastAsia="es-ES"/>
        </w:rPr>
        <w:t>ando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 xml:space="preserve"> su media nacional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64ED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FC58FB">
        <w:rPr>
          <w:rFonts w:ascii="Arial" w:eastAsia="Times New Roman" w:hAnsi="Arial" w:cs="Arial"/>
          <w:sz w:val="24"/>
          <w:szCs w:val="24"/>
          <w:lang w:eastAsia="es-ES"/>
        </w:rPr>
        <w:t>Murcia (45,3%), Asturias (36,2%), Madrid (35,5%)</w:t>
      </w:r>
      <w:r w:rsidR="00FC58F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8FB" w:rsidRPr="00064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58FB">
        <w:rPr>
          <w:rFonts w:ascii="Arial" w:eastAsia="Times New Roman" w:hAnsi="Arial" w:cs="Arial"/>
          <w:sz w:val="24"/>
          <w:szCs w:val="24"/>
          <w:lang w:eastAsia="es-ES"/>
        </w:rPr>
        <w:t xml:space="preserve">Andalucía (32,8%), </w:t>
      </w:r>
      <w:r>
        <w:rPr>
          <w:rFonts w:ascii="Arial" w:eastAsia="Times New Roman" w:hAnsi="Arial" w:cs="Arial"/>
          <w:sz w:val="24"/>
          <w:szCs w:val="24"/>
          <w:lang w:eastAsia="es-ES"/>
        </w:rPr>
        <w:t>Canarias (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C58F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8FB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C58F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7911" w:rsidRPr="00064EDB">
        <w:rPr>
          <w:rFonts w:ascii="Arial" w:eastAsia="Times New Roman" w:hAnsi="Arial" w:cs="Arial"/>
          <w:sz w:val="24"/>
          <w:szCs w:val="24"/>
          <w:lang w:eastAsia="es-ES"/>
        </w:rPr>
        <w:t>Valencia (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C58F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8F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87911" w:rsidRPr="00064ED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C58F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640C">
        <w:rPr>
          <w:rFonts w:ascii="Arial" w:eastAsia="Times New Roman" w:hAnsi="Arial" w:cs="Arial"/>
          <w:sz w:val="24"/>
          <w:szCs w:val="24"/>
          <w:lang w:eastAsia="es-ES"/>
        </w:rPr>
        <w:t>Anotó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el minuto de oro de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jornada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, a las 23:</w:t>
      </w:r>
      <w:r w:rsidR="001143BE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50D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1143BE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6401B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143BE">
        <w:rPr>
          <w:rFonts w:ascii="Arial" w:eastAsia="Times New Roman" w:hAnsi="Arial" w:cs="Arial"/>
          <w:b/>
          <w:sz w:val="24"/>
          <w:szCs w:val="24"/>
          <w:lang w:eastAsia="es-ES"/>
        </w:rPr>
        <w:t>075</w:t>
      </w:r>
      <w:r w:rsidR="006401B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</w:t>
      </w:r>
      <w:r w:rsidR="003C50D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6401B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791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143BE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08791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143B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8A366A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6401BD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0D8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emitió el </w:t>
      </w:r>
      <w:r w:rsidR="00AC0D82" w:rsidRPr="002E472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spot</w:t>
      </w:r>
      <w:r w:rsidR="00AC0D82" w:rsidRPr="002E47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visto del j</w:t>
      </w:r>
      <w:r w:rsidR="00E5082D">
        <w:rPr>
          <w:rFonts w:ascii="Arial" w:eastAsia="Times New Roman" w:hAnsi="Arial" w:cs="Arial"/>
          <w:b/>
          <w:sz w:val="24"/>
          <w:szCs w:val="24"/>
          <w:lang w:eastAsia="es-ES"/>
        </w:rPr>
        <w:t>ueves</w:t>
      </w:r>
      <w:r w:rsidR="00AC0D8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1143BE">
        <w:rPr>
          <w:rFonts w:ascii="Arial" w:eastAsia="Times New Roman" w:hAnsi="Arial" w:cs="Arial"/>
          <w:sz w:val="24"/>
          <w:szCs w:val="24"/>
          <w:lang w:eastAsia="es-ES"/>
        </w:rPr>
        <w:t>García Baquero</w:t>
      </w:r>
      <w:r w:rsidR="00AC0D8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), a las </w:t>
      </w:r>
      <w:r w:rsidR="000E6AE2" w:rsidRPr="002E4727">
        <w:rPr>
          <w:rFonts w:ascii="Arial" w:eastAsia="Times New Roman" w:hAnsi="Arial" w:cs="Arial"/>
          <w:sz w:val="24"/>
          <w:szCs w:val="24"/>
          <w:lang w:eastAsia="es-ES"/>
        </w:rPr>
        <w:t>23:</w:t>
      </w:r>
      <w:r w:rsidR="001143BE">
        <w:rPr>
          <w:rFonts w:ascii="Arial" w:eastAsia="Times New Roman" w:hAnsi="Arial" w:cs="Arial"/>
          <w:sz w:val="24"/>
          <w:szCs w:val="24"/>
          <w:lang w:eastAsia="es-ES"/>
        </w:rPr>
        <w:t>50</w:t>
      </w:r>
      <w:r w:rsidR="000E6AE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 horas, con un </w:t>
      </w:r>
      <w:r w:rsidR="0008791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143BE">
        <w:rPr>
          <w:rFonts w:ascii="Arial" w:eastAsia="Times New Roman" w:hAnsi="Arial" w:cs="Arial"/>
          <w:sz w:val="24"/>
          <w:szCs w:val="24"/>
          <w:lang w:eastAsia="es-ES"/>
        </w:rPr>
        <w:t>,2</w:t>
      </w:r>
      <w:r w:rsidR="000E6AE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0E6AE2" w:rsidRPr="002E4727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0E6AE2" w:rsidRPr="002E4727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:rsidR="000E6AE2" w:rsidRPr="001A3724" w:rsidRDefault="000E6AE2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5655F1" w:rsidRDefault="009254AE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espacio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previo a la gala 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</w:t>
      </w:r>
      <w:r w:rsid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Gran Hermano VIP: </w:t>
      </w:r>
      <w:proofErr w:type="spellStart"/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Expré</w:t>
      </w:r>
      <w:r w:rsid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proofErr w:type="spellEnd"/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’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(</w:t>
      </w:r>
      <w:r w:rsidR="007E64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20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7E64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3.</w:t>
      </w:r>
      <w:r w:rsidR="007E64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274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C61DC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espacio más visto del día,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86E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lideró su franja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casi 7 puntos de ventaja sobre </w:t>
      </w:r>
      <w:r w:rsidR="001A372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inmediato competidor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7E64D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1A372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E64D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612F4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7E64D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612F4A" w:rsidRPr="00D61D7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E64D8">
        <w:rPr>
          <w:rFonts w:ascii="Arial" w:eastAsia="Times New Roman" w:hAnsi="Arial" w:cs="Arial"/>
          <w:sz w:val="24"/>
          <w:szCs w:val="24"/>
          <w:lang w:eastAsia="es-ES"/>
        </w:rPr>
        <w:t>156</w:t>
      </w:r>
      <w:r w:rsidR="00612F4A" w:rsidRPr="00D61D79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un </w:t>
      </w:r>
      <w:proofErr w:type="gramStart"/>
      <w:r w:rsidR="00EA062D" w:rsidRPr="00EA06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comercial del 20,6%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 mismo que el posterior,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(2</w:t>
      </w:r>
      <w:r w:rsidR="007E64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7E64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84</w:t>
      </w:r>
      <w:r w:rsidR="007E64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 más de 2</w:t>
      </w:r>
      <w:r w:rsidR="007E64D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sobre Antena 3 (</w:t>
      </w:r>
      <w:r w:rsidR="007E64D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E64D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un </w:t>
      </w:r>
      <w:proofErr w:type="gramStart"/>
      <w:r w:rsidR="00EA062D" w:rsidRPr="00EA06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comercial del 28,4% de </w:t>
      </w:r>
      <w:r w:rsidR="00EA062D" w:rsidRPr="00EA06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5655F1" w:rsidRDefault="005655F1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655F1" w:rsidRDefault="005655F1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Informativos Telecinco 21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93240"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393240"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93240"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y 2.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375</w:t>
      </w:r>
      <w:r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tercer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espacio más visto del día 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oferta informativa líder del jueves con 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39324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9324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526</w:t>
      </w:r>
      <w:r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1A3724" w:rsidRPr="009254AE" w:rsidRDefault="001A3724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D21732" w:rsidRDefault="00D74550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55A8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 w:rsidRPr="001A3724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2D55A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655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5655F1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0E7B76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502A2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655</w:t>
      </w:r>
      <w:r w:rsidR="006502A2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3724">
        <w:rPr>
          <w:rFonts w:ascii="Arial" w:eastAsia="Times New Roman" w:hAnsi="Arial" w:cs="Arial"/>
          <w:sz w:val="24"/>
          <w:szCs w:val="24"/>
          <w:lang w:eastAsia="es-ES"/>
        </w:rPr>
        <w:t>se hizo de nuevo con el dominio de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>de emisión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3164DB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3164DB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</w:t>
      </w:r>
      <w:r w:rsidR="00581771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ventaja </w:t>
      </w:r>
      <w:r w:rsidR="003164DB" w:rsidRPr="00844940">
        <w:rPr>
          <w:rFonts w:ascii="Arial" w:eastAsia="Times New Roman" w:hAnsi="Arial" w:cs="Arial"/>
          <w:sz w:val="24"/>
          <w:szCs w:val="24"/>
          <w:lang w:eastAsia="es-ES"/>
        </w:rPr>
        <w:t>sobre ‘Esp</w:t>
      </w:r>
      <w:r w:rsidR="00D77F14" w:rsidRPr="00844940">
        <w:rPr>
          <w:rFonts w:ascii="Arial" w:eastAsia="Times New Roman" w:hAnsi="Arial" w:cs="Arial"/>
          <w:sz w:val="24"/>
          <w:szCs w:val="24"/>
          <w:lang w:eastAsia="es-ES"/>
        </w:rPr>
        <w:t>ejo Público’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24457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 w:rsidRPr="002445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57FA4" w:rsidRPr="002445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57FA4" w:rsidRPr="00244570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77F14" w:rsidRPr="002445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24457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B5A29" w:rsidRPr="0024457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77</w:t>
      </w:r>
      <w:r w:rsidR="006502A2" w:rsidRPr="00244570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 xml:space="preserve">. Creció 3,1 puntos hasta anotar un 24,9% en </w:t>
      </w:r>
      <w:proofErr w:type="gramStart"/>
      <w:r w:rsidR="00D21732" w:rsidRPr="00D21732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D21732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:rsidR="00393240" w:rsidRDefault="00D21732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827A5" w:rsidRPr="003C63C9" w:rsidRDefault="000827A5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56088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C2355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350B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456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62494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9350B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253D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631</w:t>
      </w:r>
      <w:r w:rsidR="004E2AA6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2AA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C63C9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021</w:t>
      </w:r>
      <w:r w:rsidR="000A16A5" w:rsidRPr="003C63C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000 </w:t>
      </w:r>
      <w:r w:rsidR="00D56088" w:rsidRPr="003C63C9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3C63C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2465" w:rsidRPr="003C63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984</w:t>
      </w:r>
      <w:r w:rsidRPr="003C63C9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>, mientras que ‘</w:t>
      </w:r>
      <w:proofErr w:type="spellStart"/>
      <w:r w:rsidR="008A366A" w:rsidRPr="003C63C9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8A366A" w:rsidRPr="003C63C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7,5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A037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A037D">
        <w:rPr>
          <w:rFonts w:ascii="Arial" w:eastAsia="Times New Roman" w:hAnsi="Arial" w:cs="Arial"/>
          <w:sz w:val="24"/>
          <w:szCs w:val="24"/>
          <w:lang w:eastAsia="es-ES"/>
        </w:rPr>
        <w:t>785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.000) se impuso 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DC2355" w:rsidRPr="003C63C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a la oferta de </w:t>
      </w:r>
      <w:r w:rsidR="002D55A8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 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r w:rsidR="00844940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44BF1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y 1.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380</w:t>
      </w:r>
      <w:r w:rsidR="00044BF1" w:rsidRPr="003C63C9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C7879" w:rsidRDefault="00DC7879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366A" w:rsidRDefault="008A366A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resultado,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6E4D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anotó 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>un 19,1% en el total día</w:t>
      </w:r>
      <w:r w:rsidR="00EF6B66" w:rsidRPr="00EF6B66">
        <w:rPr>
          <w:rFonts w:ascii="Arial" w:eastAsia="Times New Roman" w:hAnsi="Arial" w:cs="Arial"/>
          <w:sz w:val="24"/>
          <w:szCs w:val="24"/>
          <w:lang w:eastAsia="es-ES"/>
        </w:rPr>
        <w:t>, con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,2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91C85">
        <w:rPr>
          <w:rFonts w:ascii="Arial" w:eastAsia="Times New Roman" w:hAnsi="Arial" w:cs="Arial"/>
          <w:sz w:val="24"/>
          <w:szCs w:val="24"/>
          <w:lang w:eastAsia="es-ES"/>
        </w:rPr>
        <w:t>obre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1C238A">
        <w:rPr>
          <w:rFonts w:ascii="Arial" w:eastAsia="Times New Roman" w:hAnsi="Arial" w:cs="Arial"/>
          <w:sz w:val="24"/>
          <w:szCs w:val="24"/>
          <w:lang w:eastAsia="es-ES"/>
        </w:rPr>
        <w:t xml:space="preserve">alzó con la victoria de las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18,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tarde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,2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19,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370E3B" w:rsidRDefault="00370E3B" w:rsidP="00EA062D">
      <w:pPr>
        <w:spacing w:after="0" w:line="240" w:lineRule="auto"/>
        <w:ind w:left="-142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370E3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55E8"/>
    <w:rsid w:val="000479FA"/>
    <w:rsid w:val="00064EDB"/>
    <w:rsid w:val="00070F00"/>
    <w:rsid w:val="000827A5"/>
    <w:rsid w:val="00087911"/>
    <w:rsid w:val="00091DBD"/>
    <w:rsid w:val="0009797F"/>
    <w:rsid w:val="000A16A5"/>
    <w:rsid w:val="000C0234"/>
    <w:rsid w:val="000C5543"/>
    <w:rsid w:val="000D085F"/>
    <w:rsid w:val="000D3A77"/>
    <w:rsid w:val="000D5681"/>
    <w:rsid w:val="000D5D85"/>
    <w:rsid w:val="000E6AE2"/>
    <w:rsid w:val="000E7B76"/>
    <w:rsid w:val="000F0F74"/>
    <w:rsid w:val="001026A9"/>
    <w:rsid w:val="00107EA3"/>
    <w:rsid w:val="001143BE"/>
    <w:rsid w:val="0011537F"/>
    <w:rsid w:val="0013144A"/>
    <w:rsid w:val="00140F31"/>
    <w:rsid w:val="0014163C"/>
    <w:rsid w:val="00142DF5"/>
    <w:rsid w:val="001455E6"/>
    <w:rsid w:val="00157875"/>
    <w:rsid w:val="0016295E"/>
    <w:rsid w:val="00174A49"/>
    <w:rsid w:val="00177713"/>
    <w:rsid w:val="001A19CF"/>
    <w:rsid w:val="001A3724"/>
    <w:rsid w:val="001A387B"/>
    <w:rsid w:val="001C238A"/>
    <w:rsid w:val="001C3BD2"/>
    <w:rsid w:val="001C72E7"/>
    <w:rsid w:val="001D7F46"/>
    <w:rsid w:val="001F0857"/>
    <w:rsid w:val="0020300B"/>
    <w:rsid w:val="00234F5D"/>
    <w:rsid w:val="002421CD"/>
    <w:rsid w:val="002426E6"/>
    <w:rsid w:val="00242B3B"/>
    <w:rsid w:val="00244570"/>
    <w:rsid w:val="002516E8"/>
    <w:rsid w:val="00252CF8"/>
    <w:rsid w:val="00261973"/>
    <w:rsid w:val="00271711"/>
    <w:rsid w:val="0029093F"/>
    <w:rsid w:val="002948B6"/>
    <w:rsid w:val="002A5939"/>
    <w:rsid w:val="002B5A29"/>
    <w:rsid w:val="002B668A"/>
    <w:rsid w:val="002C4DFC"/>
    <w:rsid w:val="002C6DAD"/>
    <w:rsid w:val="002C7CF8"/>
    <w:rsid w:val="002D55A8"/>
    <w:rsid w:val="002E0E9E"/>
    <w:rsid w:val="002E4727"/>
    <w:rsid w:val="003005B8"/>
    <w:rsid w:val="003164DB"/>
    <w:rsid w:val="0031670D"/>
    <w:rsid w:val="00320E4C"/>
    <w:rsid w:val="00324271"/>
    <w:rsid w:val="0032471C"/>
    <w:rsid w:val="00325D32"/>
    <w:rsid w:val="00326DF4"/>
    <w:rsid w:val="00343358"/>
    <w:rsid w:val="00362494"/>
    <w:rsid w:val="00370E3B"/>
    <w:rsid w:val="00371143"/>
    <w:rsid w:val="003931E0"/>
    <w:rsid w:val="00393240"/>
    <w:rsid w:val="003A1AE7"/>
    <w:rsid w:val="003A447F"/>
    <w:rsid w:val="003C50DD"/>
    <w:rsid w:val="003C63C9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3AB7"/>
    <w:rsid w:val="00495F23"/>
    <w:rsid w:val="00496277"/>
    <w:rsid w:val="004A7E43"/>
    <w:rsid w:val="004C5190"/>
    <w:rsid w:val="004D0E76"/>
    <w:rsid w:val="004E1455"/>
    <w:rsid w:val="004E215F"/>
    <w:rsid w:val="004E2AA6"/>
    <w:rsid w:val="004E6916"/>
    <w:rsid w:val="004F6B01"/>
    <w:rsid w:val="005011AA"/>
    <w:rsid w:val="0050208E"/>
    <w:rsid w:val="005074C1"/>
    <w:rsid w:val="00511A0F"/>
    <w:rsid w:val="00515ECD"/>
    <w:rsid w:val="00523B82"/>
    <w:rsid w:val="005614A2"/>
    <w:rsid w:val="00563B61"/>
    <w:rsid w:val="005655F1"/>
    <w:rsid w:val="00581771"/>
    <w:rsid w:val="005923ED"/>
    <w:rsid w:val="00597FED"/>
    <w:rsid w:val="005A2A9C"/>
    <w:rsid w:val="005C7DE3"/>
    <w:rsid w:val="005D6044"/>
    <w:rsid w:val="00612F4A"/>
    <w:rsid w:val="0061307D"/>
    <w:rsid w:val="0061380F"/>
    <w:rsid w:val="00622499"/>
    <w:rsid w:val="006277FB"/>
    <w:rsid w:val="00630151"/>
    <w:rsid w:val="0063331D"/>
    <w:rsid w:val="006401BD"/>
    <w:rsid w:val="006502A2"/>
    <w:rsid w:val="006504AB"/>
    <w:rsid w:val="00661207"/>
    <w:rsid w:val="0066131B"/>
    <w:rsid w:val="00662B33"/>
    <w:rsid w:val="0067043D"/>
    <w:rsid w:val="006808AA"/>
    <w:rsid w:val="00685457"/>
    <w:rsid w:val="00691DCC"/>
    <w:rsid w:val="006A5C55"/>
    <w:rsid w:val="006C17DD"/>
    <w:rsid w:val="006C721F"/>
    <w:rsid w:val="006E0890"/>
    <w:rsid w:val="006E4DBE"/>
    <w:rsid w:val="006F60A4"/>
    <w:rsid w:val="006F72D0"/>
    <w:rsid w:val="00701F52"/>
    <w:rsid w:val="007047B5"/>
    <w:rsid w:val="00705B08"/>
    <w:rsid w:val="0071090B"/>
    <w:rsid w:val="00717BB1"/>
    <w:rsid w:val="00736FB0"/>
    <w:rsid w:val="00737550"/>
    <w:rsid w:val="00742992"/>
    <w:rsid w:val="0074516F"/>
    <w:rsid w:val="00747D60"/>
    <w:rsid w:val="00751FAA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22E6"/>
    <w:rsid w:val="007C0567"/>
    <w:rsid w:val="007C0CD8"/>
    <w:rsid w:val="007E46E9"/>
    <w:rsid w:val="007E64D8"/>
    <w:rsid w:val="007F15BC"/>
    <w:rsid w:val="007F634E"/>
    <w:rsid w:val="00814888"/>
    <w:rsid w:val="00833505"/>
    <w:rsid w:val="0083605A"/>
    <w:rsid w:val="008365B5"/>
    <w:rsid w:val="00844940"/>
    <w:rsid w:val="00844C63"/>
    <w:rsid w:val="008461AB"/>
    <w:rsid w:val="00847F27"/>
    <w:rsid w:val="008522E1"/>
    <w:rsid w:val="00853B37"/>
    <w:rsid w:val="008560D1"/>
    <w:rsid w:val="00861550"/>
    <w:rsid w:val="00877A3E"/>
    <w:rsid w:val="00885947"/>
    <w:rsid w:val="00890F05"/>
    <w:rsid w:val="00891C85"/>
    <w:rsid w:val="008943EC"/>
    <w:rsid w:val="008A366A"/>
    <w:rsid w:val="008A51AE"/>
    <w:rsid w:val="008B72B0"/>
    <w:rsid w:val="008B76F1"/>
    <w:rsid w:val="008C0D19"/>
    <w:rsid w:val="008E073D"/>
    <w:rsid w:val="008F244C"/>
    <w:rsid w:val="009211C4"/>
    <w:rsid w:val="009254AE"/>
    <w:rsid w:val="00952E8D"/>
    <w:rsid w:val="00966776"/>
    <w:rsid w:val="00970A89"/>
    <w:rsid w:val="00970AB5"/>
    <w:rsid w:val="009831C4"/>
    <w:rsid w:val="00986EFA"/>
    <w:rsid w:val="0099041C"/>
    <w:rsid w:val="00991499"/>
    <w:rsid w:val="009A4F81"/>
    <w:rsid w:val="009A6685"/>
    <w:rsid w:val="009B0A54"/>
    <w:rsid w:val="009B359A"/>
    <w:rsid w:val="009D6C9A"/>
    <w:rsid w:val="009E36C0"/>
    <w:rsid w:val="009E5CCF"/>
    <w:rsid w:val="009F1758"/>
    <w:rsid w:val="00A05F28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21100"/>
    <w:rsid w:val="00B23904"/>
    <w:rsid w:val="00B267F4"/>
    <w:rsid w:val="00B41F09"/>
    <w:rsid w:val="00B44C26"/>
    <w:rsid w:val="00B50D90"/>
    <w:rsid w:val="00B51A47"/>
    <w:rsid w:val="00B7254A"/>
    <w:rsid w:val="00B7664E"/>
    <w:rsid w:val="00B820CD"/>
    <w:rsid w:val="00BA5700"/>
    <w:rsid w:val="00BB5601"/>
    <w:rsid w:val="00BC17D8"/>
    <w:rsid w:val="00BD613C"/>
    <w:rsid w:val="00BE13CE"/>
    <w:rsid w:val="00C028BF"/>
    <w:rsid w:val="00C1400D"/>
    <w:rsid w:val="00C153C2"/>
    <w:rsid w:val="00C15F45"/>
    <w:rsid w:val="00C175F6"/>
    <w:rsid w:val="00C34F53"/>
    <w:rsid w:val="00C418AF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A640C"/>
    <w:rsid w:val="00CC3752"/>
    <w:rsid w:val="00CC4C67"/>
    <w:rsid w:val="00CD469D"/>
    <w:rsid w:val="00CE09F6"/>
    <w:rsid w:val="00CF492C"/>
    <w:rsid w:val="00CF4CF9"/>
    <w:rsid w:val="00CF55C0"/>
    <w:rsid w:val="00D21732"/>
    <w:rsid w:val="00D41EA6"/>
    <w:rsid w:val="00D52C3D"/>
    <w:rsid w:val="00D5369C"/>
    <w:rsid w:val="00D56088"/>
    <w:rsid w:val="00D61D79"/>
    <w:rsid w:val="00D74550"/>
    <w:rsid w:val="00D77F14"/>
    <w:rsid w:val="00D856A9"/>
    <w:rsid w:val="00D9350B"/>
    <w:rsid w:val="00DC2355"/>
    <w:rsid w:val="00DC563A"/>
    <w:rsid w:val="00DC7879"/>
    <w:rsid w:val="00DF46FE"/>
    <w:rsid w:val="00DF79B1"/>
    <w:rsid w:val="00E34E50"/>
    <w:rsid w:val="00E408CD"/>
    <w:rsid w:val="00E5082D"/>
    <w:rsid w:val="00E50C6C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3A71"/>
    <w:rsid w:val="00EA7847"/>
    <w:rsid w:val="00EB0281"/>
    <w:rsid w:val="00EC60B8"/>
    <w:rsid w:val="00EC7823"/>
    <w:rsid w:val="00EE714F"/>
    <w:rsid w:val="00EF6B66"/>
    <w:rsid w:val="00F12401"/>
    <w:rsid w:val="00F16689"/>
    <w:rsid w:val="00F21327"/>
    <w:rsid w:val="00F253D2"/>
    <w:rsid w:val="00F26121"/>
    <w:rsid w:val="00F27A50"/>
    <w:rsid w:val="00F31C12"/>
    <w:rsid w:val="00F37358"/>
    <w:rsid w:val="00F3786F"/>
    <w:rsid w:val="00F40421"/>
    <w:rsid w:val="00F46FE1"/>
    <w:rsid w:val="00F517CF"/>
    <w:rsid w:val="00F559CC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46D3B5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B173-6312-4ED8-B06C-AA7998C0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2019-09-20T10:16:00Z</cp:lastPrinted>
  <dcterms:created xsi:type="dcterms:W3CDTF">2019-09-20T09:41:00Z</dcterms:created>
  <dcterms:modified xsi:type="dcterms:W3CDTF">2019-09-20T10:29:00Z</dcterms:modified>
</cp:coreProperties>
</file>