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4304665</wp:posOffset>
            </wp:positionH>
            <wp:positionV relativeFrom="margin">
              <wp:posOffset>-377825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EF8" w:rsidRDefault="00485EF8" w:rsidP="009E1861">
      <w:pPr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es-ES"/>
        </w:rPr>
      </w:pPr>
    </w:p>
    <w:p w:rsidR="00B23904" w:rsidRDefault="00B23904" w:rsidP="009E1861">
      <w:pPr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D423E">
        <w:rPr>
          <w:rFonts w:ascii="Arial" w:eastAsia="Times New Roman" w:hAnsi="Arial" w:cs="Arial"/>
          <w:sz w:val="24"/>
          <w:szCs w:val="24"/>
          <w:lang w:eastAsia="es-ES"/>
        </w:rPr>
        <w:t>18</w:t>
      </w:r>
      <w:r w:rsidR="00B24636">
        <w:rPr>
          <w:rFonts w:ascii="Arial" w:eastAsia="Times New Roman" w:hAnsi="Arial" w:cs="Arial"/>
          <w:sz w:val="24"/>
          <w:szCs w:val="24"/>
          <w:lang w:eastAsia="es-ES"/>
        </w:rPr>
        <w:t xml:space="preserve"> de septiembre</w:t>
      </w:r>
      <w:r w:rsidR="002347A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2019</w:t>
      </w:r>
    </w:p>
    <w:p w:rsidR="00485EF8" w:rsidRDefault="00485EF8" w:rsidP="006F7808">
      <w:pPr>
        <w:ind w:right="-568"/>
        <w:jc w:val="center"/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</w:pPr>
    </w:p>
    <w:p w:rsidR="00157875" w:rsidRPr="00B23904" w:rsidRDefault="00157875" w:rsidP="006F7808">
      <w:pPr>
        <w:ind w:right="-568"/>
        <w:jc w:val="center"/>
        <w:rPr>
          <w:rFonts w:ascii="Arial" w:eastAsia="Times New Roman" w:hAnsi="Arial" w:cs="Arial"/>
          <w:lang w:eastAsia="es-ES"/>
        </w:rPr>
      </w:pPr>
      <w:r w:rsidRPr="00157875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>audiencias m</w:t>
      </w:r>
      <w:r w:rsidR="00F82CA7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>ARTES</w:t>
      </w:r>
      <w:r w:rsidRPr="00157875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 xml:space="preserve"> </w:t>
      </w:r>
      <w:r w:rsidR="00CD423E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 xml:space="preserve">17 </w:t>
      </w:r>
      <w:r w:rsidR="00F82CA7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 xml:space="preserve">DE </w:t>
      </w:r>
      <w:r w:rsidR="00B24636"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  <w:t>SEPTIEMBRE</w:t>
      </w:r>
    </w:p>
    <w:p w:rsidR="00485EF8" w:rsidRDefault="00BE71F9" w:rsidP="0027542D">
      <w:pPr>
        <w:spacing w:after="0" w:line="240" w:lineRule="auto"/>
        <w:ind w:right="-568"/>
        <w:jc w:val="center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</w:p>
    <w:p w:rsidR="00761A95" w:rsidRPr="00761A95" w:rsidRDefault="000348D0" w:rsidP="0027542D">
      <w:pPr>
        <w:spacing w:after="0" w:line="240" w:lineRule="auto"/>
        <w:ind w:right="-568"/>
        <w:jc w:val="center"/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</w:pPr>
      <w:r w:rsidRPr="00761A95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 xml:space="preserve">‘GH VIP: Límite 48 horas’ </w:t>
      </w:r>
      <w:r w:rsidR="00761A95" w:rsidRPr="00761A95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>lidera en Telecinco con su mejor estreno desde 2015 y se impone de forma absoluta en Cuatro</w:t>
      </w:r>
      <w:r w:rsidR="00761A95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 xml:space="preserve"> frente a ‘La Voz </w:t>
      </w:r>
      <w:proofErr w:type="spellStart"/>
      <w:r w:rsidR="00761A95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>Kids</w:t>
      </w:r>
      <w:proofErr w:type="spellEnd"/>
      <w:r w:rsidR="00761A95">
        <w:rPr>
          <w:rFonts w:ascii="Arial" w:eastAsia="Times New Roman" w:hAnsi="Arial" w:cs="Arial"/>
          <w:bCs/>
          <w:color w:val="002C5F"/>
          <w:sz w:val="40"/>
          <w:szCs w:val="40"/>
          <w:lang w:eastAsia="es-ES"/>
        </w:rPr>
        <w:t>’</w:t>
      </w:r>
    </w:p>
    <w:p w:rsidR="00BE71F9" w:rsidRDefault="00BE71F9" w:rsidP="00152B0D">
      <w:pPr>
        <w:spacing w:after="0" w:line="240" w:lineRule="auto"/>
        <w:ind w:right="-568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485EF8" w:rsidRDefault="00485EF8" w:rsidP="00485EF8">
      <w:pPr>
        <w:spacing w:after="0" w:line="240" w:lineRule="auto"/>
        <w:ind w:right="-568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D80DDF">
        <w:rPr>
          <w:rFonts w:ascii="Arial" w:eastAsia="Times New Roman" w:hAnsi="Arial" w:cs="Arial"/>
          <w:bCs/>
          <w:sz w:val="24"/>
          <w:szCs w:val="24"/>
          <w:lang w:eastAsia="es-ES"/>
        </w:rPr>
        <w:t>arranque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Pr="008E2C3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‘GH VIP: Límite 48 horas’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ratificó anoche el doble éxito de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emisión transversal en </w:t>
      </w:r>
      <w:r w:rsidRPr="003815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Telecinco y Cuatro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imponerse de forma absoluta en ambas cadenas, confirmando que es el formato preferido para los espectadores</w:t>
      </w:r>
    </w:p>
    <w:p w:rsidR="00B24636" w:rsidRDefault="00B24636" w:rsidP="005F12F6">
      <w:pPr>
        <w:spacing w:after="0" w:line="240" w:lineRule="auto"/>
        <w:ind w:right="-568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485EF8" w:rsidRPr="00307139" w:rsidRDefault="00485EF8" w:rsidP="005F12F6">
      <w:pPr>
        <w:spacing w:after="0" w:line="240" w:lineRule="auto"/>
        <w:ind w:right="-568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E2473D" w:rsidRPr="00E2473D" w:rsidRDefault="009D1FBC" w:rsidP="00E2473D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Pr="009D1FB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9D1FBC">
        <w:rPr>
          <w:rFonts w:ascii="Arial" w:eastAsia="Times New Roman" w:hAnsi="Arial" w:cs="Arial"/>
          <w:b/>
          <w:sz w:val="24"/>
          <w:szCs w:val="24"/>
          <w:lang w:eastAsia="es-ES"/>
        </w:rPr>
        <w:t>‘GH VIP: Límite 48 horas’ (15,9% y 2.655.000)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fue el espacio más visto del día con el dato de </w:t>
      </w:r>
      <w:r w:rsidRPr="00B023B3">
        <w:rPr>
          <w:rFonts w:ascii="Arial" w:eastAsia="Times New Roman" w:hAnsi="Arial" w:cs="Arial"/>
          <w:b/>
          <w:sz w:val="24"/>
          <w:szCs w:val="24"/>
          <w:lang w:eastAsia="es-ES"/>
        </w:rPr>
        <w:t>estreno más alto de los últimos cuatro años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485EF8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485E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 anotó la victoria del </w:t>
      </w:r>
      <w:proofErr w:type="spellStart"/>
      <w:r w:rsidR="00485EF8" w:rsidRPr="00761A95">
        <w:rPr>
          <w:rFonts w:ascii="Arial" w:eastAsia="Times New Roman" w:hAnsi="Arial" w:cs="Arial"/>
          <w:bCs/>
          <w:i/>
          <w:sz w:val="24"/>
          <w:szCs w:val="24"/>
          <w:lang w:eastAsia="es-ES"/>
        </w:rPr>
        <w:t>access</w:t>
      </w:r>
      <w:proofErr w:type="spellEnd"/>
      <w:r w:rsidR="00485EF8" w:rsidRPr="00761A95">
        <w:rPr>
          <w:rFonts w:ascii="Arial" w:eastAsia="Times New Roman" w:hAnsi="Arial" w:cs="Arial"/>
          <w:bCs/>
          <w:i/>
          <w:sz w:val="24"/>
          <w:szCs w:val="24"/>
          <w:lang w:eastAsia="es-ES"/>
        </w:rPr>
        <w:t xml:space="preserve"> prime time</w:t>
      </w:r>
      <w:r w:rsidR="00485EF8">
        <w:rPr>
          <w:rFonts w:ascii="Arial" w:eastAsia="Times New Roman" w:hAnsi="Arial" w:cs="Arial"/>
          <w:bCs/>
          <w:sz w:val="24"/>
          <w:szCs w:val="24"/>
          <w:lang w:eastAsia="es-ES"/>
        </w:rPr>
        <w:t>, por encima de su inmediato competidor (14,7%) que emitió ‘El hormiguero’ (13,1% y 2.165.000)</w:t>
      </w:r>
      <w:r w:rsidR="005F47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184007">
        <w:rPr>
          <w:rFonts w:ascii="Arial" w:eastAsia="Times New Roman" w:hAnsi="Arial" w:cs="Arial"/>
          <w:bCs/>
          <w:sz w:val="24"/>
          <w:szCs w:val="24"/>
          <w:lang w:eastAsia="es-ES"/>
        </w:rPr>
        <w:t>Registró</w:t>
      </w:r>
      <w:r w:rsidR="00E2473D" w:rsidRPr="00E2473D">
        <w:rPr>
          <w:rFonts w:ascii="Arial" w:eastAsia="Times New Roman" w:hAnsi="Arial" w:cs="Arial"/>
          <w:sz w:val="24"/>
          <w:szCs w:val="24"/>
          <w:lang w:eastAsia="es-ES"/>
        </w:rPr>
        <w:t xml:space="preserve"> el </w:t>
      </w:r>
      <w:r w:rsidR="00E2473D" w:rsidRPr="00E2473D">
        <w:rPr>
          <w:rFonts w:ascii="Arial" w:eastAsia="Times New Roman" w:hAnsi="Arial" w:cs="Arial"/>
          <w:b/>
          <w:sz w:val="24"/>
          <w:szCs w:val="24"/>
          <w:lang w:eastAsia="es-ES"/>
        </w:rPr>
        <w:t>minuto de oro de la jornada</w:t>
      </w:r>
      <w:r w:rsidR="00E2473D" w:rsidRPr="00E2473D">
        <w:rPr>
          <w:rFonts w:ascii="Arial" w:eastAsia="Times New Roman" w:hAnsi="Arial" w:cs="Arial"/>
          <w:sz w:val="24"/>
          <w:szCs w:val="24"/>
          <w:lang w:eastAsia="es-ES"/>
        </w:rPr>
        <w:t>, a las 2</w:t>
      </w:r>
      <w:r w:rsidR="00E2473D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E2473D" w:rsidRPr="00E2473D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E2473D">
        <w:rPr>
          <w:rFonts w:ascii="Arial" w:eastAsia="Times New Roman" w:hAnsi="Arial" w:cs="Arial"/>
          <w:sz w:val="24"/>
          <w:szCs w:val="24"/>
          <w:lang w:eastAsia="es-ES"/>
        </w:rPr>
        <w:t>49</w:t>
      </w:r>
      <w:r w:rsidR="00E2473D" w:rsidRPr="00E2473D">
        <w:rPr>
          <w:rFonts w:ascii="Arial" w:eastAsia="Times New Roman" w:hAnsi="Arial" w:cs="Arial"/>
          <w:sz w:val="24"/>
          <w:szCs w:val="24"/>
          <w:lang w:eastAsia="es-ES"/>
        </w:rPr>
        <w:t xml:space="preserve"> h</w:t>
      </w:r>
      <w:r w:rsidR="00E2473D">
        <w:rPr>
          <w:rFonts w:ascii="Arial" w:eastAsia="Times New Roman" w:hAnsi="Arial" w:cs="Arial"/>
          <w:sz w:val="24"/>
          <w:szCs w:val="24"/>
          <w:lang w:eastAsia="es-ES"/>
        </w:rPr>
        <w:t>oras</w:t>
      </w:r>
      <w:r w:rsidR="00E2473D" w:rsidRPr="00E2473D">
        <w:rPr>
          <w:rFonts w:ascii="Arial" w:eastAsia="Times New Roman" w:hAnsi="Arial" w:cs="Arial"/>
          <w:sz w:val="24"/>
          <w:szCs w:val="24"/>
          <w:lang w:eastAsia="es-ES"/>
        </w:rPr>
        <w:t xml:space="preserve">, con </w:t>
      </w:r>
      <w:r w:rsidR="00E2473D" w:rsidRPr="00E2473D"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  <w:r w:rsidR="00EC54CA">
        <w:rPr>
          <w:rFonts w:ascii="Arial" w:eastAsia="Times New Roman" w:hAnsi="Arial" w:cs="Arial"/>
          <w:b/>
          <w:sz w:val="24"/>
          <w:szCs w:val="24"/>
          <w:lang w:eastAsia="es-ES"/>
        </w:rPr>
        <w:t>253</w:t>
      </w:r>
      <w:r w:rsidR="00E2473D" w:rsidRPr="00E247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.000 espectadores y un </w:t>
      </w:r>
      <w:r w:rsidR="00EC54CA">
        <w:rPr>
          <w:rFonts w:ascii="Arial" w:eastAsia="Times New Roman" w:hAnsi="Arial" w:cs="Arial"/>
          <w:b/>
          <w:sz w:val="24"/>
          <w:szCs w:val="24"/>
          <w:lang w:eastAsia="es-ES"/>
        </w:rPr>
        <w:t>19</w:t>
      </w:r>
      <w:r w:rsidR="00E2473D" w:rsidRPr="00E2473D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EC54CA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E2473D" w:rsidRPr="00E247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de </w:t>
      </w:r>
      <w:r w:rsidR="00E2473D" w:rsidRPr="00E2473D">
        <w:rPr>
          <w:rFonts w:ascii="Arial" w:eastAsia="Times New Roman" w:hAnsi="Arial" w:cs="Arial"/>
          <w:b/>
          <w:i/>
          <w:sz w:val="24"/>
          <w:szCs w:val="24"/>
          <w:lang w:eastAsia="es-ES"/>
        </w:rPr>
        <w:t>share</w:t>
      </w:r>
      <w:r w:rsidR="00E2473D" w:rsidRPr="00E247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 </w:t>
      </w:r>
    </w:p>
    <w:p w:rsidR="009D1FBC" w:rsidRDefault="009D1FBC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813CB" w:rsidRDefault="006813CB" w:rsidP="004575B3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espectadores de 25 a 34 años (19,6%) fueron </w:t>
      </w:r>
      <w:r w:rsidR="00F941DB">
        <w:rPr>
          <w:rFonts w:ascii="Arial" w:eastAsia="Times New Roman" w:hAnsi="Arial" w:cs="Arial"/>
          <w:sz w:val="24"/>
          <w:szCs w:val="24"/>
          <w:lang w:eastAsia="es-ES"/>
        </w:rPr>
        <w:t>los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principales seguidores </w:t>
      </w:r>
      <w:r w:rsidR="00F941DB">
        <w:rPr>
          <w:rFonts w:ascii="Arial" w:eastAsia="Times New Roman" w:hAnsi="Arial" w:cs="Arial"/>
          <w:sz w:val="24"/>
          <w:szCs w:val="24"/>
          <w:lang w:eastAsia="es-ES"/>
        </w:rPr>
        <w:t xml:space="preserve">del concurso </w:t>
      </w:r>
      <w:r>
        <w:rPr>
          <w:rFonts w:ascii="Arial" w:eastAsia="Times New Roman" w:hAnsi="Arial" w:cs="Arial"/>
          <w:sz w:val="24"/>
          <w:szCs w:val="24"/>
          <w:lang w:eastAsia="es-ES"/>
        </w:rPr>
        <w:t>super</w:t>
      </w:r>
      <w:r w:rsidR="00F941DB">
        <w:rPr>
          <w:rFonts w:ascii="Arial" w:eastAsia="Times New Roman" w:hAnsi="Arial" w:cs="Arial"/>
          <w:sz w:val="24"/>
          <w:szCs w:val="24"/>
          <w:lang w:eastAsia="es-ES"/>
        </w:rPr>
        <w:t>ando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media nacional en los mercados regionales de Canarias (25,6%), Asturias (21,2%), Galicia (18,5%), Madrid (18,1%), Euskadi (16,1%) y en el denominado ‘Resto’ (16,3%).</w:t>
      </w:r>
    </w:p>
    <w:p w:rsidR="006813CB" w:rsidRDefault="006813CB" w:rsidP="006813CB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  <w:r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                                                                                                                                            </w:t>
      </w:r>
      <w:r w:rsidR="00B023B3" w:rsidRPr="00B023B3">
        <w:rPr>
          <w:rFonts w:ascii="Arial" w:eastAsia="Times New Roman" w:hAnsi="Arial" w:cs="Arial"/>
          <w:b/>
          <w:sz w:val="16"/>
          <w:szCs w:val="16"/>
          <w:lang w:eastAsia="es-ES"/>
        </w:rPr>
        <w:t>Franja ‘GH VIP: Límite 48 h’</w:t>
      </w:r>
    </w:p>
    <w:p w:rsidR="002B10C9" w:rsidRPr="00B023B3" w:rsidRDefault="00B023B3" w:rsidP="006813CB">
      <w:pPr>
        <w:spacing w:after="0" w:line="240" w:lineRule="auto"/>
        <w:ind w:left="5664" w:right="-568" w:firstLine="708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B023B3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(22:50-01:39h)</w:t>
      </w:r>
    </w:p>
    <w:p w:rsidR="00A97A39" w:rsidRDefault="006813CB" w:rsidP="00485EF8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578A9CA1">
            <wp:simplePos x="0" y="0"/>
            <wp:positionH relativeFrom="column">
              <wp:posOffset>3880485</wp:posOffset>
            </wp:positionH>
            <wp:positionV relativeFrom="paragraph">
              <wp:posOffset>5080</wp:posOffset>
            </wp:positionV>
            <wp:extent cx="1915160" cy="3169920"/>
            <wp:effectExtent l="0" t="0" r="8890" b="0"/>
            <wp:wrapTight wrapText="bothSides">
              <wp:wrapPolygon edited="0">
                <wp:start x="0" y="0"/>
                <wp:lineTo x="0" y="21418"/>
                <wp:lineTo x="21485" y="21418"/>
                <wp:lineTo x="2148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FBC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9D1FBC" w:rsidRPr="009D1FBC">
        <w:rPr>
          <w:rFonts w:ascii="Arial" w:eastAsia="Times New Roman" w:hAnsi="Arial" w:cs="Arial"/>
          <w:b/>
          <w:sz w:val="24"/>
          <w:szCs w:val="24"/>
          <w:lang w:eastAsia="es-ES"/>
        </w:rPr>
        <w:t>Cuatro, ‘GH VIP: Límite 48 horas’ (21,1% y 2.139.000)</w:t>
      </w:r>
      <w:r w:rsidR="009D1F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941DB" w:rsidRPr="00F941DB">
        <w:rPr>
          <w:rFonts w:ascii="Arial" w:eastAsia="Times New Roman" w:hAnsi="Arial" w:cs="Arial"/>
          <w:sz w:val="24"/>
          <w:szCs w:val="24"/>
          <w:lang w:eastAsia="es-ES"/>
        </w:rPr>
        <w:t>lideró</w:t>
      </w:r>
      <w:r w:rsidR="0053606C">
        <w:rPr>
          <w:rFonts w:ascii="Arial" w:eastAsia="Times New Roman" w:hAnsi="Arial" w:cs="Arial"/>
          <w:sz w:val="24"/>
          <w:szCs w:val="24"/>
          <w:lang w:eastAsia="es-ES"/>
        </w:rPr>
        <w:t xml:space="preserve"> de forma absoluta en su </w:t>
      </w:r>
      <w:r w:rsidR="003A689F">
        <w:rPr>
          <w:rFonts w:ascii="Arial" w:eastAsia="Times New Roman" w:hAnsi="Arial" w:cs="Arial"/>
          <w:sz w:val="24"/>
          <w:szCs w:val="24"/>
          <w:lang w:eastAsia="es-ES"/>
        </w:rPr>
        <w:t>banda de emisión</w:t>
      </w:r>
      <w:r w:rsidR="00485EF8" w:rsidRPr="00485E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85EF8">
        <w:rPr>
          <w:rFonts w:ascii="Arial" w:eastAsia="Times New Roman" w:hAnsi="Arial" w:cs="Arial"/>
          <w:bCs/>
          <w:sz w:val="24"/>
          <w:szCs w:val="24"/>
          <w:lang w:eastAsia="es-ES"/>
        </w:rPr>
        <w:t>en la que aventajó en más de 7 puntos a la oferta de Antena 3 (14%) y cuadruplicó a la de La Sexta (4,5%)</w:t>
      </w:r>
      <w:r w:rsidR="0053606C">
        <w:rPr>
          <w:rFonts w:ascii="Arial" w:eastAsia="Times New Roman" w:hAnsi="Arial" w:cs="Arial"/>
          <w:sz w:val="24"/>
          <w:szCs w:val="24"/>
          <w:lang w:eastAsia="es-ES"/>
        </w:rPr>
        <w:t>. Inclu</w:t>
      </w:r>
      <w:r w:rsidR="00A97A39">
        <w:rPr>
          <w:rFonts w:ascii="Arial" w:eastAsia="Times New Roman" w:hAnsi="Arial" w:cs="Arial"/>
          <w:sz w:val="24"/>
          <w:szCs w:val="24"/>
          <w:lang w:eastAsia="es-ES"/>
        </w:rPr>
        <w:t xml:space="preserve">so en la franja coincidente con ‘La Voz </w:t>
      </w:r>
      <w:proofErr w:type="spellStart"/>
      <w:r w:rsidR="00A97A39">
        <w:rPr>
          <w:rFonts w:ascii="Arial" w:eastAsia="Times New Roman" w:hAnsi="Arial" w:cs="Arial"/>
          <w:sz w:val="24"/>
          <w:szCs w:val="24"/>
          <w:lang w:eastAsia="es-ES"/>
        </w:rPr>
        <w:t>Kids</w:t>
      </w:r>
      <w:proofErr w:type="spellEnd"/>
      <w:r w:rsidR="00A97A39">
        <w:rPr>
          <w:rFonts w:ascii="Arial" w:eastAsia="Times New Roman" w:hAnsi="Arial" w:cs="Arial"/>
          <w:sz w:val="24"/>
          <w:szCs w:val="24"/>
          <w:lang w:eastAsia="es-ES"/>
        </w:rPr>
        <w:t>’, entre las 22:50 y las 00:12 hora</w:t>
      </w:r>
      <w:r w:rsidR="00421360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A97A39">
        <w:rPr>
          <w:rFonts w:ascii="Arial" w:eastAsia="Times New Roman" w:hAnsi="Arial" w:cs="Arial"/>
          <w:sz w:val="24"/>
          <w:szCs w:val="24"/>
          <w:lang w:eastAsia="es-ES"/>
        </w:rPr>
        <w:t xml:space="preserve">, Cuatro </w:t>
      </w:r>
      <w:r w:rsidR="00F941DB">
        <w:rPr>
          <w:rFonts w:ascii="Arial" w:eastAsia="Times New Roman" w:hAnsi="Arial" w:cs="Arial"/>
          <w:sz w:val="24"/>
          <w:szCs w:val="24"/>
          <w:lang w:eastAsia="es-ES"/>
        </w:rPr>
        <w:t>(18%) aventajó</w:t>
      </w:r>
      <w:r w:rsidR="00A97A39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r w:rsidR="00F941DB">
        <w:rPr>
          <w:rFonts w:ascii="Arial" w:eastAsia="Times New Roman" w:hAnsi="Arial" w:cs="Arial"/>
          <w:sz w:val="24"/>
          <w:szCs w:val="24"/>
          <w:lang w:eastAsia="es-ES"/>
        </w:rPr>
        <w:t>An</w:t>
      </w:r>
      <w:r w:rsidR="00A97A39">
        <w:rPr>
          <w:rFonts w:ascii="Arial" w:eastAsia="Times New Roman" w:hAnsi="Arial" w:cs="Arial"/>
          <w:sz w:val="24"/>
          <w:szCs w:val="24"/>
          <w:lang w:eastAsia="es-ES"/>
        </w:rPr>
        <w:t>tena 3</w:t>
      </w:r>
      <w:r w:rsidR="00F941DB">
        <w:rPr>
          <w:rFonts w:ascii="Arial" w:eastAsia="Times New Roman" w:hAnsi="Arial" w:cs="Arial"/>
          <w:sz w:val="24"/>
          <w:szCs w:val="24"/>
          <w:lang w:eastAsia="es-ES"/>
        </w:rPr>
        <w:t xml:space="preserve"> (17,1%)</w:t>
      </w:r>
      <w:r w:rsidR="00A97A3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21360" w:rsidRDefault="00421360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21360" w:rsidRDefault="006813CB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concurso superó la media nacional en los mercados regionales de Asturias (31,9%), Canarias (25,9%), Murcia (24,8%), Euskadi (23,5%), Galicia (23,4%) y Valencia (22,4%).</w:t>
      </w:r>
    </w:p>
    <w:p w:rsidR="00421360" w:rsidRDefault="00421360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21360" w:rsidRPr="00421360" w:rsidRDefault="00421360" w:rsidP="00E8536B">
      <w:pPr>
        <w:pBdr>
          <w:right w:val="single" w:sz="4" w:space="4" w:color="auto"/>
        </w:pBdr>
        <w:spacing w:after="0" w:line="240" w:lineRule="auto"/>
        <w:ind w:right="-568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espacio posterior a la gala</w:t>
      </w:r>
      <w:r w:rsidR="00A340B7">
        <w:rPr>
          <w:rFonts w:ascii="Arial" w:eastAsia="Times New Roman" w:hAnsi="Arial" w:cs="Arial"/>
          <w:sz w:val="24"/>
          <w:szCs w:val="24"/>
          <w:lang w:eastAsia="es-ES"/>
        </w:rPr>
        <w:t xml:space="preserve"> en Cuatro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42136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‘GH VIP: La casa en directo’ (22,7% y 628.000)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también </w:t>
      </w:r>
      <w:r w:rsidR="00A340B7">
        <w:rPr>
          <w:rFonts w:ascii="Arial" w:eastAsia="Times New Roman" w:hAnsi="Arial" w:cs="Arial"/>
          <w:sz w:val="24"/>
          <w:szCs w:val="24"/>
          <w:lang w:eastAsia="es-ES"/>
        </w:rPr>
        <w:t xml:space="preserve">mostró su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autoridad </w:t>
      </w:r>
      <w:r w:rsidR="00A340B7">
        <w:rPr>
          <w:rFonts w:ascii="Arial" w:eastAsia="Times New Roman" w:hAnsi="Arial" w:cs="Arial"/>
          <w:sz w:val="24"/>
          <w:szCs w:val="24"/>
          <w:lang w:eastAsia="es-ES"/>
        </w:rPr>
        <w:t xml:space="preserve">frente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al resto de ofertas que no subieron de un dígito: Antena 3 (4,9%) y La Sexta (3,1%). Como resultado, Cuatro </w:t>
      </w:r>
      <w:r w:rsidR="00A340B7">
        <w:rPr>
          <w:rFonts w:ascii="Arial" w:eastAsia="Times New Roman" w:hAnsi="Arial" w:cs="Arial"/>
          <w:sz w:val="24"/>
          <w:szCs w:val="24"/>
          <w:lang w:eastAsia="es-ES"/>
        </w:rPr>
        <w:t>fue líder absoluto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340B7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franja de </w:t>
      </w:r>
      <w:r w:rsidRPr="0042136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late </w:t>
      </w:r>
      <w:proofErr w:type="spellStart"/>
      <w:r w:rsidRPr="00421360">
        <w:rPr>
          <w:rFonts w:ascii="Arial" w:eastAsia="Times New Roman" w:hAnsi="Arial" w:cs="Arial"/>
          <w:b/>
          <w:i/>
          <w:sz w:val="24"/>
          <w:szCs w:val="24"/>
          <w:lang w:eastAsia="es-ES"/>
        </w:rPr>
        <w:t>night</w:t>
      </w:r>
      <w:proofErr w:type="spellEnd"/>
      <w:r w:rsidRPr="0042136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42136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un 25% de </w:t>
      </w:r>
      <w:r w:rsidRPr="00421360">
        <w:rPr>
          <w:rFonts w:ascii="Arial" w:eastAsia="Times New Roman" w:hAnsi="Arial" w:cs="Arial"/>
          <w:b/>
          <w:i/>
          <w:sz w:val="24"/>
          <w:szCs w:val="24"/>
          <w:lang w:eastAsia="es-ES"/>
        </w:rPr>
        <w:t>share.</w:t>
      </w:r>
    </w:p>
    <w:p w:rsidR="00A97A39" w:rsidRDefault="00A97A39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43606" w:rsidRDefault="00543606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43606" w:rsidRDefault="006535FC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lastRenderedPageBreak/>
        <w:t xml:space="preserve">El </w:t>
      </w:r>
      <w:proofErr w:type="spellStart"/>
      <w:r w:rsidR="002B10C9" w:rsidRPr="00543606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>daytime</w:t>
      </w:r>
      <w:proofErr w:type="spellEnd"/>
      <w:r w:rsidR="002B10C9" w:rsidRPr="00543606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de Telecinco, favorito para los espectadores</w:t>
      </w:r>
    </w:p>
    <w:p w:rsidR="00543606" w:rsidRDefault="002B10C9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Telecinco </w:t>
      </w:r>
      <w:r>
        <w:rPr>
          <w:rFonts w:ascii="Arial" w:eastAsia="Times New Roman" w:hAnsi="Arial" w:cs="Arial"/>
          <w:sz w:val="24"/>
          <w:szCs w:val="24"/>
          <w:lang w:eastAsia="es-ES"/>
        </w:rPr>
        <w:t>no encontró rival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 xml:space="preserve"> en el </w:t>
      </w:r>
      <w:proofErr w:type="spellStart"/>
      <w:r w:rsidR="00595B8B" w:rsidRPr="006831B1">
        <w:rPr>
          <w:rFonts w:ascii="Arial" w:eastAsia="Times New Roman" w:hAnsi="Arial" w:cs="Arial"/>
          <w:b/>
          <w:i/>
          <w:sz w:val="24"/>
          <w:szCs w:val="24"/>
          <w:lang w:eastAsia="es-ES"/>
        </w:rPr>
        <w:t>daytime</w:t>
      </w:r>
      <w:proofErr w:type="spellEnd"/>
      <w:r w:rsidR="005436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(15,5%) 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gracias a los buenos resultados de sus espacios de información y entretenimiento de producción propia.</w:t>
      </w:r>
      <w:r w:rsidR="00595B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827A5" w:rsidRPr="0032471C">
        <w:rPr>
          <w:rFonts w:ascii="Arial" w:eastAsia="Times New Roman" w:hAnsi="Arial" w:cs="Arial"/>
          <w:b/>
          <w:sz w:val="24"/>
          <w:szCs w:val="24"/>
          <w:lang w:eastAsia="es-ES"/>
        </w:rPr>
        <w:t>‘El programa de</w:t>
      </w:r>
      <w:r w:rsidR="005436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Ana Rosa’ 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22</w:t>
      </w:r>
      <w:r w:rsidR="00BD609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% y 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665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>.000)</w:t>
      </w:r>
      <w:r w:rsidR="006502A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dominó 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 xml:space="preserve">de nuevo 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su </w:t>
      </w:r>
      <w:r w:rsidR="000C1E67">
        <w:rPr>
          <w:rFonts w:ascii="Arial" w:eastAsia="Times New Roman" w:hAnsi="Arial" w:cs="Arial"/>
          <w:sz w:val="24"/>
          <w:szCs w:val="24"/>
          <w:lang w:eastAsia="es-ES"/>
        </w:rPr>
        <w:t>banda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2471C">
        <w:rPr>
          <w:rFonts w:ascii="Arial" w:eastAsia="Times New Roman" w:hAnsi="Arial" w:cs="Arial"/>
          <w:sz w:val="24"/>
          <w:szCs w:val="24"/>
          <w:lang w:eastAsia="es-ES"/>
        </w:rPr>
        <w:t xml:space="preserve">de emisión 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con una ventaja de </w:t>
      </w:r>
      <w:r w:rsidR="004671C4">
        <w:rPr>
          <w:rFonts w:ascii="Arial" w:eastAsia="Times New Roman" w:hAnsi="Arial" w:cs="Arial"/>
          <w:sz w:val="24"/>
          <w:szCs w:val="24"/>
          <w:lang w:eastAsia="es-ES"/>
        </w:rPr>
        <w:t xml:space="preserve">casi 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 puntos sobre ‘Espejo público’ 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6C17DD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0D13D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% </w:t>
      </w:r>
      <w:r w:rsidR="006502A2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855414" w:rsidRPr="005115DD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75</w:t>
      </w:r>
      <w:r w:rsidR="006502A2" w:rsidRPr="005115DD">
        <w:rPr>
          <w:rFonts w:ascii="Arial" w:eastAsia="Times New Roman" w:hAnsi="Arial" w:cs="Arial"/>
          <w:sz w:val="24"/>
          <w:szCs w:val="24"/>
          <w:lang w:eastAsia="es-ES"/>
        </w:rPr>
        <w:t>.000)</w:t>
      </w:r>
      <w:r w:rsidR="00E718F3">
        <w:rPr>
          <w:rFonts w:ascii="Arial" w:eastAsia="Times New Roman" w:hAnsi="Arial" w:cs="Arial"/>
          <w:sz w:val="24"/>
          <w:szCs w:val="24"/>
          <w:lang w:eastAsia="es-ES"/>
        </w:rPr>
        <w:t xml:space="preserve"> y creció en </w:t>
      </w:r>
      <w:r w:rsidR="00E718F3" w:rsidRPr="00E718F3">
        <w:rPr>
          <w:rFonts w:ascii="Arial" w:eastAsia="Times New Roman" w:hAnsi="Arial" w:cs="Arial"/>
          <w:i/>
          <w:sz w:val="24"/>
          <w:szCs w:val="24"/>
          <w:lang w:eastAsia="es-ES"/>
        </w:rPr>
        <w:t>target</w:t>
      </w:r>
      <w:r w:rsidR="00E718F3">
        <w:rPr>
          <w:rFonts w:ascii="Arial" w:eastAsia="Times New Roman" w:hAnsi="Arial" w:cs="Arial"/>
          <w:sz w:val="24"/>
          <w:szCs w:val="24"/>
          <w:lang w:eastAsia="es-ES"/>
        </w:rPr>
        <w:t xml:space="preserve"> comercial hasta anotar un 23,1% de </w:t>
      </w:r>
      <w:r w:rsidR="00E718F3" w:rsidRPr="00E718F3">
        <w:rPr>
          <w:rFonts w:ascii="Arial" w:eastAsia="Times New Roman" w:hAnsi="Arial" w:cs="Arial"/>
          <w:i/>
          <w:sz w:val="24"/>
          <w:szCs w:val="24"/>
          <w:lang w:eastAsia="es-ES"/>
        </w:rPr>
        <w:t>share</w:t>
      </w:r>
      <w:r w:rsidR="00E718F3">
        <w:rPr>
          <w:rFonts w:ascii="Arial" w:eastAsia="Times New Roman" w:hAnsi="Arial" w:cs="Arial"/>
          <w:sz w:val="24"/>
          <w:szCs w:val="24"/>
          <w:lang w:eastAsia="es-ES"/>
        </w:rPr>
        <w:t>, por segundo día consecutivo, el más alto de cualquier emisión en todas las televisiones</w:t>
      </w:r>
      <w:r w:rsidR="004671C4" w:rsidRPr="005115DD"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="00663C4C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827A5" w:rsidRPr="0032471C">
        <w:rPr>
          <w:rFonts w:ascii="Arial" w:eastAsia="Times New Roman" w:hAnsi="Arial" w:cs="Arial"/>
          <w:b/>
          <w:sz w:val="24"/>
          <w:szCs w:val="24"/>
          <w:lang w:eastAsia="es-ES"/>
        </w:rPr>
        <w:t>‘Sálvame Limón’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D56088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4671C4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D5608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% y </w:t>
      </w:r>
      <w:r w:rsidR="00D56088">
        <w:rPr>
          <w:rFonts w:ascii="Arial" w:eastAsia="Times New Roman" w:hAnsi="Arial" w:cs="Arial"/>
          <w:sz w:val="24"/>
          <w:szCs w:val="24"/>
          <w:lang w:eastAsia="es-ES"/>
        </w:rPr>
        <w:t>1.</w:t>
      </w:r>
      <w:r w:rsidR="004671C4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75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>.000)</w:t>
      </w:r>
      <w:r w:rsidR="006502A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0827A5" w:rsidRPr="0032471C">
        <w:rPr>
          <w:rFonts w:ascii="Arial" w:eastAsia="Times New Roman" w:hAnsi="Arial" w:cs="Arial"/>
          <w:b/>
          <w:sz w:val="24"/>
          <w:szCs w:val="24"/>
          <w:lang w:eastAsia="es-ES"/>
        </w:rPr>
        <w:t>‘Sálvame Naranja’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55414">
        <w:rPr>
          <w:rFonts w:ascii="Arial" w:eastAsia="Times New Roman" w:hAnsi="Arial" w:cs="Arial"/>
          <w:sz w:val="24"/>
          <w:szCs w:val="24"/>
          <w:lang w:eastAsia="es-ES"/>
        </w:rPr>
        <w:t>(1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4671C4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% y </w:t>
      </w:r>
      <w:r w:rsidR="00855414">
        <w:rPr>
          <w:rFonts w:ascii="Arial" w:eastAsia="Times New Roman" w:hAnsi="Arial" w:cs="Arial"/>
          <w:sz w:val="24"/>
          <w:szCs w:val="24"/>
          <w:lang w:eastAsia="es-ES"/>
        </w:rPr>
        <w:t>1.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706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>.00</w:t>
      </w:r>
      <w:r w:rsidR="00C10669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6502A2" w:rsidRPr="000827A5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6502A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16919">
        <w:rPr>
          <w:rFonts w:ascii="Arial" w:eastAsia="Times New Roman" w:hAnsi="Arial" w:cs="Arial"/>
          <w:sz w:val="24"/>
          <w:szCs w:val="24"/>
          <w:lang w:eastAsia="es-ES"/>
        </w:rPr>
        <w:t xml:space="preserve">se adueñaron de 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sus respectivas </w:t>
      </w:r>
      <w:r w:rsidR="004B34F2">
        <w:rPr>
          <w:rFonts w:ascii="Arial" w:eastAsia="Times New Roman" w:hAnsi="Arial" w:cs="Arial"/>
          <w:sz w:val="24"/>
          <w:szCs w:val="24"/>
          <w:lang w:eastAsia="es-ES"/>
        </w:rPr>
        <w:t>bandas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56088">
        <w:rPr>
          <w:rFonts w:ascii="Arial" w:eastAsia="Times New Roman" w:hAnsi="Arial" w:cs="Arial"/>
          <w:sz w:val="24"/>
          <w:szCs w:val="24"/>
          <w:lang w:eastAsia="es-ES"/>
        </w:rPr>
        <w:t>sobre</w:t>
      </w:r>
      <w:r w:rsidR="000827A5" w:rsidRPr="000827A5">
        <w:rPr>
          <w:rFonts w:ascii="Arial" w:eastAsia="Times New Roman" w:hAnsi="Arial" w:cs="Arial"/>
          <w:sz w:val="24"/>
          <w:szCs w:val="24"/>
          <w:lang w:eastAsia="es-ES"/>
        </w:rPr>
        <w:t xml:space="preserve"> Antena 3 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0D13D9" w:rsidRPr="005115DD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% y </w:t>
      </w:r>
      <w:r w:rsidR="00C028BF" w:rsidRPr="005115DD">
        <w:rPr>
          <w:rFonts w:ascii="Arial" w:eastAsia="Times New Roman" w:hAnsi="Arial" w:cs="Arial"/>
          <w:sz w:val="24"/>
          <w:szCs w:val="24"/>
          <w:lang w:eastAsia="es-ES"/>
        </w:rPr>
        <w:t>1.</w:t>
      </w:r>
      <w:r w:rsidR="009A78DA" w:rsidRPr="005115DD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5115DD" w:rsidRPr="005115DD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1F7929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.000 </w:t>
      </w:r>
      <w:r w:rsidR="00D56088" w:rsidRPr="005115DD">
        <w:rPr>
          <w:rFonts w:ascii="Arial" w:eastAsia="Times New Roman" w:hAnsi="Arial" w:cs="Arial"/>
          <w:sz w:val="24"/>
          <w:szCs w:val="24"/>
          <w:lang w:eastAsia="es-ES"/>
        </w:rPr>
        <w:t>–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56088" w:rsidRPr="005115DD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2,</w:t>
      </w:r>
      <w:r w:rsidR="00B528C3" w:rsidRPr="005115DD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% y </w:t>
      </w:r>
      <w:r w:rsidR="00C028BF" w:rsidRPr="005115DD">
        <w:rPr>
          <w:rFonts w:ascii="Arial" w:eastAsia="Times New Roman" w:hAnsi="Arial" w:cs="Arial"/>
          <w:sz w:val="24"/>
          <w:szCs w:val="24"/>
          <w:lang w:eastAsia="es-ES"/>
        </w:rPr>
        <w:t>1.</w:t>
      </w:r>
      <w:r w:rsidR="001F7929">
        <w:rPr>
          <w:rFonts w:ascii="Arial" w:eastAsia="Times New Roman" w:hAnsi="Arial" w:cs="Arial"/>
          <w:sz w:val="24"/>
          <w:szCs w:val="24"/>
          <w:lang w:eastAsia="es-ES"/>
        </w:rPr>
        <w:t>088.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>000)</w:t>
      </w:r>
      <w:r w:rsidR="00595B8B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2013F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al igual que </w:t>
      </w:r>
      <w:r w:rsidR="000827A5" w:rsidRPr="005115DD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proofErr w:type="spellStart"/>
      <w:r w:rsidR="000827A5" w:rsidRPr="005115DD">
        <w:rPr>
          <w:rFonts w:ascii="Arial" w:eastAsia="Times New Roman" w:hAnsi="Arial" w:cs="Arial"/>
          <w:b/>
          <w:sz w:val="24"/>
          <w:szCs w:val="24"/>
          <w:lang w:eastAsia="es-ES"/>
        </w:rPr>
        <w:t>Pasapalabra</w:t>
      </w:r>
      <w:proofErr w:type="spellEnd"/>
      <w:r w:rsidR="000827A5" w:rsidRPr="005115DD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D56088" w:rsidRPr="005115DD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D56088" w:rsidRPr="005115D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% y </w:t>
      </w:r>
      <w:r w:rsidR="003176F8" w:rsidRPr="005115DD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D56088" w:rsidRPr="005115DD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976</w:t>
      </w:r>
      <w:r w:rsidR="001653D1" w:rsidRPr="005115DD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>000)</w:t>
      </w:r>
      <w:r w:rsidR="00D2013F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="006A7620" w:rsidRPr="005115DD">
        <w:rPr>
          <w:rFonts w:ascii="Arial" w:eastAsia="Times New Roman" w:hAnsi="Arial" w:cs="Arial"/>
          <w:sz w:val="24"/>
          <w:szCs w:val="24"/>
          <w:lang w:eastAsia="es-ES"/>
        </w:rPr>
        <w:t>super</w:t>
      </w:r>
      <w:r w:rsidR="00D2013F" w:rsidRPr="005115DD">
        <w:rPr>
          <w:rFonts w:ascii="Arial" w:eastAsia="Times New Roman" w:hAnsi="Arial" w:cs="Arial"/>
          <w:sz w:val="24"/>
          <w:szCs w:val="24"/>
          <w:lang w:eastAsia="es-ES"/>
        </w:rPr>
        <w:t>ó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528C3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B528C3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 puntos 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>a Antena 3 (</w:t>
      </w:r>
      <w:r w:rsidR="00D56088" w:rsidRPr="005115DD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4671C4" w:rsidRPr="005115DD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D56088" w:rsidRPr="005115D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% y </w:t>
      </w:r>
      <w:r w:rsidR="00C028BF" w:rsidRPr="005115DD">
        <w:rPr>
          <w:rFonts w:ascii="Arial" w:eastAsia="Times New Roman" w:hAnsi="Arial" w:cs="Arial"/>
          <w:sz w:val="24"/>
          <w:szCs w:val="24"/>
          <w:lang w:eastAsia="es-ES"/>
        </w:rPr>
        <w:t>1.</w:t>
      </w:r>
      <w:r w:rsidR="001F7929">
        <w:rPr>
          <w:rFonts w:ascii="Arial" w:eastAsia="Times New Roman" w:hAnsi="Arial" w:cs="Arial"/>
          <w:sz w:val="24"/>
          <w:szCs w:val="24"/>
          <w:lang w:eastAsia="es-ES"/>
        </w:rPr>
        <w:t>429</w:t>
      </w:r>
      <w:r w:rsidR="000827A5" w:rsidRPr="005115DD">
        <w:rPr>
          <w:rFonts w:ascii="Arial" w:eastAsia="Times New Roman" w:hAnsi="Arial" w:cs="Arial"/>
          <w:sz w:val="24"/>
          <w:szCs w:val="24"/>
          <w:lang w:eastAsia="es-ES"/>
        </w:rPr>
        <w:t>.000)</w:t>
      </w:r>
      <w:r w:rsidR="00DD6865" w:rsidRPr="005115DD">
        <w:rPr>
          <w:rFonts w:ascii="Arial" w:eastAsia="Times New Roman" w:hAnsi="Arial" w:cs="Arial"/>
          <w:sz w:val="24"/>
          <w:szCs w:val="24"/>
          <w:lang w:eastAsia="es-ES"/>
        </w:rPr>
        <w:t xml:space="preserve"> con </w:t>
      </w:r>
      <w:r w:rsidR="00DD6865">
        <w:rPr>
          <w:rFonts w:ascii="Arial" w:eastAsia="Times New Roman" w:hAnsi="Arial" w:cs="Arial"/>
          <w:sz w:val="24"/>
          <w:szCs w:val="24"/>
          <w:lang w:eastAsia="es-ES"/>
        </w:rPr>
        <w:t xml:space="preserve">su </w:t>
      </w:r>
      <w:r w:rsidR="00DD6865" w:rsidRPr="001F640A">
        <w:rPr>
          <w:rFonts w:ascii="Arial" w:eastAsia="Times New Roman" w:hAnsi="Arial" w:cs="Arial"/>
          <w:b/>
          <w:sz w:val="24"/>
          <w:szCs w:val="24"/>
          <w:lang w:eastAsia="es-ES"/>
        </w:rPr>
        <w:t>mejor programa de</w:t>
      </w:r>
      <w:r w:rsidR="00543606" w:rsidRPr="001F64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</w:t>
      </w:r>
      <w:r w:rsidR="00DD6865" w:rsidRPr="001F64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último</w:t>
      </w:r>
      <w:r w:rsidR="00543606" w:rsidRPr="001F640A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DD6865" w:rsidRPr="001F64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43606" w:rsidRPr="001F64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tres </w:t>
      </w:r>
      <w:r w:rsidR="00DD6865" w:rsidRPr="001F640A">
        <w:rPr>
          <w:rFonts w:ascii="Arial" w:eastAsia="Times New Roman" w:hAnsi="Arial" w:cs="Arial"/>
          <w:b/>
          <w:sz w:val="24"/>
          <w:szCs w:val="24"/>
          <w:lang w:eastAsia="es-ES"/>
        </w:rPr>
        <w:t>mes</w:t>
      </w:r>
      <w:r w:rsidR="00543606" w:rsidRPr="001F640A"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  <w:r w:rsidR="000827A5" w:rsidRPr="00B2132F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7A7A3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E2473D" w:rsidRDefault="00E2473D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07066D" w:rsidRPr="000827A5" w:rsidRDefault="0007066D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423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Informativos Telecinco </w:t>
      </w:r>
      <w:r w:rsidR="00A423BC" w:rsidRPr="00A423BC">
        <w:rPr>
          <w:rFonts w:ascii="Arial" w:eastAsia="Times New Roman" w:hAnsi="Arial" w:cs="Arial"/>
          <w:b/>
          <w:sz w:val="24"/>
          <w:szCs w:val="24"/>
          <w:lang w:eastAsia="es-ES"/>
        </w:rPr>
        <w:t>21</w:t>
      </w:r>
      <w:r w:rsidR="00D2013F">
        <w:rPr>
          <w:rFonts w:ascii="Arial" w:eastAsia="Times New Roman" w:hAnsi="Arial" w:cs="Arial"/>
          <w:b/>
          <w:sz w:val="24"/>
          <w:szCs w:val="24"/>
          <w:lang w:eastAsia="es-ES"/>
        </w:rPr>
        <w:t>:00</w:t>
      </w:r>
      <w:r w:rsidR="00A423BC" w:rsidRPr="00A423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</w:t>
      </w:r>
      <w:r w:rsidR="00A423B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423BC" w:rsidRPr="006837FB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r w:rsidR="0043079B" w:rsidRPr="006837FB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543606" w:rsidRPr="006837FB"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="00A423BC" w:rsidRPr="006837FB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543606" w:rsidRPr="006837FB">
        <w:rPr>
          <w:rFonts w:ascii="Arial" w:eastAsia="Times New Roman" w:hAnsi="Arial" w:cs="Arial"/>
          <w:b/>
          <w:sz w:val="24"/>
          <w:szCs w:val="24"/>
          <w:lang w:eastAsia="es-ES"/>
        </w:rPr>
        <w:t>9</w:t>
      </w:r>
      <w:r w:rsidR="00A423BC" w:rsidRPr="006837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y </w:t>
      </w:r>
      <w:r w:rsidR="009B7F7E" w:rsidRPr="006837FB">
        <w:rPr>
          <w:rFonts w:ascii="Arial" w:eastAsia="Times New Roman" w:hAnsi="Arial" w:cs="Arial"/>
          <w:b/>
          <w:sz w:val="24"/>
          <w:szCs w:val="24"/>
          <w:lang w:eastAsia="es-ES"/>
        </w:rPr>
        <w:t>2.</w:t>
      </w:r>
      <w:r w:rsidR="00543606" w:rsidRPr="006837FB">
        <w:rPr>
          <w:rFonts w:ascii="Arial" w:eastAsia="Times New Roman" w:hAnsi="Arial" w:cs="Arial"/>
          <w:b/>
          <w:sz w:val="24"/>
          <w:szCs w:val="24"/>
          <w:lang w:eastAsia="es-ES"/>
        </w:rPr>
        <w:t>466</w:t>
      </w:r>
      <w:r w:rsidR="00A423BC" w:rsidRPr="006837FB">
        <w:rPr>
          <w:rFonts w:ascii="Arial" w:eastAsia="Times New Roman" w:hAnsi="Arial" w:cs="Arial"/>
          <w:b/>
          <w:sz w:val="24"/>
          <w:szCs w:val="24"/>
          <w:lang w:eastAsia="es-ES"/>
        </w:rPr>
        <w:t>.000)</w:t>
      </w:r>
      <w:r w:rsidR="00B50F6E">
        <w:rPr>
          <w:rFonts w:ascii="Arial" w:eastAsia="Times New Roman" w:hAnsi="Arial" w:cs="Arial"/>
          <w:sz w:val="24"/>
          <w:szCs w:val="24"/>
          <w:lang w:eastAsia="es-ES"/>
        </w:rPr>
        <w:t xml:space="preserve">, segundo espacio más visto del </w:t>
      </w:r>
      <w:proofErr w:type="gramStart"/>
      <w:r w:rsidR="00B50F6E">
        <w:rPr>
          <w:rFonts w:ascii="Arial" w:eastAsia="Times New Roman" w:hAnsi="Arial" w:cs="Arial"/>
          <w:sz w:val="24"/>
          <w:szCs w:val="24"/>
          <w:lang w:eastAsia="es-ES"/>
        </w:rPr>
        <w:t>día,</w:t>
      </w:r>
      <w:proofErr w:type="gramEnd"/>
      <w:r w:rsidR="00A423BC">
        <w:rPr>
          <w:rFonts w:ascii="Arial" w:eastAsia="Times New Roman" w:hAnsi="Arial" w:cs="Arial"/>
          <w:sz w:val="24"/>
          <w:szCs w:val="24"/>
          <w:lang w:eastAsia="es-ES"/>
        </w:rPr>
        <w:t xml:space="preserve"> fue la oferta informativa líder de</w:t>
      </w:r>
      <w:r w:rsidR="00B528C3">
        <w:rPr>
          <w:rFonts w:ascii="Arial" w:eastAsia="Times New Roman" w:hAnsi="Arial" w:cs="Arial"/>
          <w:sz w:val="24"/>
          <w:szCs w:val="24"/>
          <w:lang w:eastAsia="es-ES"/>
        </w:rPr>
        <w:t>l martes</w:t>
      </w:r>
      <w:r w:rsidR="00A423BC">
        <w:rPr>
          <w:rFonts w:ascii="Arial" w:eastAsia="Times New Roman" w:hAnsi="Arial" w:cs="Arial"/>
          <w:sz w:val="24"/>
          <w:szCs w:val="24"/>
          <w:lang w:eastAsia="es-ES"/>
        </w:rPr>
        <w:t xml:space="preserve"> con 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43079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="00A423BC">
        <w:rPr>
          <w:rFonts w:ascii="Arial" w:eastAsia="Times New Roman" w:hAnsi="Arial" w:cs="Arial"/>
          <w:sz w:val="24"/>
          <w:szCs w:val="24"/>
          <w:lang w:eastAsia="es-ES"/>
        </w:rPr>
        <w:t xml:space="preserve"> puntos de ventaja sobre Antena 3 Noticias 2 (1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B528C3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3079B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A423BC">
        <w:rPr>
          <w:rFonts w:ascii="Arial" w:eastAsia="Times New Roman" w:hAnsi="Arial" w:cs="Arial"/>
          <w:sz w:val="24"/>
          <w:szCs w:val="24"/>
          <w:lang w:eastAsia="es-ES"/>
        </w:rPr>
        <w:t>% y 1.</w:t>
      </w:r>
      <w:r w:rsidR="00543606">
        <w:rPr>
          <w:rFonts w:ascii="Arial" w:eastAsia="Times New Roman" w:hAnsi="Arial" w:cs="Arial"/>
          <w:sz w:val="24"/>
          <w:szCs w:val="24"/>
          <w:lang w:eastAsia="es-ES"/>
        </w:rPr>
        <w:t>603</w:t>
      </w:r>
      <w:r w:rsidR="00A423BC">
        <w:rPr>
          <w:rFonts w:ascii="Arial" w:eastAsia="Times New Roman" w:hAnsi="Arial" w:cs="Arial"/>
          <w:sz w:val="24"/>
          <w:szCs w:val="24"/>
          <w:lang w:eastAsia="es-ES"/>
        </w:rPr>
        <w:t>.000).</w:t>
      </w:r>
    </w:p>
    <w:p w:rsidR="000827A5" w:rsidRPr="00922D65" w:rsidRDefault="000827A5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43606" w:rsidRPr="0033013A" w:rsidRDefault="007512D8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512D8">
        <w:rPr>
          <w:rFonts w:ascii="Arial" w:eastAsia="Times New Roman" w:hAnsi="Arial" w:cs="Arial"/>
          <w:sz w:val="24"/>
          <w:szCs w:val="24"/>
          <w:lang w:eastAsia="es-ES"/>
        </w:rPr>
        <w:t>Como resultado,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827A5" w:rsidRPr="00D9481D">
        <w:rPr>
          <w:rFonts w:ascii="Arial" w:eastAsia="Times New Roman" w:hAnsi="Arial" w:cs="Arial"/>
          <w:b/>
          <w:sz w:val="24"/>
          <w:szCs w:val="24"/>
          <w:lang w:eastAsia="es-ES"/>
        </w:rPr>
        <w:t>Telecinco l</w:t>
      </w:r>
      <w:r w:rsidR="00595B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ideró </w:t>
      </w:r>
      <w:r w:rsidR="000827A5" w:rsidRPr="00D948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r w:rsidR="00F23765">
        <w:rPr>
          <w:rFonts w:ascii="Arial" w:eastAsia="Times New Roman" w:hAnsi="Arial" w:cs="Arial"/>
          <w:b/>
          <w:sz w:val="24"/>
          <w:szCs w:val="24"/>
          <w:lang w:eastAsia="es-ES"/>
        </w:rPr>
        <w:t>martes</w:t>
      </w:r>
      <w:r w:rsidR="000827A5" w:rsidRPr="00D948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="00C10669" w:rsidRPr="00D9481D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CA43C0">
        <w:rPr>
          <w:rFonts w:ascii="Arial" w:eastAsia="Times New Roman" w:hAnsi="Arial" w:cs="Arial"/>
          <w:b/>
          <w:sz w:val="24"/>
          <w:szCs w:val="24"/>
          <w:lang w:eastAsia="es-ES"/>
        </w:rPr>
        <w:t>4,</w:t>
      </w:r>
      <w:r w:rsidR="00543606">
        <w:rPr>
          <w:rFonts w:ascii="Arial" w:eastAsia="Times New Roman" w:hAnsi="Arial" w:cs="Arial"/>
          <w:b/>
          <w:sz w:val="24"/>
          <w:szCs w:val="24"/>
          <w:lang w:eastAsia="es-ES"/>
        </w:rPr>
        <w:t>7</w:t>
      </w:r>
      <w:r w:rsidR="000827A5" w:rsidRPr="00D9481D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5436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543606" w:rsidRPr="0033013A">
        <w:rPr>
          <w:rFonts w:ascii="Arial" w:eastAsia="Times New Roman" w:hAnsi="Arial" w:cs="Arial"/>
          <w:sz w:val="24"/>
          <w:szCs w:val="24"/>
          <w:lang w:eastAsia="es-ES"/>
        </w:rPr>
        <w:t>con 2,1 puntos de ventaja sobre Antena 3 (12,6%)</w:t>
      </w:r>
      <w:r w:rsidR="0033013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543606" w:rsidRDefault="00543606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B372D" w:rsidRPr="0033013A" w:rsidRDefault="005B372D" w:rsidP="009E1861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Entre las televisiones temáticas, </w:t>
      </w:r>
      <w:r w:rsidRPr="005B372D">
        <w:rPr>
          <w:rFonts w:ascii="Arial" w:eastAsia="Times New Roman" w:hAnsi="Arial" w:cs="Arial"/>
          <w:b/>
          <w:sz w:val="24"/>
          <w:szCs w:val="24"/>
          <w:lang w:eastAsia="es-ES"/>
        </w:rPr>
        <w:t>FDF (2,7%)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fue la más vista del día, con </w:t>
      </w:r>
      <w:r w:rsidRPr="005B372D">
        <w:rPr>
          <w:rFonts w:ascii="Arial" w:eastAsia="Times New Roman" w:hAnsi="Arial" w:cs="Arial"/>
          <w:b/>
          <w:sz w:val="24"/>
          <w:szCs w:val="24"/>
          <w:lang w:eastAsia="es-ES"/>
        </w:rPr>
        <w:t>‘La que se avecina’ (4,2% y 488.000)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como el espacio </w:t>
      </w:r>
      <w:r w:rsidR="00184007">
        <w:rPr>
          <w:rFonts w:ascii="Arial" w:eastAsia="Times New Roman" w:hAnsi="Arial" w:cs="Arial"/>
          <w:sz w:val="24"/>
          <w:szCs w:val="24"/>
          <w:lang w:eastAsia="es-ES"/>
        </w:rPr>
        <w:t xml:space="preserve">con mayor audiencia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ES"/>
        </w:rPr>
        <w:t>de la jornada en estos canales.</w:t>
      </w:r>
    </w:p>
    <w:sectPr w:rsidR="005B372D" w:rsidRPr="0033013A" w:rsidSect="006F7808">
      <w:footerReference w:type="default" r:id="rId9"/>
      <w:pgSz w:w="11906" w:h="16838"/>
      <w:pgMar w:top="1417" w:right="1701" w:bottom="993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9F" w:rsidRDefault="00AE009F" w:rsidP="00B23904">
      <w:pPr>
        <w:spacing w:after="0" w:line="240" w:lineRule="auto"/>
      </w:pPr>
      <w:r>
        <w:separator/>
      </w:r>
    </w:p>
  </w:endnote>
  <w:endnote w:type="continuationSeparator" w:id="0">
    <w:p w:rsidR="00AE009F" w:rsidRDefault="00AE009F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1" name="Imagen 1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2" name="Imagen 12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9F" w:rsidRDefault="00AE009F" w:rsidP="00B23904">
      <w:pPr>
        <w:spacing w:after="0" w:line="240" w:lineRule="auto"/>
      </w:pPr>
      <w:r>
        <w:separator/>
      </w:r>
    </w:p>
  </w:footnote>
  <w:footnote w:type="continuationSeparator" w:id="0">
    <w:p w:rsidR="00AE009F" w:rsidRDefault="00AE009F" w:rsidP="00B2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216"/>
    <w:rsid w:val="00026D9C"/>
    <w:rsid w:val="000348D0"/>
    <w:rsid w:val="00034F5E"/>
    <w:rsid w:val="0007066D"/>
    <w:rsid w:val="000827A5"/>
    <w:rsid w:val="00092DB0"/>
    <w:rsid w:val="000A1CD7"/>
    <w:rsid w:val="000B1998"/>
    <w:rsid w:val="000C1E67"/>
    <w:rsid w:val="000D13D9"/>
    <w:rsid w:val="000D2CB5"/>
    <w:rsid w:val="000D5D85"/>
    <w:rsid w:val="000E7B34"/>
    <w:rsid w:val="0013498A"/>
    <w:rsid w:val="00143BEF"/>
    <w:rsid w:val="00151728"/>
    <w:rsid w:val="00152B0D"/>
    <w:rsid w:val="00157875"/>
    <w:rsid w:val="00160A31"/>
    <w:rsid w:val="001653D1"/>
    <w:rsid w:val="00170949"/>
    <w:rsid w:val="001728C3"/>
    <w:rsid w:val="00174A49"/>
    <w:rsid w:val="00184007"/>
    <w:rsid w:val="00196F49"/>
    <w:rsid w:val="001A637F"/>
    <w:rsid w:val="001D1821"/>
    <w:rsid w:val="001F640A"/>
    <w:rsid w:val="001F7929"/>
    <w:rsid w:val="002347A6"/>
    <w:rsid w:val="00251526"/>
    <w:rsid w:val="00256EA1"/>
    <w:rsid w:val="0027542D"/>
    <w:rsid w:val="002A63C6"/>
    <w:rsid w:val="002B10C9"/>
    <w:rsid w:val="002C4D52"/>
    <w:rsid w:val="002C6DAD"/>
    <w:rsid w:val="002D414F"/>
    <w:rsid w:val="003005B8"/>
    <w:rsid w:val="00303CF8"/>
    <w:rsid w:val="00307139"/>
    <w:rsid w:val="003176F8"/>
    <w:rsid w:val="00323407"/>
    <w:rsid w:val="00324271"/>
    <w:rsid w:val="0032471C"/>
    <w:rsid w:val="0033013A"/>
    <w:rsid w:val="0033719C"/>
    <w:rsid w:val="003670CD"/>
    <w:rsid w:val="00381569"/>
    <w:rsid w:val="00397619"/>
    <w:rsid w:val="003A53B6"/>
    <w:rsid w:val="003A689F"/>
    <w:rsid w:val="003D10B4"/>
    <w:rsid w:val="004035E3"/>
    <w:rsid w:val="004063D9"/>
    <w:rsid w:val="004127F6"/>
    <w:rsid w:val="00421360"/>
    <w:rsid w:val="0043079B"/>
    <w:rsid w:val="00432241"/>
    <w:rsid w:val="0043436B"/>
    <w:rsid w:val="00445109"/>
    <w:rsid w:val="00456F22"/>
    <w:rsid w:val="004575B3"/>
    <w:rsid w:val="00463A06"/>
    <w:rsid w:val="004671C4"/>
    <w:rsid w:val="004857B8"/>
    <w:rsid w:val="00485EF8"/>
    <w:rsid w:val="00496277"/>
    <w:rsid w:val="004A24FB"/>
    <w:rsid w:val="004A677F"/>
    <w:rsid w:val="004B0540"/>
    <w:rsid w:val="004B34F2"/>
    <w:rsid w:val="004B70D7"/>
    <w:rsid w:val="004C1043"/>
    <w:rsid w:val="004C6489"/>
    <w:rsid w:val="004F66FC"/>
    <w:rsid w:val="0050536F"/>
    <w:rsid w:val="005115DD"/>
    <w:rsid w:val="00511A0F"/>
    <w:rsid w:val="0053606C"/>
    <w:rsid w:val="00543606"/>
    <w:rsid w:val="00582133"/>
    <w:rsid w:val="00595B8B"/>
    <w:rsid w:val="00597FED"/>
    <w:rsid w:val="005A182D"/>
    <w:rsid w:val="005B372D"/>
    <w:rsid w:val="005F12F6"/>
    <w:rsid w:val="005F38DE"/>
    <w:rsid w:val="005F47E9"/>
    <w:rsid w:val="00622499"/>
    <w:rsid w:val="006277FB"/>
    <w:rsid w:val="00642ADC"/>
    <w:rsid w:val="006502A2"/>
    <w:rsid w:val="00653479"/>
    <w:rsid w:val="006535FC"/>
    <w:rsid w:val="00661207"/>
    <w:rsid w:val="00663C4C"/>
    <w:rsid w:val="006808AA"/>
    <w:rsid w:val="006813CB"/>
    <w:rsid w:val="006831B1"/>
    <w:rsid w:val="006837FB"/>
    <w:rsid w:val="00683A32"/>
    <w:rsid w:val="00691369"/>
    <w:rsid w:val="00691DCC"/>
    <w:rsid w:val="006A7620"/>
    <w:rsid w:val="006A782A"/>
    <w:rsid w:val="006B4FF6"/>
    <w:rsid w:val="006C17DD"/>
    <w:rsid w:val="006E2F0B"/>
    <w:rsid w:val="006E3B24"/>
    <w:rsid w:val="006F4E9B"/>
    <w:rsid w:val="006F72D0"/>
    <w:rsid w:val="006F7808"/>
    <w:rsid w:val="00721D0E"/>
    <w:rsid w:val="0074516F"/>
    <w:rsid w:val="007512D8"/>
    <w:rsid w:val="0075375C"/>
    <w:rsid w:val="007539F0"/>
    <w:rsid w:val="00757B2C"/>
    <w:rsid w:val="00761A7B"/>
    <w:rsid w:val="00761A95"/>
    <w:rsid w:val="00763E97"/>
    <w:rsid w:val="007644D9"/>
    <w:rsid w:val="00766D09"/>
    <w:rsid w:val="00781AF7"/>
    <w:rsid w:val="00786425"/>
    <w:rsid w:val="00791F23"/>
    <w:rsid w:val="007A7A39"/>
    <w:rsid w:val="007B22E6"/>
    <w:rsid w:val="007B7FFD"/>
    <w:rsid w:val="007C4060"/>
    <w:rsid w:val="007D0E85"/>
    <w:rsid w:val="008251B8"/>
    <w:rsid w:val="008337DC"/>
    <w:rsid w:val="00833B61"/>
    <w:rsid w:val="00845C83"/>
    <w:rsid w:val="00855414"/>
    <w:rsid w:val="008711EE"/>
    <w:rsid w:val="0089094A"/>
    <w:rsid w:val="008C195D"/>
    <w:rsid w:val="008D2355"/>
    <w:rsid w:val="008E2C32"/>
    <w:rsid w:val="008F4CEE"/>
    <w:rsid w:val="009211C4"/>
    <w:rsid w:val="00922D65"/>
    <w:rsid w:val="00952E8D"/>
    <w:rsid w:val="00970A89"/>
    <w:rsid w:val="009A78DA"/>
    <w:rsid w:val="009B7F7E"/>
    <w:rsid w:val="009D1FBC"/>
    <w:rsid w:val="009D379E"/>
    <w:rsid w:val="009E0092"/>
    <w:rsid w:val="009E1861"/>
    <w:rsid w:val="009E6C4F"/>
    <w:rsid w:val="009F1F72"/>
    <w:rsid w:val="00A340B7"/>
    <w:rsid w:val="00A423BC"/>
    <w:rsid w:val="00A704DA"/>
    <w:rsid w:val="00A70DD3"/>
    <w:rsid w:val="00A97A39"/>
    <w:rsid w:val="00AB0BC7"/>
    <w:rsid w:val="00AB5588"/>
    <w:rsid w:val="00AC4F38"/>
    <w:rsid w:val="00AC5A05"/>
    <w:rsid w:val="00AD4D46"/>
    <w:rsid w:val="00AD5CE3"/>
    <w:rsid w:val="00AE009F"/>
    <w:rsid w:val="00AE56D6"/>
    <w:rsid w:val="00AF4996"/>
    <w:rsid w:val="00AF69F9"/>
    <w:rsid w:val="00B023B3"/>
    <w:rsid w:val="00B108BD"/>
    <w:rsid w:val="00B17278"/>
    <w:rsid w:val="00B2132F"/>
    <w:rsid w:val="00B23904"/>
    <w:rsid w:val="00B24636"/>
    <w:rsid w:val="00B50D90"/>
    <w:rsid w:val="00B50F6E"/>
    <w:rsid w:val="00B528C3"/>
    <w:rsid w:val="00B52F74"/>
    <w:rsid w:val="00B5463A"/>
    <w:rsid w:val="00B55123"/>
    <w:rsid w:val="00B825C8"/>
    <w:rsid w:val="00B86D37"/>
    <w:rsid w:val="00BA65AD"/>
    <w:rsid w:val="00BC27C4"/>
    <w:rsid w:val="00BC647E"/>
    <w:rsid w:val="00BD6096"/>
    <w:rsid w:val="00BD613C"/>
    <w:rsid w:val="00BE71F9"/>
    <w:rsid w:val="00C028BF"/>
    <w:rsid w:val="00C04707"/>
    <w:rsid w:val="00C10669"/>
    <w:rsid w:val="00C16919"/>
    <w:rsid w:val="00C17B05"/>
    <w:rsid w:val="00C2401E"/>
    <w:rsid w:val="00C24512"/>
    <w:rsid w:val="00C24739"/>
    <w:rsid w:val="00C27DC2"/>
    <w:rsid w:val="00C319FA"/>
    <w:rsid w:val="00C42C7D"/>
    <w:rsid w:val="00C71EA6"/>
    <w:rsid w:val="00C746AC"/>
    <w:rsid w:val="00C813FF"/>
    <w:rsid w:val="00C8667F"/>
    <w:rsid w:val="00CA43C0"/>
    <w:rsid w:val="00CA5E59"/>
    <w:rsid w:val="00CD423E"/>
    <w:rsid w:val="00CF2512"/>
    <w:rsid w:val="00CF4CF9"/>
    <w:rsid w:val="00D167CB"/>
    <w:rsid w:val="00D2013F"/>
    <w:rsid w:val="00D36CB7"/>
    <w:rsid w:val="00D41EA6"/>
    <w:rsid w:val="00D458F8"/>
    <w:rsid w:val="00D51248"/>
    <w:rsid w:val="00D56088"/>
    <w:rsid w:val="00D6666F"/>
    <w:rsid w:val="00D80DDF"/>
    <w:rsid w:val="00D9481D"/>
    <w:rsid w:val="00DA36C4"/>
    <w:rsid w:val="00DD6865"/>
    <w:rsid w:val="00DF79B1"/>
    <w:rsid w:val="00E23201"/>
    <w:rsid w:val="00E2473D"/>
    <w:rsid w:val="00E30532"/>
    <w:rsid w:val="00E42ADC"/>
    <w:rsid w:val="00E6352E"/>
    <w:rsid w:val="00E672A8"/>
    <w:rsid w:val="00E718F3"/>
    <w:rsid w:val="00E77E2B"/>
    <w:rsid w:val="00E8536B"/>
    <w:rsid w:val="00EB31D3"/>
    <w:rsid w:val="00EC54CA"/>
    <w:rsid w:val="00EE714F"/>
    <w:rsid w:val="00F0440A"/>
    <w:rsid w:val="00F07D81"/>
    <w:rsid w:val="00F119A0"/>
    <w:rsid w:val="00F1317E"/>
    <w:rsid w:val="00F21327"/>
    <w:rsid w:val="00F23765"/>
    <w:rsid w:val="00F27A50"/>
    <w:rsid w:val="00F3495B"/>
    <w:rsid w:val="00F40421"/>
    <w:rsid w:val="00F54B00"/>
    <w:rsid w:val="00F70464"/>
    <w:rsid w:val="00F70B6A"/>
    <w:rsid w:val="00F82CA7"/>
    <w:rsid w:val="00F84D35"/>
    <w:rsid w:val="00F86580"/>
    <w:rsid w:val="00F904FE"/>
    <w:rsid w:val="00F9177A"/>
    <w:rsid w:val="00F941DB"/>
    <w:rsid w:val="00FA2C32"/>
    <w:rsid w:val="00FA515E"/>
    <w:rsid w:val="00FB280E"/>
    <w:rsid w:val="00FB3420"/>
    <w:rsid w:val="00FC3966"/>
    <w:rsid w:val="00FD17D0"/>
    <w:rsid w:val="00FF42B8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B6B201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1F79-8637-4587-BC51-E78781EF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Ana Maria Estebaranz Gomez</cp:lastModifiedBy>
  <cp:revision>32</cp:revision>
  <cp:lastPrinted>2019-09-18T10:17:00Z</cp:lastPrinted>
  <dcterms:created xsi:type="dcterms:W3CDTF">2019-09-18T07:17:00Z</dcterms:created>
  <dcterms:modified xsi:type="dcterms:W3CDTF">2019-09-18T10:21:00Z</dcterms:modified>
</cp:coreProperties>
</file>