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0E" w:rsidRDefault="00D1410E" w:rsidP="00D1410E">
      <w:pPr>
        <w:tabs>
          <w:tab w:val="left" w:pos="4962"/>
        </w:tabs>
        <w:spacing w:after="0" w:line="240" w:lineRule="auto"/>
        <w:ind w:right="567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7FBBF65C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10E" w:rsidRPr="00F16367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410E" w:rsidRDefault="00D1410E" w:rsidP="00D1410E">
      <w:pPr>
        <w:spacing w:after="0" w:line="240" w:lineRule="auto"/>
        <w:ind w:right="567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Madrid, 1 de agosto de 2019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:rsidR="00D1410E" w:rsidRPr="00237DFA" w:rsidRDefault="00D1410E" w:rsidP="00D1410E">
      <w:pPr>
        <w:spacing w:after="0" w:line="240" w:lineRule="auto"/>
        <w:ind w:right="567"/>
        <w:jc w:val="center"/>
        <w:rPr>
          <w:rFonts w:ascii="Arial" w:eastAsia="Arial" w:hAnsi="Arial" w:cs="Arial"/>
          <w:b/>
          <w:color w:val="1F3864" w:themeColor="accent1" w:themeShade="80"/>
          <w:sz w:val="30"/>
          <w:szCs w:val="30"/>
        </w:rPr>
      </w:pPr>
    </w:p>
    <w:p w:rsidR="00D1410E" w:rsidRDefault="00D1410E" w:rsidP="00D1410E">
      <w:pPr>
        <w:spacing w:after="0" w:line="240" w:lineRule="auto"/>
        <w:ind w:right="567"/>
        <w:jc w:val="center"/>
        <w:rPr>
          <w:rFonts w:ascii="Arial" w:eastAsia="Arial" w:hAnsi="Arial" w:cs="Arial"/>
          <w:b/>
          <w:color w:val="1F4E79"/>
          <w:sz w:val="40"/>
        </w:rPr>
      </w:pPr>
      <w:r>
        <w:rPr>
          <w:rFonts w:ascii="Arial" w:eastAsia="Arial" w:hAnsi="Arial" w:cs="Arial"/>
          <w:b/>
          <w:color w:val="1F4E79"/>
          <w:sz w:val="40"/>
        </w:rPr>
        <w:t xml:space="preserve">Telecinco lidera julio por sexto año consecutivo con victoria 30 días del mes </w:t>
      </w:r>
    </w:p>
    <w:p w:rsidR="00D1410E" w:rsidRDefault="00D1410E" w:rsidP="00D1410E">
      <w:pPr>
        <w:spacing w:after="0" w:line="240" w:lineRule="auto"/>
        <w:ind w:right="567"/>
        <w:jc w:val="center"/>
        <w:rPr>
          <w:rFonts w:ascii="Arial" w:eastAsia="Arial" w:hAnsi="Arial" w:cs="Arial"/>
          <w:b/>
          <w:sz w:val="24"/>
        </w:rPr>
      </w:pPr>
    </w:p>
    <w:p w:rsidR="00D1410E" w:rsidRDefault="00D1410E" w:rsidP="00D1410E">
      <w:pPr>
        <w:spacing w:after="0" w:line="240" w:lineRule="auto"/>
        <w:ind w:right="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Mediaset España ha vuelto a ofrecer la oferta multicanal más vista de la televisión con un 29,7% en total día, a 4,4 puntos de Atresmedia (25,3%); un 30,8% en </w:t>
      </w:r>
      <w:r w:rsidRPr="001B00AB"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frente al 25,2% de su inmediato competidor y un liderazgo indiscutible en </w:t>
      </w:r>
      <w:proofErr w:type="gramStart"/>
      <w:r w:rsidRPr="001B00AB">
        <w:rPr>
          <w:rFonts w:ascii="Arial" w:eastAsia="Arial" w:hAnsi="Arial" w:cs="Arial"/>
          <w:b/>
          <w:i/>
          <w:sz w:val="24"/>
        </w:rPr>
        <w:t>target</w:t>
      </w:r>
      <w:proofErr w:type="gramEnd"/>
      <w:r w:rsidRPr="001B00AB">
        <w:rPr>
          <w:rFonts w:ascii="Arial" w:eastAsia="Arial" w:hAnsi="Arial" w:cs="Arial"/>
          <w:b/>
          <w:i/>
          <w:sz w:val="24"/>
        </w:rPr>
        <w:t xml:space="preserve"> comercial</w:t>
      </w:r>
      <w:r>
        <w:rPr>
          <w:rFonts w:ascii="Arial" w:eastAsia="Arial" w:hAnsi="Arial" w:cs="Arial"/>
          <w:b/>
          <w:sz w:val="24"/>
        </w:rPr>
        <w:t xml:space="preserve">, tanto de total día (31,8%) como de </w:t>
      </w:r>
      <w:r w:rsidRPr="001B00AB"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(31,9%), superando en ambos a Atresmedia (26,2% y 26,5%).</w:t>
      </w:r>
    </w:p>
    <w:p w:rsidR="00D1410E" w:rsidRDefault="00D1410E" w:rsidP="00D1410E">
      <w:pPr>
        <w:spacing w:after="0" w:line="240" w:lineRule="auto"/>
        <w:ind w:right="567"/>
        <w:jc w:val="center"/>
        <w:rPr>
          <w:rFonts w:ascii="Arial" w:eastAsia="Arial" w:hAnsi="Arial" w:cs="Arial"/>
          <w:b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Además de su sólida hegemonía diaria en total individuos (14,7%), con una distancia de 3,6 puntos sobre Antena 3 (11,1%), </w:t>
      </w:r>
      <w:r>
        <w:rPr>
          <w:rFonts w:ascii="Arial" w:eastAsia="Arial" w:hAnsi="Arial" w:cs="Arial"/>
          <w:b/>
          <w:sz w:val="24"/>
        </w:rPr>
        <w:t>Telecinco ha liderado el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</w:rPr>
        <w:t>target</w:t>
      </w:r>
      <w:proofErr w:type="gramEnd"/>
      <w:r>
        <w:rPr>
          <w:rFonts w:ascii="Arial" w:eastAsia="Arial" w:hAnsi="Arial" w:cs="Arial"/>
          <w:b/>
          <w:sz w:val="24"/>
        </w:rPr>
        <w:t xml:space="preserve"> comercial (13,9%) </w:t>
      </w:r>
      <w:r>
        <w:rPr>
          <w:rFonts w:ascii="Arial" w:eastAsia="Arial" w:hAnsi="Arial" w:cs="Arial"/>
          <w:sz w:val="24"/>
        </w:rPr>
        <w:t>con una distancia también de 3,6 puntos sobre su inmediato competidor, que con un 10,3% anota su peor registro histórico mensual en dicho parámetro.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Telecinco firma este mes una década </w:t>
      </w:r>
      <w:r>
        <w:rPr>
          <w:rFonts w:ascii="Arial" w:eastAsia="Arial" w:hAnsi="Arial" w:cs="Arial"/>
          <w:b/>
          <w:sz w:val="24"/>
        </w:rPr>
        <w:t xml:space="preserve">de liderazgo absoluto del horario de máxima audiencia en un mes de julio con un 15,6%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, con una diferencia de 4,4 puntos sobre Antena 3 (11,2%). El público más demandado por los anunciantes, el </w:t>
      </w:r>
      <w:proofErr w:type="gramStart"/>
      <w:r w:rsidRPr="0038036F"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comercial, </w:t>
      </w:r>
      <w:r>
        <w:rPr>
          <w:rFonts w:ascii="Arial" w:eastAsia="Arial" w:hAnsi="Arial" w:cs="Arial"/>
          <w:b/>
          <w:sz w:val="24"/>
        </w:rPr>
        <w:t xml:space="preserve">también ha elegido de forma mayoritaria la oferta de Telecinco en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sobre la de su inmediato competidor (14,3% vs. 11,7%).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  <w:r w:rsidRPr="00B221EC">
        <w:rPr>
          <w:rFonts w:ascii="Arial" w:eastAsia="Arial" w:hAnsi="Arial" w:cs="Arial"/>
          <w:b/>
          <w:sz w:val="24"/>
        </w:rPr>
        <w:t>Telecinco, de los últimos 66 meses es la cadena más vista en 62 de ellos.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cadena ha sido la televisión más vista de las principales franjas del día: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>
        <w:rPr>
          <w:rFonts w:ascii="Arial" w:eastAsia="Arial" w:hAnsi="Arial" w:cs="Arial"/>
          <w:b/>
          <w:sz w:val="24"/>
        </w:rPr>
        <w:t xml:space="preserve"> (14,3% vs. 11,1%), mañana (13,8% vs. 9,8%), tarde (16,7% vs. 12,9%) y </w:t>
      </w:r>
      <w:r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b/>
          <w:i/>
          <w:sz w:val="24"/>
        </w:rPr>
        <w:t>night</w:t>
      </w:r>
      <w:proofErr w:type="spellEnd"/>
      <w:r>
        <w:rPr>
          <w:rFonts w:ascii="Arial" w:eastAsia="Arial" w:hAnsi="Arial" w:cs="Arial"/>
          <w:b/>
          <w:sz w:val="24"/>
        </w:rPr>
        <w:t xml:space="preserve"> (16,8% vs. 7,7%) con amplias distancias sobre la segunda opción.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 liderado cinco </w:t>
      </w:r>
      <w:r>
        <w:rPr>
          <w:rFonts w:ascii="Arial" w:eastAsia="Arial" w:hAnsi="Arial" w:cs="Arial"/>
          <w:b/>
          <w:sz w:val="24"/>
        </w:rPr>
        <w:t>noches de la semana</w:t>
      </w:r>
      <w:r>
        <w:rPr>
          <w:rFonts w:ascii="Arial" w:eastAsia="Arial" w:hAnsi="Arial" w:cs="Arial"/>
          <w:sz w:val="24"/>
        </w:rPr>
        <w:t xml:space="preserve">, siendo Cuatro la protagonista de los martes, y en </w:t>
      </w:r>
      <w:r>
        <w:rPr>
          <w:rFonts w:ascii="Arial" w:eastAsia="Arial" w:hAnsi="Arial" w:cs="Arial"/>
          <w:b/>
          <w:sz w:val="24"/>
        </w:rPr>
        <w:t>11 de los 14 mercados regionales: Asturias (20,1%), Canarias (19,1%), Madrid (16,6%), Euskadi (15%), Andalucía (14,9%), Valencia (14,4%), Galicia (14,3%), Murcia (14,2%), Castilla y León (13,8%), Baleares (13,6%) y el denominado Resto (16,3%).</w:t>
      </w:r>
      <w:r>
        <w:rPr>
          <w:rFonts w:ascii="Arial" w:eastAsia="Arial" w:hAnsi="Arial" w:cs="Arial"/>
          <w:sz w:val="24"/>
        </w:rPr>
        <w:t xml:space="preserve"> 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b/>
          <w:color w:val="2F5496"/>
          <w:sz w:val="28"/>
        </w:rPr>
      </w:pPr>
      <w:r>
        <w:rPr>
          <w:rFonts w:ascii="Arial" w:eastAsia="Arial" w:hAnsi="Arial" w:cs="Arial"/>
          <w:b/>
          <w:color w:val="2F5496"/>
          <w:sz w:val="28"/>
        </w:rPr>
        <w:t>Ficción, información y entretenimiento, protagonistas de Telecinco en julio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b/>
          <w:color w:val="2F5496"/>
          <w:sz w:val="28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La cadena repite </w:t>
      </w:r>
      <w:r>
        <w:rPr>
          <w:rFonts w:ascii="Arial" w:eastAsia="Arial" w:hAnsi="Arial" w:cs="Arial"/>
          <w:b/>
          <w:sz w:val="24"/>
        </w:rPr>
        <w:t xml:space="preserve">liderazgo global de la oferta informativa con la suma de las ediciones de sobremesa y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de lunes a domingo de Informativos Telecinco (15,2% y 1.633.000)</w:t>
      </w:r>
      <w:r>
        <w:rPr>
          <w:rFonts w:ascii="Arial" w:eastAsia="Arial" w:hAnsi="Arial" w:cs="Arial"/>
          <w:sz w:val="24"/>
        </w:rPr>
        <w:t xml:space="preserve">, con la mejor cuota </w:t>
      </w:r>
      <w:r w:rsidRPr="00ED0378">
        <w:rPr>
          <w:rFonts w:ascii="Arial" w:eastAsia="Arial" w:hAnsi="Arial" w:cs="Arial"/>
          <w:sz w:val="24"/>
        </w:rPr>
        <w:t xml:space="preserve">desde enero’19, </w:t>
      </w:r>
      <w:r>
        <w:rPr>
          <w:rFonts w:ascii="Arial" w:eastAsia="Arial" w:hAnsi="Arial" w:cs="Arial"/>
          <w:sz w:val="24"/>
        </w:rPr>
        <w:t>(</w:t>
      </w:r>
      <w:r w:rsidRPr="00ED0378">
        <w:rPr>
          <w:rFonts w:ascii="Arial" w:eastAsia="Arial" w:hAnsi="Arial" w:cs="Arial"/>
          <w:sz w:val="24"/>
        </w:rPr>
        <w:t>igualando el dato de mayo de 2019</w:t>
      </w:r>
      <w:r>
        <w:rPr>
          <w:rFonts w:ascii="Arial" w:eastAsia="Arial" w:hAnsi="Arial" w:cs="Arial"/>
          <w:sz w:val="24"/>
        </w:rPr>
        <w:t>)</w:t>
      </w:r>
      <w:r w:rsidRPr="00ED0378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La edición presentada por </w:t>
      </w:r>
      <w:r>
        <w:rPr>
          <w:rFonts w:ascii="Arial" w:eastAsia="Arial" w:hAnsi="Arial" w:cs="Arial"/>
          <w:b/>
          <w:sz w:val="24"/>
        </w:rPr>
        <w:t>Pedro Piqueras</w:t>
      </w:r>
      <w:r>
        <w:rPr>
          <w:rFonts w:ascii="Arial" w:eastAsia="Arial" w:hAnsi="Arial" w:cs="Arial"/>
          <w:sz w:val="24"/>
        </w:rPr>
        <w:t xml:space="preserve"> ha sido la más vista de la televisión con una media del </w:t>
      </w:r>
      <w:r>
        <w:rPr>
          <w:rFonts w:ascii="Arial" w:eastAsia="Arial" w:hAnsi="Arial" w:cs="Arial"/>
          <w:b/>
          <w:sz w:val="24"/>
        </w:rPr>
        <w:t xml:space="preserve">18,3%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b/>
          <w:sz w:val="24"/>
        </w:rPr>
        <w:t xml:space="preserve"> y 1.926.000 espectadores</w:t>
      </w:r>
      <w:r>
        <w:rPr>
          <w:rFonts w:ascii="Arial" w:eastAsia="Arial" w:hAnsi="Arial" w:cs="Arial"/>
          <w:sz w:val="24"/>
        </w:rPr>
        <w:t xml:space="preserve">, con su mejor cuota desde julio de 2016, a 4,4 puntos de Antena 3 Noticias 2 (13,9%) y a 8 puntos de Telediario 2 de TVE1 (10,3%). Los sábados y domingos Informativos Telecinco 21 horas (14,5% y 1.417.000) también lidera con su mejor cuota desde marzo de 2018 tras crecer 1,2 puntos sobre el mes anterior. </w:t>
      </w:r>
      <w:r w:rsidRPr="00CA5B2A">
        <w:rPr>
          <w:rFonts w:ascii="Arial" w:eastAsia="Arial" w:hAnsi="Arial" w:cs="Arial"/>
          <w:sz w:val="24"/>
        </w:rPr>
        <w:t>La edición de mediodía de Fin de Semana (14,3% y 1.503.000)</w:t>
      </w:r>
      <w:r>
        <w:rPr>
          <w:rFonts w:ascii="Arial" w:eastAsia="Arial" w:hAnsi="Arial" w:cs="Arial"/>
          <w:sz w:val="24"/>
        </w:rPr>
        <w:t xml:space="preserve">, </w:t>
      </w:r>
      <w:r w:rsidRPr="00CA5B2A">
        <w:rPr>
          <w:rFonts w:ascii="Arial" w:eastAsia="Arial" w:hAnsi="Arial" w:cs="Arial"/>
          <w:b/>
          <w:sz w:val="24"/>
        </w:rPr>
        <w:t>por tercer mes consecutivo</w:t>
      </w:r>
      <w:r w:rsidRPr="00CA5B2A">
        <w:rPr>
          <w:rFonts w:ascii="Arial" w:eastAsia="Arial" w:hAnsi="Arial" w:cs="Arial"/>
          <w:sz w:val="24"/>
        </w:rPr>
        <w:t xml:space="preserve"> se posicionan como los más vistos entre los informativos de sobremesa-fin de semana. 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i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ficción, la triple oferta de series de Telecinco ha liderado de forma absoluta su franja: </w:t>
      </w:r>
      <w:r>
        <w:rPr>
          <w:rFonts w:ascii="Arial" w:eastAsia="Arial" w:hAnsi="Arial" w:cs="Arial"/>
          <w:b/>
          <w:sz w:val="24"/>
        </w:rPr>
        <w:t>‘Señoras del (h)AMPA’ (14,7% y 1.783.000),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‘</w:t>
      </w:r>
      <w:proofErr w:type="spellStart"/>
      <w:r>
        <w:rPr>
          <w:rFonts w:ascii="Arial" w:eastAsia="Arial" w:hAnsi="Arial" w:cs="Arial"/>
          <w:b/>
          <w:sz w:val="24"/>
        </w:rPr>
        <w:t>The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Crossing</w:t>
      </w:r>
      <w:proofErr w:type="spellEnd"/>
      <w:r>
        <w:rPr>
          <w:rFonts w:ascii="Arial" w:eastAsia="Arial" w:hAnsi="Arial" w:cs="Arial"/>
          <w:b/>
          <w:sz w:val="24"/>
        </w:rPr>
        <w:t xml:space="preserve"> (La Travesía)’ (12,9% y 1.335.000) y ‘</w:t>
      </w:r>
      <w:proofErr w:type="spellStart"/>
      <w:r>
        <w:rPr>
          <w:rFonts w:ascii="Arial" w:eastAsia="Arial" w:hAnsi="Arial" w:cs="Arial"/>
          <w:b/>
          <w:sz w:val="24"/>
        </w:rPr>
        <w:t>The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Rookie</w:t>
      </w:r>
      <w:proofErr w:type="spellEnd"/>
      <w:r>
        <w:rPr>
          <w:rFonts w:ascii="Arial" w:eastAsia="Arial" w:hAnsi="Arial" w:cs="Arial"/>
          <w:b/>
          <w:sz w:val="24"/>
        </w:rPr>
        <w:t>’ (13,4% y 1.300.000).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La cadena tampoco ha tenido rival en los formatos de entretenimiento, donde en julio ha tenido lugar la final más competitiva de la historia de </w:t>
      </w:r>
      <w:r>
        <w:rPr>
          <w:rFonts w:ascii="Arial" w:eastAsia="Arial" w:hAnsi="Arial" w:cs="Arial"/>
          <w:b/>
          <w:sz w:val="24"/>
        </w:rPr>
        <w:t>‘Supervivientes’</w:t>
      </w:r>
      <w:r>
        <w:rPr>
          <w:rFonts w:ascii="Arial" w:eastAsia="Arial" w:hAnsi="Arial" w:cs="Arial"/>
          <w:sz w:val="24"/>
        </w:rPr>
        <w:t xml:space="preserve"> con un 40,6% de share. El </w:t>
      </w:r>
      <w:proofErr w:type="spellStart"/>
      <w:proofErr w:type="gramStart"/>
      <w:r>
        <w:rPr>
          <w:rFonts w:ascii="Arial" w:eastAsia="Arial" w:hAnsi="Arial" w:cs="Arial"/>
          <w:b/>
          <w:i/>
          <w:sz w:val="24"/>
        </w:rPr>
        <w:t>reality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de aventuras ha constatado su extraordinaria sintonía con los espectadores, anotando una media en el mes de julio del 36,6% de share y 3.634.000 seguidores en sus galas.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  <w:shd w:val="clear" w:color="auto" w:fill="FFFF00"/>
        </w:rPr>
      </w:pPr>
      <w:r>
        <w:rPr>
          <w:rFonts w:ascii="Arial" w:eastAsia="Arial" w:hAnsi="Arial" w:cs="Arial"/>
          <w:sz w:val="24"/>
        </w:rPr>
        <w:t xml:space="preserve">Además, </w:t>
      </w:r>
      <w:r>
        <w:rPr>
          <w:rFonts w:ascii="Arial" w:eastAsia="Arial" w:hAnsi="Arial" w:cs="Arial"/>
          <w:b/>
          <w:sz w:val="24"/>
        </w:rPr>
        <w:t xml:space="preserve">‘Ven a cenar conmigo: gourmet </w:t>
      </w:r>
      <w:proofErr w:type="spellStart"/>
      <w:r>
        <w:rPr>
          <w:rFonts w:ascii="Arial" w:eastAsia="Arial" w:hAnsi="Arial" w:cs="Arial"/>
          <w:b/>
          <w:sz w:val="24"/>
        </w:rPr>
        <w:t>edition</w:t>
      </w:r>
      <w:proofErr w:type="spellEnd"/>
      <w:r>
        <w:rPr>
          <w:rFonts w:ascii="Arial" w:eastAsia="Arial" w:hAnsi="Arial" w:cs="Arial"/>
          <w:b/>
          <w:sz w:val="24"/>
        </w:rPr>
        <w:t>’ (15,5% y 1.858.000) ha liderado su franja, al igual que a ‘Me quedo contigo’ (13,3% y 1.468.000), ‘Mi casa es la tuya’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(13,8% y 1.502.000)</w:t>
      </w:r>
      <w:r>
        <w:rPr>
          <w:rFonts w:ascii="Arial" w:eastAsia="Arial" w:hAnsi="Arial" w:cs="Arial"/>
          <w:sz w:val="24"/>
        </w:rPr>
        <w:t xml:space="preserve"> y </w:t>
      </w:r>
      <w:r>
        <w:rPr>
          <w:rFonts w:ascii="Arial" w:eastAsia="Arial" w:hAnsi="Arial" w:cs="Arial"/>
          <w:b/>
          <w:sz w:val="24"/>
        </w:rPr>
        <w:t>‘Sábado Deluxe’ (18,1% y 1.478.000)</w:t>
      </w:r>
      <w:r>
        <w:rPr>
          <w:rFonts w:ascii="Arial" w:eastAsia="Arial" w:hAnsi="Arial" w:cs="Arial"/>
          <w:sz w:val="24"/>
        </w:rPr>
        <w:t>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spellStart"/>
      <w:r>
        <w:rPr>
          <w:rFonts w:ascii="Arial" w:eastAsia="Arial" w:hAnsi="Arial" w:cs="Arial"/>
          <w:i/>
          <w:sz w:val="24"/>
        </w:rPr>
        <w:t>day</w:t>
      </w:r>
      <w:proofErr w:type="spellEnd"/>
      <w:r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, Telecinco ha ofrecido los programas más competitivos de julio: </w:t>
      </w:r>
      <w:r>
        <w:rPr>
          <w:rFonts w:ascii="Arial" w:eastAsia="Arial" w:hAnsi="Arial" w:cs="Arial"/>
          <w:b/>
          <w:sz w:val="24"/>
        </w:rPr>
        <w:t>‘El programa del verano’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(16,9% y 540.000)</w:t>
      </w:r>
      <w:r>
        <w:rPr>
          <w:rFonts w:ascii="Arial" w:eastAsia="Arial" w:hAnsi="Arial" w:cs="Arial"/>
          <w:sz w:val="24"/>
        </w:rPr>
        <w:t xml:space="preserve"> ha liderado las mañanas tras crecer 1,3 puntos sobre su dato de julio del pasado año; </w:t>
      </w:r>
      <w:r>
        <w:rPr>
          <w:rFonts w:ascii="Arial" w:eastAsia="Arial" w:hAnsi="Arial" w:cs="Arial"/>
          <w:b/>
          <w:sz w:val="24"/>
        </w:rPr>
        <w:t>‘Ya es mediodía’ (11,7% y 986.000)</w:t>
      </w:r>
      <w:r>
        <w:rPr>
          <w:rFonts w:ascii="Arial" w:eastAsia="Arial" w:hAnsi="Arial" w:cs="Arial"/>
          <w:sz w:val="24"/>
        </w:rPr>
        <w:t xml:space="preserve"> ha mejorado 2,7 puntos sobre el pasado julio; </w:t>
      </w:r>
      <w:r>
        <w:rPr>
          <w:rFonts w:ascii="Arial" w:eastAsia="Arial" w:hAnsi="Arial" w:cs="Arial"/>
          <w:b/>
          <w:sz w:val="24"/>
        </w:rPr>
        <w:t>‘Sálvame diario’ (16,8% y 1.635.000)</w:t>
      </w:r>
      <w:r>
        <w:rPr>
          <w:rFonts w:ascii="Arial" w:eastAsia="Arial" w:hAnsi="Arial" w:cs="Arial"/>
          <w:sz w:val="24"/>
        </w:rPr>
        <w:t xml:space="preserve"> ha celebrado 102 meses de liderazgo consecutivo con una cuota de pantalla 1,5 puntos por encima de julio de 2018 y </w:t>
      </w:r>
      <w:r>
        <w:rPr>
          <w:rFonts w:ascii="Arial" w:eastAsia="Arial" w:hAnsi="Arial" w:cs="Arial"/>
          <w:b/>
          <w:sz w:val="24"/>
        </w:rPr>
        <w:t>‘</w:t>
      </w:r>
      <w:proofErr w:type="spellStart"/>
      <w:r>
        <w:rPr>
          <w:rFonts w:ascii="Arial" w:eastAsia="Arial" w:hAnsi="Arial" w:cs="Arial"/>
          <w:b/>
          <w:sz w:val="24"/>
        </w:rPr>
        <w:t>Pasapalabra</w:t>
      </w:r>
      <w:proofErr w:type="spellEnd"/>
      <w:r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sz w:val="24"/>
        </w:rPr>
        <w:t xml:space="preserve"> (18,9% y 1.686.000) ha vuelto a imponerse en su franja con la mejor cuota mensual desde junio de 2016.</w:t>
      </w: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D1410E" w:rsidRDefault="00D1410E" w:rsidP="00D1410E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fines de semana, </w:t>
      </w:r>
      <w:r>
        <w:rPr>
          <w:rFonts w:ascii="Arial" w:eastAsia="Arial" w:hAnsi="Arial" w:cs="Arial"/>
          <w:b/>
          <w:sz w:val="24"/>
        </w:rPr>
        <w:t xml:space="preserve">‘Socialité </w:t>
      </w:r>
      <w:proofErr w:type="spellStart"/>
      <w:r>
        <w:rPr>
          <w:rFonts w:ascii="Arial" w:eastAsia="Arial" w:hAnsi="Arial" w:cs="Arial"/>
          <w:b/>
          <w:sz w:val="24"/>
        </w:rPr>
        <w:t>by</w:t>
      </w:r>
      <w:proofErr w:type="spellEnd"/>
      <w:r>
        <w:rPr>
          <w:rFonts w:ascii="Arial" w:eastAsia="Arial" w:hAnsi="Arial" w:cs="Arial"/>
          <w:b/>
          <w:sz w:val="24"/>
        </w:rPr>
        <w:t xml:space="preserve"> Cazamariposas’ (14% y 1.115.000)</w:t>
      </w:r>
      <w:r>
        <w:rPr>
          <w:rFonts w:ascii="Arial" w:eastAsia="Arial" w:hAnsi="Arial" w:cs="Arial"/>
          <w:sz w:val="24"/>
        </w:rPr>
        <w:t xml:space="preserve"> ha marcado su segundo mes más competitivo, con la hegemonía de su franja, y </w:t>
      </w:r>
      <w:r>
        <w:rPr>
          <w:rFonts w:ascii="Arial" w:eastAsia="Arial" w:hAnsi="Arial" w:cs="Arial"/>
          <w:b/>
          <w:sz w:val="24"/>
        </w:rPr>
        <w:t>‘Viva la vida’ (12,1% y 1.207.000)</w:t>
      </w:r>
      <w:r>
        <w:rPr>
          <w:rFonts w:ascii="Arial" w:eastAsia="Arial" w:hAnsi="Arial" w:cs="Arial"/>
          <w:sz w:val="24"/>
        </w:rPr>
        <w:t xml:space="preserve"> ha vuelt</w:t>
      </w:r>
      <w:bookmarkStart w:id="0" w:name="_GoBack"/>
      <w:bookmarkEnd w:id="0"/>
      <w:r>
        <w:rPr>
          <w:rFonts w:ascii="Arial" w:eastAsia="Arial" w:hAnsi="Arial" w:cs="Arial"/>
          <w:sz w:val="24"/>
        </w:rPr>
        <w:t>o a ser imbatible por las tardes.</w:t>
      </w:r>
    </w:p>
    <w:p w:rsidR="00140494" w:rsidRDefault="00140494"/>
    <w:sectPr w:rsidR="00140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0E"/>
    <w:rsid w:val="00140494"/>
    <w:rsid w:val="0038036F"/>
    <w:rsid w:val="00AF56C9"/>
    <w:rsid w:val="00D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2</cp:revision>
  <dcterms:created xsi:type="dcterms:W3CDTF">2019-08-01T10:34:00Z</dcterms:created>
  <dcterms:modified xsi:type="dcterms:W3CDTF">2019-08-01T11:02:00Z</dcterms:modified>
</cp:coreProperties>
</file>