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5760F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747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5760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14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C84D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EE747F" w:rsidRDefault="00EE747F" w:rsidP="00EE747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99CC"/>
          <w:sz w:val="24"/>
          <w:szCs w:val="24"/>
          <w:lang w:eastAsia="es-ES"/>
        </w:rPr>
      </w:pPr>
    </w:p>
    <w:p w:rsidR="00EE747F" w:rsidRDefault="00EE747F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</w:pPr>
      <w:r w:rsidRPr="00EE747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‘Supervivientes: Conexión Honduras’</w:t>
      </w:r>
      <w:r w:rsidR="0055760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,</w:t>
      </w:r>
      <w:r w:rsidRPr="00EE747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 </w:t>
      </w:r>
      <w:r w:rsidR="0055760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lo más visto del domingo con </w:t>
      </w:r>
      <w:r w:rsidR="00C84D86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su segundo mejor </w:t>
      </w:r>
      <w:r w:rsidR="00C84D86" w:rsidRPr="007B682C">
        <w:rPr>
          <w:rFonts w:ascii="Arial" w:eastAsia="Times New Roman" w:hAnsi="Arial" w:cs="Arial"/>
          <w:b/>
          <w:bCs/>
          <w:i/>
          <w:color w:val="1F4E79" w:themeColor="accent1" w:themeShade="80"/>
          <w:sz w:val="44"/>
          <w:szCs w:val="44"/>
          <w:lang w:eastAsia="es-ES"/>
        </w:rPr>
        <w:t>share</w:t>
      </w:r>
      <w:r w:rsidR="00C84D86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 de la </w:t>
      </w:r>
      <w:r w:rsidRPr="00EE747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temporada</w:t>
      </w:r>
    </w:p>
    <w:p w:rsidR="009963EB" w:rsidRDefault="009963EB" w:rsidP="00FC677A">
      <w:pPr>
        <w:spacing w:after="0" w:line="240" w:lineRule="auto"/>
        <w:ind w:right="-568"/>
        <w:jc w:val="right"/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</w:pPr>
    </w:p>
    <w:p w:rsidR="00EE747F" w:rsidRDefault="00EE747F" w:rsidP="00EE747F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Default="00FC677A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57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 y 2.</w:t>
      </w:r>
      <w:r w:rsidR="00C84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57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766B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BF0">
        <w:rPr>
          <w:rFonts w:ascii="Arial" w:eastAsia="Times New Roman" w:hAnsi="Arial" w:cs="Arial"/>
          <w:bCs/>
          <w:sz w:val="24"/>
          <w:szCs w:val="24"/>
          <w:lang w:eastAsia="es-ES"/>
        </w:rPr>
        <w:t>la edición dominical d</w:t>
      </w:r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9B1231" w:rsidRPr="00253F1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sumó 1,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respecto a la semana pasada y 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en 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su principal competidor (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9E10DF">
        <w:rPr>
          <w:rFonts w:ascii="Arial" w:eastAsia="Times New Roman" w:hAnsi="Arial" w:cs="Arial"/>
          <w:bCs/>
          <w:sz w:val="24"/>
          <w:szCs w:val="24"/>
          <w:lang w:eastAsia="es-ES"/>
        </w:rPr>
        <w:t>786.000</w:t>
      </w:r>
      <w:r w:rsidR="00EE747F" w:rsidRPr="00AD6594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:rsidR="0055760F" w:rsidRDefault="0055760F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5760F" w:rsidRDefault="0055760F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Informativos Telecinco 21 h (15,9% y 1.677.000) y 15 h (14% y 1.518.000), ofertas informativas líderes del domingo</w:t>
      </w:r>
      <w:r w:rsidR="00DA3CCC">
        <w:rPr>
          <w:rFonts w:ascii="Arial" w:eastAsia="Times New Roman" w:hAnsi="Arial" w:cs="Arial"/>
          <w:bCs/>
          <w:sz w:val="24"/>
          <w:szCs w:val="24"/>
          <w:lang w:eastAsia="es-ES"/>
        </w:rPr>
        <w:t>, se impu</w:t>
      </w:r>
      <w:r w:rsidR="00530159">
        <w:rPr>
          <w:rFonts w:ascii="Arial" w:eastAsia="Times New Roman" w:hAnsi="Arial" w:cs="Arial"/>
          <w:bCs/>
          <w:sz w:val="24"/>
          <w:szCs w:val="24"/>
          <w:lang w:eastAsia="es-ES"/>
        </w:rPr>
        <w:t>sieron a su inmediato competidor en sus respectivas franjas (11,1% y 13,4%)</w:t>
      </w:r>
    </w:p>
    <w:p w:rsidR="00DB6E8E" w:rsidRPr="00FB4B3A" w:rsidRDefault="009E10DF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1338B9DE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4469130" cy="2033905"/>
            <wp:effectExtent l="0" t="0" r="0" b="0"/>
            <wp:wrapTight wrapText="bothSides">
              <wp:wrapPolygon edited="0">
                <wp:start x="8194" y="1416"/>
                <wp:lineTo x="184" y="1821"/>
                <wp:lineTo x="0" y="4855"/>
                <wp:lineTo x="921" y="5058"/>
                <wp:lineTo x="184" y="5867"/>
                <wp:lineTo x="0" y="6474"/>
                <wp:lineTo x="92" y="13352"/>
                <wp:lineTo x="460" y="14769"/>
                <wp:lineTo x="276" y="14769"/>
                <wp:lineTo x="276" y="17399"/>
                <wp:lineTo x="921" y="18006"/>
                <wp:lineTo x="921" y="18815"/>
                <wp:lineTo x="3499" y="20029"/>
                <wp:lineTo x="4972" y="20433"/>
                <wp:lineTo x="18230" y="20433"/>
                <wp:lineTo x="20992" y="18410"/>
                <wp:lineTo x="21176" y="3035"/>
                <wp:lineTo x="16757" y="1821"/>
                <wp:lineTo x="8655" y="1416"/>
                <wp:lineTo x="8194" y="14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E8E" w:rsidRDefault="00DB6E8E" w:rsidP="00DB6E8E">
      <w:pPr>
        <w:spacing w:after="0" w:line="240" w:lineRule="auto"/>
        <w:ind w:left="6372" w:right="-568"/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 </w:t>
      </w:r>
      <w:r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Franja ‘Supervivientes’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     </w:t>
      </w:r>
    </w:p>
    <w:p w:rsidR="00DB6E8E" w:rsidRPr="00EE747F" w:rsidRDefault="00530159" w:rsidP="00DB6E8E">
      <w:pPr>
        <w:spacing w:after="0" w:line="240" w:lineRule="auto"/>
        <w:ind w:left="6372" w:right="-568"/>
        <w:rPr>
          <w:rFonts w:ascii="Arial" w:eastAsia="Times New Roman" w:hAnsi="Arial" w:cs="Arial"/>
          <w:b/>
          <w:bCs/>
          <w:color w:val="1F4E79" w:themeColor="accent1" w:themeShade="80"/>
          <w:sz w:val="40"/>
          <w:szCs w:val="40"/>
          <w:lang w:eastAsia="es-ES"/>
        </w:rPr>
      </w:pPr>
      <w:r w:rsidRPr="00530159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135890</wp:posOffset>
            </wp:positionV>
            <wp:extent cx="1358900" cy="2847975"/>
            <wp:effectExtent l="0" t="0" r="0" b="9525"/>
            <wp:wrapTight wrapText="bothSides">
              <wp:wrapPolygon edited="0">
                <wp:start x="0" y="144"/>
                <wp:lineTo x="0" y="21528"/>
                <wp:lineTo x="16351" y="21528"/>
                <wp:lineTo x="20288" y="21383"/>
                <wp:lineTo x="19985" y="21239"/>
                <wp:lineTo x="21196" y="20516"/>
                <wp:lineTo x="21196" y="14737"/>
                <wp:lineTo x="20591" y="13292"/>
                <wp:lineTo x="19379" y="11992"/>
                <wp:lineTo x="20288" y="11270"/>
                <wp:lineTo x="19682" y="9680"/>
                <wp:lineTo x="20893" y="8380"/>
                <wp:lineTo x="21196" y="6502"/>
                <wp:lineTo x="21196" y="867"/>
                <wp:lineTo x="19985" y="144"/>
                <wp:lineTo x="0" y="144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E8E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    </w:t>
      </w:r>
      <w:r w:rsidR="00DB6E8E"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(22:</w:t>
      </w:r>
      <w:r w:rsidR="00A43A6D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07</w:t>
      </w:r>
      <w:r w:rsidR="00DB6E8E"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-01:4</w:t>
      </w:r>
      <w:r w:rsidR="00A43A6D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5</w:t>
      </w:r>
      <w:r w:rsidR="00DB6E8E"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h)</w:t>
      </w:r>
    </w:p>
    <w:p w:rsidR="007B682C" w:rsidRDefault="007B682C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530159" w:rsidRDefault="009B123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91B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C84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ideró en todos los grupos sociodemográficos</w:t>
      </w:r>
      <w:r w:rsidR="00530159">
        <w:rPr>
          <w:rFonts w:ascii="Arial" w:eastAsia="Times New Roman" w:hAnsi="Arial" w:cs="Arial"/>
          <w:bCs/>
          <w:sz w:val="24"/>
          <w:szCs w:val="24"/>
          <w:lang w:eastAsia="es-ES"/>
        </w:rPr>
        <w:t>, con los espectadores jóvenes de 13 a 24 años como principales seguidores (38%)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todos los mercados geográficos, incrementando su </w:t>
      </w:r>
      <w:r w:rsidR="00EE747F" w:rsidRPr="005301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 nacional en las comunidades autónomas de </w:t>
      </w:r>
      <w:r w:rsidR="00530159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(3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4,2</w:t>
      </w:r>
      <w:r w:rsidR="00530159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530159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(29,8%),</w:t>
      </w:r>
      <w:r w:rsidR="005301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0159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(27,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30159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Galicia (2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7,1</w:t>
      </w:r>
      <w:r w:rsidR="00530159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0159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E747F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EE747F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E747F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7733D4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161EA4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denominado ‘Resto’ (</w:t>
      </w:r>
      <w:r w:rsidR="007733D4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61EA4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61EA4" w:rsidRPr="005301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E747F" w:rsidRPr="0055760F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:rsidR="00EE747F" w:rsidRPr="00910900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Emitió el </w:t>
      </w:r>
      <w:r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jornada, a las 23: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h, con </w:t>
      </w:r>
      <w:r w:rsidR="00AD6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557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564</w:t>
      </w:r>
      <w:r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2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E604C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el </w:t>
      </w:r>
      <w:r w:rsidRPr="009109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spot</w:t>
      </w:r>
      <w:r w:rsidRPr="0091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domingo</w:t>
      </w:r>
      <w:r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8059C">
        <w:rPr>
          <w:rFonts w:ascii="Arial" w:eastAsia="Times New Roman" w:hAnsi="Arial" w:cs="Arial"/>
          <w:bCs/>
          <w:sz w:val="24"/>
          <w:szCs w:val="24"/>
          <w:lang w:eastAsia="es-ES"/>
        </w:rPr>
        <w:t>Bimbo</w:t>
      </w:r>
      <w:r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>), a las 2</w:t>
      </w:r>
      <w:r w:rsidR="00F0228B"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C8059C">
        <w:rPr>
          <w:rFonts w:ascii="Arial" w:eastAsia="Times New Roman" w:hAnsi="Arial" w:cs="Arial"/>
          <w:bCs/>
          <w:sz w:val="24"/>
          <w:szCs w:val="24"/>
          <w:lang w:eastAsia="es-ES"/>
        </w:rPr>
        <w:t>27</w:t>
      </w:r>
      <w:r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h, con un </w:t>
      </w:r>
      <w:r w:rsidR="00C8059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D6594"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8059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91090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Pr="0091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:rsidR="00EE747F" w:rsidRPr="00EE747F" w:rsidRDefault="00EE747F" w:rsidP="009B1231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Default="00EE747F" w:rsidP="009C50A4">
      <w:pPr>
        <w:shd w:val="clear" w:color="auto" w:fill="FFFFFF" w:themeFill="background1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gala, 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Supervivientes: diario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dominó su banda horaria 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duplicando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rival (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9E10DF">
        <w:rPr>
          <w:rFonts w:ascii="Arial" w:eastAsia="Times New Roman" w:hAnsi="Arial" w:cs="Arial"/>
          <w:bCs/>
          <w:sz w:val="24"/>
          <w:szCs w:val="24"/>
          <w:lang w:eastAsia="es-ES"/>
        </w:rPr>
        <w:t>274.000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C50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en </w:t>
      </w:r>
      <w:proofErr w:type="spellStart"/>
      <w:r w:rsidR="00950D11" w:rsidRPr="00950D11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50D11" w:rsidRPr="00950D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0D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1674B2">
        <w:rPr>
          <w:rFonts w:ascii="Arial" w:eastAsia="Times New Roman" w:hAnsi="Arial" w:cs="Arial"/>
          <w:sz w:val="24"/>
          <w:szCs w:val="24"/>
          <w:lang w:eastAsia="es-ES"/>
        </w:rPr>
        <w:t>133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ideró su franja de emisión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 w:rsidR="001674B2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 xml:space="preserve">6 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puntos de ventaja sobre la oferta de Antena 3 (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1674B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7266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94132">
        <w:rPr>
          <w:rFonts w:ascii="Arial" w:eastAsia="Times New Roman" w:hAnsi="Arial" w:cs="Arial"/>
          <w:sz w:val="24"/>
          <w:szCs w:val="24"/>
          <w:lang w:eastAsia="es-ES"/>
        </w:rPr>
        <w:t>633.000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AD6594" w:rsidRDefault="00AD6594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7693" w:rsidRDefault="004E7693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7693" w:rsidRDefault="004E7693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Telecinco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 líder del d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omingo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E15E14">
        <w:rPr>
          <w:rFonts w:ascii="Arial" w:eastAsia="Times New Roman" w:hAnsi="Arial" w:cs="Arial"/>
          <w:bCs/>
          <w:sz w:val="24"/>
          <w:szCs w:val="24"/>
          <w:lang w:eastAsia="es-ES"/>
        </w:rPr>
        <w:t>dejó en un</w:t>
      </w:r>
      <w:r w:rsidR="001726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solo </w:t>
      </w:r>
      <w:r w:rsidR="00E15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dígito </w:t>
      </w:r>
      <w:r w:rsidR="004E7693">
        <w:rPr>
          <w:rFonts w:ascii="Arial" w:eastAsia="Times New Roman" w:hAnsi="Arial" w:cs="Arial"/>
          <w:bCs/>
          <w:sz w:val="24"/>
          <w:szCs w:val="24"/>
          <w:lang w:eastAsia="es-ES"/>
        </w:rPr>
        <w:t>el resultado de</w:t>
      </w:r>
      <w:r w:rsidR="00E15E14">
        <w:rPr>
          <w:rFonts w:ascii="Arial" w:eastAsia="Times New Roman" w:hAnsi="Arial" w:cs="Arial"/>
          <w:bCs/>
          <w:sz w:val="24"/>
          <w:szCs w:val="24"/>
          <w:lang w:eastAsia="es-ES"/>
        </w:rPr>
        <w:t>l resto de televisiones, con más de 5 puntos de ventaja sobre Antena 3 (9,8%). D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ominó 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 w:rsidR="001674B2" w:rsidRPr="001674B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ay</w:t>
      </w:r>
      <w:proofErr w:type="spellEnd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674B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74B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674B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74B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1674B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bookmarkStart w:id="0" w:name="_GoBack"/>
      <w:bookmarkEnd w:id="0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comercial (1</w:t>
      </w:r>
      <w:r w:rsidR="001674B2">
        <w:rPr>
          <w:rFonts w:ascii="Arial" w:eastAsia="Times New Roman" w:hAnsi="Arial" w:cs="Arial"/>
          <w:bCs/>
          <w:sz w:val="24"/>
          <w:szCs w:val="24"/>
          <w:lang w:eastAsia="es-ES"/>
        </w:rPr>
        <w:t>4,4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EE747F" w:rsidRPr="00EE747F" w:rsidRDefault="00EE747F" w:rsidP="009B1231">
      <w:pPr>
        <w:spacing w:after="0" w:line="240" w:lineRule="auto"/>
        <w:ind w:right="-568"/>
        <w:contextualSpacing/>
        <w:jc w:val="both"/>
        <w:rPr>
          <w:rFonts w:ascii="Arial" w:eastAsia="Times New Roman" w:hAnsi="Arial" w:cs="Arial"/>
          <w:b/>
          <w:bCs/>
          <w:color w:val="C00000"/>
          <w:spacing w:val="-6"/>
          <w:sz w:val="24"/>
          <w:szCs w:val="24"/>
          <w:highlight w:val="yellow"/>
          <w:lang w:eastAsia="es-ES"/>
        </w:rPr>
      </w:pPr>
    </w:p>
    <w:p w:rsidR="00E15E14" w:rsidRPr="00E15E14" w:rsidRDefault="002639CE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E747F"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uatro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E15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15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</w:t>
      </w:r>
      <w:r w:rsidR="00950D11">
        <w:rPr>
          <w:rFonts w:ascii="Arial" w:eastAsia="Times New Roman" w:hAnsi="Arial" w:cs="Arial"/>
          <w:bCs/>
          <w:sz w:val="24"/>
          <w:szCs w:val="24"/>
          <w:lang w:eastAsia="es-ES"/>
        </w:rPr>
        <w:t>ayer</w:t>
      </w:r>
      <w:r w:rsidR="00AD3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La Sexta (4,</w:t>
      </w:r>
      <w:r w:rsidR="00E15E1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 impulsado por l</w:t>
      </w:r>
      <w:r w:rsidR="00E15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buenos resultados de 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‘Viajeros Cuatro’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15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E15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764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Pr="00E15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</w:t>
      </w:r>
      <w:r w:rsidR="00E15E14" w:rsidRPr="00ED1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‘Cuarto Milenio’ (7,7% y 775.000)</w:t>
      </w:r>
      <w:r w:rsidR="00E15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doble entrega de Home Cinema:</w:t>
      </w:r>
      <w:r w:rsidR="00E15E14" w:rsidRPr="00E15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‘Thor: el mundo oscuro’ (6,5% y 713.000) y ‘</w:t>
      </w:r>
      <w:proofErr w:type="spellStart"/>
      <w:r w:rsidR="00E15E14" w:rsidRPr="00E15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Bleeding</w:t>
      </w:r>
      <w:proofErr w:type="spellEnd"/>
      <w:r w:rsidR="00E15E14" w:rsidRPr="00E15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Steel’ (5,8% y 592.000).</w:t>
      </w:r>
    </w:p>
    <w:p w:rsidR="00EE747F" w:rsidRPr="00EE747F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Gill Sans MT" w:eastAsia="Times New Roman" w:hAnsi="Gill Sans MT" w:cs="Times New Roman"/>
          <w:bCs/>
          <w:color w:val="1F4E79" w:themeColor="accent1" w:themeShade="80"/>
          <w:sz w:val="40"/>
          <w:szCs w:val="40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C93"/>
    <w:rsid w:val="000479FA"/>
    <w:rsid w:val="000827A5"/>
    <w:rsid w:val="000A16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1EA4"/>
    <w:rsid w:val="0016295E"/>
    <w:rsid w:val="001674B2"/>
    <w:rsid w:val="00172379"/>
    <w:rsid w:val="00172665"/>
    <w:rsid w:val="00174A49"/>
    <w:rsid w:val="00177713"/>
    <w:rsid w:val="00194132"/>
    <w:rsid w:val="001A19CF"/>
    <w:rsid w:val="001A2405"/>
    <w:rsid w:val="001C3BD2"/>
    <w:rsid w:val="001C72E7"/>
    <w:rsid w:val="001F5027"/>
    <w:rsid w:val="002426E6"/>
    <w:rsid w:val="00246D89"/>
    <w:rsid w:val="002516E8"/>
    <w:rsid w:val="00252CF8"/>
    <w:rsid w:val="00253F19"/>
    <w:rsid w:val="002639CE"/>
    <w:rsid w:val="002948B6"/>
    <w:rsid w:val="002C4DFC"/>
    <w:rsid w:val="002C6DAD"/>
    <w:rsid w:val="003005B8"/>
    <w:rsid w:val="00324271"/>
    <w:rsid w:val="0032471C"/>
    <w:rsid w:val="0033630A"/>
    <w:rsid w:val="00343358"/>
    <w:rsid w:val="00361556"/>
    <w:rsid w:val="00362494"/>
    <w:rsid w:val="003A1AE7"/>
    <w:rsid w:val="003B1984"/>
    <w:rsid w:val="003C50DD"/>
    <w:rsid w:val="003D53DE"/>
    <w:rsid w:val="003D684E"/>
    <w:rsid w:val="00400E98"/>
    <w:rsid w:val="004035E3"/>
    <w:rsid w:val="00404C9F"/>
    <w:rsid w:val="00424165"/>
    <w:rsid w:val="00463A06"/>
    <w:rsid w:val="00466C5B"/>
    <w:rsid w:val="00493AB7"/>
    <w:rsid w:val="00495F23"/>
    <w:rsid w:val="00496277"/>
    <w:rsid w:val="004C5190"/>
    <w:rsid w:val="004C536D"/>
    <w:rsid w:val="004E215F"/>
    <w:rsid w:val="004E6916"/>
    <w:rsid w:val="004E7693"/>
    <w:rsid w:val="00511A0F"/>
    <w:rsid w:val="00530159"/>
    <w:rsid w:val="0055760F"/>
    <w:rsid w:val="005614A2"/>
    <w:rsid w:val="00563B61"/>
    <w:rsid w:val="00591B35"/>
    <w:rsid w:val="005923ED"/>
    <w:rsid w:val="00597FED"/>
    <w:rsid w:val="005A2A9C"/>
    <w:rsid w:val="005D6044"/>
    <w:rsid w:val="005E3F3E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81AF7"/>
    <w:rsid w:val="00786425"/>
    <w:rsid w:val="00791EDB"/>
    <w:rsid w:val="007943A7"/>
    <w:rsid w:val="007B22E6"/>
    <w:rsid w:val="007B682C"/>
    <w:rsid w:val="007C71FD"/>
    <w:rsid w:val="007D0F99"/>
    <w:rsid w:val="007E46E9"/>
    <w:rsid w:val="007F634E"/>
    <w:rsid w:val="00803210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E073D"/>
    <w:rsid w:val="00910900"/>
    <w:rsid w:val="009211C4"/>
    <w:rsid w:val="009254AE"/>
    <w:rsid w:val="00950D11"/>
    <w:rsid w:val="00952E8D"/>
    <w:rsid w:val="00966776"/>
    <w:rsid w:val="00970A89"/>
    <w:rsid w:val="009831C4"/>
    <w:rsid w:val="00990DF7"/>
    <w:rsid w:val="009963EB"/>
    <w:rsid w:val="009B1231"/>
    <w:rsid w:val="009C50A4"/>
    <w:rsid w:val="009E10DF"/>
    <w:rsid w:val="00A43A6D"/>
    <w:rsid w:val="00A546F9"/>
    <w:rsid w:val="00A93F53"/>
    <w:rsid w:val="00AA4333"/>
    <w:rsid w:val="00AB0BC7"/>
    <w:rsid w:val="00AB11FC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95A3D"/>
    <w:rsid w:val="00BA5700"/>
    <w:rsid w:val="00BB5601"/>
    <w:rsid w:val="00BD41B9"/>
    <w:rsid w:val="00BD613C"/>
    <w:rsid w:val="00BF34BC"/>
    <w:rsid w:val="00C028BF"/>
    <w:rsid w:val="00C1400D"/>
    <w:rsid w:val="00C153C2"/>
    <w:rsid w:val="00C71EA6"/>
    <w:rsid w:val="00C746AC"/>
    <w:rsid w:val="00C8059C"/>
    <w:rsid w:val="00C8363C"/>
    <w:rsid w:val="00C84D86"/>
    <w:rsid w:val="00CA28B2"/>
    <w:rsid w:val="00CA5E59"/>
    <w:rsid w:val="00CF11AE"/>
    <w:rsid w:val="00CF492C"/>
    <w:rsid w:val="00CF4CF9"/>
    <w:rsid w:val="00D41EA6"/>
    <w:rsid w:val="00D56088"/>
    <w:rsid w:val="00D76066"/>
    <w:rsid w:val="00D856A9"/>
    <w:rsid w:val="00DA3CCC"/>
    <w:rsid w:val="00DB6E8E"/>
    <w:rsid w:val="00DF46FE"/>
    <w:rsid w:val="00DF79B1"/>
    <w:rsid w:val="00E15E14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D1487"/>
    <w:rsid w:val="00EE225A"/>
    <w:rsid w:val="00EE714F"/>
    <w:rsid w:val="00EE747F"/>
    <w:rsid w:val="00F0228B"/>
    <w:rsid w:val="00F12401"/>
    <w:rsid w:val="00F21327"/>
    <w:rsid w:val="00F21EDB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E2902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4D7E-AE61-4FB7-B6A7-7989DB9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2019-07-15T09:22:00Z</cp:lastPrinted>
  <dcterms:created xsi:type="dcterms:W3CDTF">2019-07-15T08:02:00Z</dcterms:created>
  <dcterms:modified xsi:type="dcterms:W3CDTF">2019-07-15T09:36:00Z</dcterms:modified>
</cp:coreProperties>
</file>