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666F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4666F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2E0E9E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4666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4666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AC1D44" w:rsidRDefault="00C418AF" w:rsidP="00B41F09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‘Supervivientes’ </w:t>
      </w:r>
      <w:r w:rsidR="004666F5"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continúa imbatible </w:t>
      </w:r>
    </w:p>
    <w:p w:rsidR="004666F5" w:rsidRPr="004666F5" w:rsidRDefault="004666F5" w:rsidP="00B41F09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y quintuplica a la competencia </w:t>
      </w:r>
      <w:bookmarkStart w:id="0" w:name="_GoBack"/>
      <w:bookmarkEnd w:id="0"/>
    </w:p>
    <w:p w:rsidR="0031670D" w:rsidRDefault="0031670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4E8D" w:rsidRDefault="0083350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Jorge Javier Vázquez (3</w:t>
      </w:r>
      <w:r w:rsidR="009A668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A668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>% y 3.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211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no dio lugar a la oferta de Antena 3 (6,6%) y La Sexta (6,6%) en su franja</w:t>
      </w:r>
    </w:p>
    <w:p w:rsidR="00A54E8D" w:rsidRDefault="00A54E8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970AB5" w:rsidRDefault="00A54E8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A54E8D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3505"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fue ayer el </w:t>
      </w:r>
      <w:r w:rsidR="00833505" w:rsidRPr="00833505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3164DB" w:rsidRPr="003164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seguido por el previo </w:t>
      </w:r>
      <w:r w:rsidRPr="00A54E8D">
        <w:rPr>
          <w:rFonts w:ascii="Arial" w:eastAsia="Times New Roman" w:hAnsi="Arial" w:cs="Arial"/>
          <w:b/>
          <w:sz w:val="24"/>
          <w:szCs w:val="24"/>
          <w:lang w:eastAsia="es-ES"/>
        </w:rPr>
        <w:t>‘Superviviente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A54E8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Exprés’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(23,1% y 3.184.000) </w:t>
      </w:r>
    </w:p>
    <w:p w:rsidR="00BE13CE" w:rsidRDefault="00BE13CE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BE13CE" w:rsidRDefault="003E10D1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entrevista de </w:t>
      </w:r>
      <w:r w:rsidR="00BE13CE" w:rsidRPr="00861550">
        <w:rPr>
          <w:rFonts w:ascii="Arial" w:eastAsia="Times New Roman" w:hAnsi="Arial" w:cs="Arial"/>
          <w:b/>
          <w:sz w:val="24"/>
          <w:szCs w:val="24"/>
          <w:lang w:eastAsia="es-ES"/>
        </w:rPr>
        <w:t>Pedro Sánchez</w:t>
      </w:r>
      <w:r w:rsidR="00BE13C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1550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861550" w:rsidRPr="00861550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 w:rsidR="00861550" w:rsidRPr="008615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1550">
        <w:rPr>
          <w:rFonts w:ascii="Arial" w:eastAsia="Times New Roman" w:hAnsi="Arial" w:cs="Arial"/>
          <w:sz w:val="24"/>
          <w:szCs w:val="24"/>
          <w:lang w:eastAsia="es-ES"/>
        </w:rPr>
        <w:t>(18,5% y 1.980.000)</w:t>
      </w:r>
      <w:r w:rsidR="0086155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615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13CE">
        <w:rPr>
          <w:rFonts w:ascii="Arial" w:eastAsia="Times New Roman" w:hAnsi="Arial" w:cs="Arial"/>
          <w:sz w:val="24"/>
          <w:szCs w:val="24"/>
          <w:lang w:eastAsia="es-ES"/>
        </w:rPr>
        <w:t xml:space="preserve">segunda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mayor </w:t>
      </w:r>
      <w:r w:rsidR="00BE13CE">
        <w:rPr>
          <w:rFonts w:ascii="Arial" w:eastAsia="Times New Roman" w:hAnsi="Arial" w:cs="Arial"/>
          <w:sz w:val="24"/>
          <w:szCs w:val="24"/>
          <w:lang w:eastAsia="es-ES"/>
        </w:rPr>
        <w:t>cuota de pantalla de 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realizadas por el </w:t>
      </w:r>
      <w:proofErr w:type="gramStart"/>
      <w:r w:rsidR="00986EFA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proofErr w:type="gramEnd"/>
      <w:r w:rsidR="00986EFA">
        <w:rPr>
          <w:rFonts w:ascii="Arial" w:eastAsia="Times New Roman" w:hAnsi="Arial" w:cs="Arial"/>
          <w:sz w:val="24"/>
          <w:szCs w:val="24"/>
          <w:lang w:eastAsia="es-ES"/>
        </w:rPr>
        <w:t xml:space="preserve"> del Gobierno en funciones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televisión</w:t>
      </w:r>
    </w:p>
    <w:p w:rsidR="00970AB5" w:rsidRDefault="002B668A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ADBB25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4465320" cy="2032000"/>
            <wp:effectExtent l="0" t="0" r="0" b="0"/>
            <wp:wrapTight wrapText="bothSides">
              <wp:wrapPolygon edited="0">
                <wp:start x="5805" y="1823"/>
                <wp:lineTo x="461" y="2228"/>
                <wp:lineTo x="0" y="2430"/>
                <wp:lineTo x="0" y="9315"/>
                <wp:lineTo x="276" y="17213"/>
                <wp:lineTo x="922" y="18428"/>
                <wp:lineTo x="922" y="18833"/>
                <wp:lineTo x="4239" y="20048"/>
                <wp:lineTo x="5068" y="20453"/>
                <wp:lineTo x="17969" y="20453"/>
                <wp:lineTo x="18061" y="20048"/>
                <wp:lineTo x="20734" y="18428"/>
                <wp:lineTo x="21010" y="15998"/>
                <wp:lineTo x="21102" y="5063"/>
                <wp:lineTo x="15205" y="1823"/>
                <wp:lineTo x="5805" y="182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54A" w:rsidRPr="002B668A" w:rsidRDefault="002B668A" w:rsidP="002B668A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  <w:r w:rsidR="00E611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B7254A"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Default="002B668A" w:rsidP="002E0E9E">
      <w:pPr>
        <w:spacing w:after="0" w:line="240" w:lineRule="auto"/>
        <w:ind w:left="5664" w:right="-567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2B668A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144780</wp:posOffset>
            </wp:positionV>
            <wp:extent cx="1315085" cy="2756535"/>
            <wp:effectExtent l="0" t="0" r="0" b="5715"/>
            <wp:wrapTight wrapText="bothSides">
              <wp:wrapPolygon edited="0">
                <wp:start x="0" y="0"/>
                <wp:lineTo x="0" y="21496"/>
                <wp:lineTo x="16270" y="21496"/>
                <wp:lineTo x="21277" y="21346"/>
                <wp:lineTo x="21277" y="19406"/>
                <wp:lineTo x="19712" y="19406"/>
                <wp:lineTo x="19712" y="17017"/>
                <wp:lineTo x="16270" y="17017"/>
                <wp:lineTo x="20964" y="16420"/>
                <wp:lineTo x="21277" y="15823"/>
                <wp:lineTo x="20025" y="14629"/>
                <wp:lineTo x="20338" y="13136"/>
                <wp:lineTo x="19399" y="12390"/>
                <wp:lineTo x="20964" y="12240"/>
                <wp:lineTo x="21277" y="12091"/>
                <wp:lineTo x="20025" y="9852"/>
                <wp:lineTo x="20651" y="7762"/>
                <wp:lineTo x="19399" y="7464"/>
                <wp:lineTo x="20338" y="6717"/>
                <wp:lineTo x="20025" y="5075"/>
                <wp:lineTo x="20964" y="4628"/>
                <wp:lineTo x="20964" y="4329"/>
                <wp:lineTo x="19086" y="2687"/>
                <wp:lineTo x="21277" y="2239"/>
                <wp:lineTo x="21277" y="896"/>
                <wp:lineTo x="200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9E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(2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01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01:4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5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431BC0" w:rsidRDefault="00431BC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254AE" w:rsidRPr="002B668A" w:rsidRDefault="00AD1F04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71143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1143">
        <w:rPr>
          <w:rFonts w:ascii="Arial" w:eastAsia="Times New Roman" w:hAnsi="Arial" w:cs="Arial"/>
          <w:sz w:val="24"/>
          <w:szCs w:val="24"/>
          <w:lang w:eastAsia="es-ES"/>
        </w:rPr>
        <w:t xml:space="preserve">se ha propuesto </w:t>
      </w:r>
      <w:r w:rsidR="00371143">
        <w:rPr>
          <w:rFonts w:ascii="Arial" w:eastAsia="Times New Roman" w:hAnsi="Arial" w:cs="Arial"/>
          <w:sz w:val="24"/>
          <w:szCs w:val="24"/>
          <w:lang w:eastAsia="es-ES"/>
        </w:rPr>
        <w:t>anotar cada semana un nuevo hito en sus audiencias</w:t>
      </w:r>
      <w:r w:rsidR="00371143">
        <w:rPr>
          <w:rFonts w:ascii="Arial" w:eastAsia="Times New Roman" w:hAnsi="Arial" w:cs="Arial"/>
          <w:sz w:val="24"/>
          <w:szCs w:val="24"/>
          <w:lang w:eastAsia="es-ES"/>
        </w:rPr>
        <w:t xml:space="preserve">. Ayer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quintuplicó </w:t>
      </w:r>
      <w:r w:rsidR="00371143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>su inmediat</w:t>
      </w:r>
      <w:r w:rsidR="00370E3B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compet</w:t>
      </w:r>
      <w:r w:rsidR="00370E3B">
        <w:rPr>
          <w:rFonts w:ascii="Arial" w:eastAsia="Times New Roman" w:hAnsi="Arial" w:cs="Arial"/>
          <w:sz w:val="24"/>
          <w:szCs w:val="24"/>
          <w:lang w:eastAsia="es-ES"/>
        </w:rPr>
        <w:t>idor, Antena 3 (6,6%)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al que se impuso en más de 26 puntos de </w:t>
      </w:r>
      <w:r w:rsidRPr="00AD1F0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279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47F2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superando su media nacional en 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los mercados regionales de 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>39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%), Murcia (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Canarias (36,2%), 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Galicia (36,1%), M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adrid (3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91E1C" w:rsidRPr="002B668A">
        <w:rPr>
          <w:rFonts w:ascii="Arial" w:eastAsia="Times New Roman" w:hAnsi="Arial" w:cs="Arial"/>
          <w:sz w:val="24"/>
          <w:szCs w:val="24"/>
          <w:lang w:eastAsia="es-ES"/>
        </w:rPr>
        <w:t>%) y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 en el denominado ‘Resto’ (3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47F27" w:rsidRPr="002B668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E5CCF" w:rsidRPr="002B668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A16A5" w:rsidRPr="002B668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46E9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20E4C" w:rsidRDefault="00320E4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 Exprés’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(23,1% y 3.184.000)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lideró su franja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igualmente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duplicó la oferta de la competencia (10,3%).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posterior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AD1F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AD1F0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también fue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DC235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A4066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1090B">
        <w:rPr>
          <w:rFonts w:ascii="Arial" w:eastAsia="Times New Roman" w:hAnsi="Arial" w:cs="Arial"/>
          <w:sz w:val="24"/>
          <w:szCs w:val="24"/>
          <w:lang w:eastAsia="es-ES"/>
        </w:rPr>
        <w:t>43</w:t>
      </w:r>
      <w:r w:rsidR="00C8363C" w:rsidRPr="00A40667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A40667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966776" w:rsidRPr="009254AE" w:rsidRDefault="009667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1090B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con más de 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71090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1090B">
        <w:rPr>
          <w:rFonts w:ascii="Arial" w:eastAsia="Times New Roman" w:hAnsi="Arial" w:cs="Arial"/>
          <w:sz w:val="24"/>
          <w:szCs w:val="24"/>
          <w:lang w:eastAsia="es-ES"/>
        </w:rPr>
        <w:t>63</w:t>
      </w:r>
      <w:r w:rsidR="006502A2" w:rsidRPr="0071090B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164DB" w:rsidRPr="00710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1499"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827A5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329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617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71090B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 w:rsidRPr="0071090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71090B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0A16A5" w:rsidRPr="00710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71090B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7109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64DB" w:rsidRPr="0071090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71090B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 w:rsidRPr="0071090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1090B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Pr="0071090B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C6645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mientras que ‘</w:t>
      </w:r>
      <w:proofErr w:type="spellStart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8A366A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691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.000) se impuso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en 1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Antena 3 en su franja (17%)</w:t>
      </w:r>
      <w:r w:rsidR="00986EFA">
        <w:rPr>
          <w:rFonts w:ascii="Arial" w:eastAsia="Times New Roman" w:hAnsi="Arial" w:cs="Arial"/>
          <w:sz w:val="24"/>
          <w:szCs w:val="24"/>
          <w:lang w:eastAsia="es-ES"/>
        </w:rPr>
        <w:t>, superando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 ‘Boom!’ (1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573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DC7879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7879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(18,1% y 1.966.000) </w:t>
      </w:r>
      <w:r w:rsidR="00986EFA">
        <w:rPr>
          <w:rFonts w:ascii="Arial" w:eastAsia="Times New Roman" w:hAnsi="Arial" w:cs="Arial"/>
          <w:sz w:val="24"/>
          <w:szCs w:val="24"/>
          <w:lang w:eastAsia="es-ES"/>
        </w:rPr>
        <w:t>aventajó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banda horaria </w:t>
      </w:r>
      <w:r w:rsidR="00986EFA">
        <w:rPr>
          <w:rFonts w:ascii="Arial" w:eastAsia="Times New Roman" w:hAnsi="Arial" w:cs="Arial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3,6 puntos </w:t>
      </w:r>
      <w:r w:rsidR="00986EFA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Noticias 2 (14,5% y 1.556.000). La entrevista de 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Pedro Piqueras a Pedro Sánchez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registró un 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18,5%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DC787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y 1.980.000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se convirt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>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segunda con mayor cuota de pantalla 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 xml:space="preserve">de las </w:t>
      </w:r>
      <w:r>
        <w:rPr>
          <w:rFonts w:ascii="Arial" w:eastAsia="Times New Roman" w:hAnsi="Arial" w:cs="Arial"/>
          <w:sz w:val="24"/>
          <w:szCs w:val="24"/>
          <w:lang w:eastAsia="es-ES"/>
        </w:rPr>
        <w:t>realizad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>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sz w:val="24"/>
          <w:szCs w:val="24"/>
          <w:lang w:eastAsia="es-ES"/>
        </w:rPr>
        <w:t xml:space="preserve">por el </w:t>
      </w:r>
      <w:proofErr w:type="gramStart"/>
      <w:r w:rsidR="00986EFA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proofErr w:type="gramEnd"/>
      <w:r w:rsidR="00986EFA">
        <w:rPr>
          <w:rFonts w:ascii="Arial" w:eastAsia="Times New Roman" w:hAnsi="Arial" w:cs="Arial"/>
          <w:sz w:val="24"/>
          <w:szCs w:val="24"/>
          <w:lang w:eastAsia="es-ES"/>
        </w:rPr>
        <w:t xml:space="preserve"> del Gobierno en funciones </w:t>
      </w:r>
      <w:r>
        <w:rPr>
          <w:rFonts w:ascii="Arial" w:eastAsia="Times New Roman" w:hAnsi="Arial" w:cs="Arial"/>
          <w:sz w:val="24"/>
          <w:szCs w:val="24"/>
          <w:lang w:eastAsia="es-ES"/>
        </w:rPr>
        <w:t>hasta la fecha</w:t>
      </w:r>
      <w:r w:rsidR="009B0A54" w:rsidRPr="009B0A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>televisi</w:t>
      </w:r>
      <w:r w:rsidR="009B0A54">
        <w:rPr>
          <w:rFonts w:ascii="Arial" w:eastAsia="Times New Roman" w:hAnsi="Arial" w:cs="Arial"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4E6916" w:rsidRDefault="004E691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 w:rsidR="00AA7647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A7647" w:rsidRPr="00AA76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Se impuso en las franjas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370E3B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(6,8% y 611.00) alcanzó su tercer mejor registro del año y creció al 7,6% de share en </w:t>
      </w:r>
      <w:proofErr w:type="gramStart"/>
      <w:r w:rsidRPr="00370E3B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mientras </w:t>
      </w:r>
      <w:r w:rsidRPr="00370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‘Mujeres y hombres y viceversa’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(6,3% y 321.000) anotó ayer su segunda emisión más vista de </w:t>
      </w:r>
      <w:r w:rsidR="0071090B">
        <w:rPr>
          <w:rFonts w:ascii="Arial" w:eastAsia="Times New Roman" w:hAnsi="Arial" w:cs="Arial"/>
          <w:sz w:val="24"/>
          <w:szCs w:val="24"/>
          <w:lang w:eastAsia="es-ES"/>
        </w:rPr>
        <w:t>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sumó 1,6 puntos hasta registrar el 7,9% en </w:t>
      </w:r>
      <w:r w:rsidRPr="00370E3B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comercial.</w:t>
      </w: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992" w:rsidRPr="00EA7847" w:rsidRDefault="0074299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Factoría de Ficción (2,7%) </w:t>
      </w:r>
      <w:r w:rsidR="001A387B"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canal temático líder del día</w:t>
      </w:r>
    </w:p>
    <w:p w:rsid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387B" w:rsidRP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lo más visto del jueves en estos canales con un </w:t>
      </w: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4% de </w:t>
      </w:r>
      <w:r w:rsidRPr="001A387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47</w:t>
      </w:r>
      <w:r w:rsidR="00370E3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</w:p>
    <w:sectPr w:rsidR="001A387B" w:rsidRPr="001A387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79FA"/>
    <w:rsid w:val="00070F00"/>
    <w:rsid w:val="000827A5"/>
    <w:rsid w:val="00091DBD"/>
    <w:rsid w:val="000A16A5"/>
    <w:rsid w:val="000C0234"/>
    <w:rsid w:val="000D085F"/>
    <w:rsid w:val="000D5681"/>
    <w:rsid w:val="000D5D85"/>
    <w:rsid w:val="000E7B76"/>
    <w:rsid w:val="000F0F74"/>
    <w:rsid w:val="001026A9"/>
    <w:rsid w:val="00107EA3"/>
    <w:rsid w:val="0011537F"/>
    <w:rsid w:val="00140F31"/>
    <w:rsid w:val="0014163C"/>
    <w:rsid w:val="00157875"/>
    <w:rsid w:val="0016295E"/>
    <w:rsid w:val="00174A49"/>
    <w:rsid w:val="00177713"/>
    <w:rsid w:val="001A19CF"/>
    <w:rsid w:val="001A387B"/>
    <w:rsid w:val="001C3BD2"/>
    <w:rsid w:val="001C72E7"/>
    <w:rsid w:val="002426E6"/>
    <w:rsid w:val="00242B3B"/>
    <w:rsid w:val="002516E8"/>
    <w:rsid w:val="00252CF8"/>
    <w:rsid w:val="002948B6"/>
    <w:rsid w:val="002B5A29"/>
    <w:rsid w:val="002B668A"/>
    <w:rsid w:val="002C4DFC"/>
    <w:rsid w:val="002C6DAD"/>
    <w:rsid w:val="002E0E9E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A1AE7"/>
    <w:rsid w:val="003C50DD"/>
    <w:rsid w:val="003D01D5"/>
    <w:rsid w:val="003D53DE"/>
    <w:rsid w:val="003D684E"/>
    <w:rsid w:val="003E10D1"/>
    <w:rsid w:val="00400E98"/>
    <w:rsid w:val="004035E3"/>
    <w:rsid w:val="00404C9F"/>
    <w:rsid w:val="00431306"/>
    <w:rsid w:val="00431BC0"/>
    <w:rsid w:val="004440D7"/>
    <w:rsid w:val="00457FA4"/>
    <w:rsid w:val="00463A06"/>
    <w:rsid w:val="004666F5"/>
    <w:rsid w:val="00466C5B"/>
    <w:rsid w:val="00493AB7"/>
    <w:rsid w:val="00495F23"/>
    <w:rsid w:val="00496277"/>
    <w:rsid w:val="004C5190"/>
    <w:rsid w:val="004E1455"/>
    <w:rsid w:val="004E215F"/>
    <w:rsid w:val="004E6916"/>
    <w:rsid w:val="005074C1"/>
    <w:rsid w:val="00511A0F"/>
    <w:rsid w:val="005614A2"/>
    <w:rsid w:val="00563B61"/>
    <w:rsid w:val="005923ED"/>
    <w:rsid w:val="00597FED"/>
    <w:rsid w:val="005A2A9C"/>
    <w:rsid w:val="005C7DE3"/>
    <w:rsid w:val="005D6044"/>
    <w:rsid w:val="0061380F"/>
    <w:rsid w:val="00622499"/>
    <w:rsid w:val="006277FB"/>
    <w:rsid w:val="00630151"/>
    <w:rsid w:val="0063331D"/>
    <w:rsid w:val="006401BD"/>
    <w:rsid w:val="006502A2"/>
    <w:rsid w:val="00661207"/>
    <w:rsid w:val="00662B33"/>
    <w:rsid w:val="006808AA"/>
    <w:rsid w:val="00685457"/>
    <w:rsid w:val="00691DCC"/>
    <w:rsid w:val="006A5C55"/>
    <w:rsid w:val="006C17DD"/>
    <w:rsid w:val="006C721F"/>
    <w:rsid w:val="006F72D0"/>
    <w:rsid w:val="007047B5"/>
    <w:rsid w:val="00705B08"/>
    <w:rsid w:val="0071090B"/>
    <w:rsid w:val="00717BB1"/>
    <w:rsid w:val="00736FB0"/>
    <w:rsid w:val="00742992"/>
    <w:rsid w:val="0074516F"/>
    <w:rsid w:val="00751FAA"/>
    <w:rsid w:val="00766D09"/>
    <w:rsid w:val="007720F5"/>
    <w:rsid w:val="00774349"/>
    <w:rsid w:val="007756BD"/>
    <w:rsid w:val="00781AF7"/>
    <w:rsid w:val="00786425"/>
    <w:rsid w:val="00791E1C"/>
    <w:rsid w:val="00791EDB"/>
    <w:rsid w:val="007943A7"/>
    <w:rsid w:val="007A5997"/>
    <w:rsid w:val="007B22E6"/>
    <w:rsid w:val="007E46E9"/>
    <w:rsid w:val="007F15BC"/>
    <w:rsid w:val="007F634E"/>
    <w:rsid w:val="00814888"/>
    <w:rsid w:val="00833505"/>
    <w:rsid w:val="008365B5"/>
    <w:rsid w:val="008461AB"/>
    <w:rsid w:val="00847F27"/>
    <w:rsid w:val="00853B37"/>
    <w:rsid w:val="008560D1"/>
    <w:rsid w:val="00861550"/>
    <w:rsid w:val="00877A3E"/>
    <w:rsid w:val="00885947"/>
    <w:rsid w:val="00890F05"/>
    <w:rsid w:val="008943EC"/>
    <w:rsid w:val="008A366A"/>
    <w:rsid w:val="008A51AE"/>
    <w:rsid w:val="008B72B0"/>
    <w:rsid w:val="008B76F1"/>
    <w:rsid w:val="008E073D"/>
    <w:rsid w:val="009211C4"/>
    <w:rsid w:val="009254AE"/>
    <w:rsid w:val="00952E8D"/>
    <w:rsid w:val="00966776"/>
    <w:rsid w:val="00970A89"/>
    <w:rsid w:val="00970AB5"/>
    <w:rsid w:val="009831C4"/>
    <w:rsid w:val="00986EFA"/>
    <w:rsid w:val="00991499"/>
    <w:rsid w:val="009A4F81"/>
    <w:rsid w:val="009A6685"/>
    <w:rsid w:val="009B0A54"/>
    <w:rsid w:val="009E36C0"/>
    <w:rsid w:val="009E5CCF"/>
    <w:rsid w:val="009F1758"/>
    <w:rsid w:val="00A40667"/>
    <w:rsid w:val="00A546F9"/>
    <w:rsid w:val="00A54E8D"/>
    <w:rsid w:val="00A606AC"/>
    <w:rsid w:val="00A73037"/>
    <w:rsid w:val="00AA4333"/>
    <w:rsid w:val="00AA7647"/>
    <w:rsid w:val="00AB0BC7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41F09"/>
    <w:rsid w:val="00B44C26"/>
    <w:rsid w:val="00B50D90"/>
    <w:rsid w:val="00B7254A"/>
    <w:rsid w:val="00B820CD"/>
    <w:rsid w:val="00BA5700"/>
    <w:rsid w:val="00BB5601"/>
    <w:rsid w:val="00BD613C"/>
    <w:rsid w:val="00BE13CE"/>
    <w:rsid w:val="00C028BF"/>
    <w:rsid w:val="00C1400D"/>
    <w:rsid w:val="00C153C2"/>
    <w:rsid w:val="00C175F6"/>
    <w:rsid w:val="00C418AF"/>
    <w:rsid w:val="00C66455"/>
    <w:rsid w:val="00C71EA6"/>
    <w:rsid w:val="00C746AC"/>
    <w:rsid w:val="00C8363C"/>
    <w:rsid w:val="00CA28B2"/>
    <w:rsid w:val="00CA5E59"/>
    <w:rsid w:val="00CC3752"/>
    <w:rsid w:val="00CF492C"/>
    <w:rsid w:val="00CF4CF9"/>
    <w:rsid w:val="00D41EA6"/>
    <w:rsid w:val="00D56088"/>
    <w:rsid w:val="00D77F14"/>
    <w:rsid w:val="00D856A9"/>
    <w:rsid w:val="00DC2355"/>
    <w:rsid w:val="00DC7879"/>
    <w:rsid w:val="00DF46FE"/>
    <w:rsid w:val="00DF79B1"/>
    <w:rsid w:val="00E34E50"/>
    <w:rsid w:val="00E408CD"/>
    <w:rsid w:val="00E50C6C"/>
    <w:rsid w:val="00E53601"/>
    <w:rsid w:val="00E546B9"/>
    <w:rsid w:val="00E6114A"/>
    <w:rsid w:val="00E61B88"/>
    <w:rsid w:val="00E6352E"/>
    <w:rsid w:val="00E672A8"/>
    <w:rsid w:val="00E700C8"/>
    <w:rsid w:val="00E869DB"/>
    <w:rsid w:val="00E97C56"/>
    <w:rsid w:val="00EA3A71"/>
    <w:rsid w:val="00EA7847"/>
    <w:rsid w:val="00EB0281"/>
    <w:rsid w:val="00EC7823"/>
    <w:rsid w:val="00EE714F"/>
    <w:rsid w:val="00F12401"/>
    <w:rsid w:val="00F21327"/>
    <w:rsid w:val="00F253D2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6800B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3478-B088-4C4A-A982-164B0888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20</cp:revision>
  <cp:lastPrinted>2019-07-05T09:59:00Z</cp:lastPrinted>
  <dcterms:created xsi:type="dcterms:W3CDTF">2019-07-05T07:35:00Z</dcterms:created>
  <dcterms:modified xsi:type="dcterms:W3CDTF">2019-07-05T10:10:00Z</dcterms:modified>
</cp:coreProperties>
</file>