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128" w:rsidRDefault="00D77DCC" w:rsidP="003A7A44">
      <w:pPr>
        <w:ind w:right="-568"/>
        <w:jc w:val="right"/>
      </w:pPr>
      <w:r>
        <w:object w:dxaOrig="4431" w:dyaOrig="1024">
          <v:rect id="rectole0000000000" o:spid="_x0000_i1025" style="width:221.4pt;height:99pt" o:ole="" o:preferrelative="t" stroked="f">
            <v:imagedata r:id="rId4" o:title="" croptop="10131f" cropbottom="10131f"/>
          </v:rect>
          <o:OLEObject Type="Embed" ProgID="StaticMetafile" ShapeID="rectole0000000000" DrawAspect="Content" ObjectID="_1623499548" r:id="rId5"/>
        </w:object>
      </w:r>
    </w:p>
    <w:p w:rsidR="00A01128" w:rsidRDefault="00D77DC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</w:rPr>
        <w:t>Madrid, 1 de julio de 2019</w:t>
      </w:r>
    </w:p>
    <w:p w:rsidR="00A01128" w:rsidRDefault="00A01128">
      <w:pPr>
        <w:spacing w:after="0" w:line="240" w:lineRule="auto"/>
        <w:ind w:right="-142"/>
        <w:jc w:val="both"/>
        <w:rPr>
          <w:rFonts w:ascii="Arial" w:eastAsia="Arial" w:hAnsi="Arial" w:cs="Arial"/>
          <w:sz w:val="24"/>
        </w:rPr>
      </w:pPr>
    </w:p>
    <w:p w:rsidR="007B46D9" w:rsidRPr="007B46D9" w:rsidRDefault="007B46D9" w:rsidP="007B46D9">
      <w:pPr>
        <w:spacing w:after="0" w:line="240" w:lineRule="auto"/>
        <w:ind w:right="-568"/>
        <w:jc w:val="center"/>
        <w:rPr>
          <w:rFonts w:ascii="Arial" w:eastAsia="Arial" w:hAnsi="Arial" w:cs="Arial"/>
          <w:b/>
          <w:color w:val="1F4E79" w:themeColor="accent1" w:themeShade="80"/>
          <w:sz w:val="44"/>
          <w:szCs w:val="44"/>
        </w:rPr>
      </w:pPr>
      <w:r w:rsidRPr="007B46D9">
        <w:rPr>
          <w:rFonts w:ascii="Arial" w:eastAsia="Arial" w:hAnsi="Arial" w:cs="Arial"/>
          <w:b/>
          <w:color w:val="1F4E79" w:themeColor="accent1" w:themeShade="80"/>
          <w:sz w:val="44"/>
          <w:szCs w:val="44"/>
        </w:rPr>
        <w:t>Cuatro, cadena que más crece respecto a mayo, cierra temporada con récord</w:t>
      </w:r>
    </w:p>
    <w:p w:rsidR="007B46D9" w:rsidRDefault="007B46D9" w:rsidP="001607BB">
      <w:pPr>
        <w:spacing w:after="0" w:line="240" w:lineRule="auto"/>
        <w:ind w:right="-568"/>
        <w:jc w:val="center"/>
        <w:rPr>
          <w:rFonts w:ascii="Arial" w:eastAsia="Arial" w:hAnsi="Arial" w:cs="Arial"/>
          <w:b/>
          <w:color w:val="1F4E79" w:themeColor="accent1" w:themeShade="80"/>
          <w:sz w:val="32"/>
          <w:szCs w:val="32"/>
        </w:rPr>
      </w:pPr>
    </w:p>
    <w:p w:rsidR="00B27500" w:rsidRDefault="007B46D9" w:rsidP="001607BB">
      <w:pPr>
        <w:spacing w:after="0" w:line="240" w:lineRule="auto"/>
        <w:ind w:right="-568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Con un 6% de </w:t>
      </w:r>
      <w:r w:rsidRPr="007B46D9">
        <w:rPr>
          <w:rFonts w:ascii="Arial" w:eastAsia="Arial" w:hAnsi="Arial" w:cs="Arial"/>
          <w:b/>
          <w:i/>
          <w:sz w:val="24"/>
          <w:szCs w:val="24"/>
        </w:rPr>
        <w:t>share</w:t>
      </w:r>
      <w:r>
        <w:rPr>
          <w:rFonts w:ascii="Arial" w:eastAsia="Arial" w:hAnsi="Arial" w:cs="Arial"/>
          <w:b/>
          <w:sz w:val="24"/>
          <w:szCs w:val="24"/>
        </w:rPr>
        <w:t>, mejora 7 décimas respecto a</w:t>
      </w:r>
      <w:r w:rsidR="00E921E7">
        <w:rPr>
          <w:rFonts w:ascii="Arial" w:eastAsia="Arial" w:hAnsi="Arial" w:cs="Arial"/>
          <w:b/>
          <w:sz w:val="24"/>
          <w:szCs w:val="24"/>
        </w:rPr>
        <w:t>l mes pasado</w:t>
      </w:r>
      <w:r w:rsidR="00B27500">
        <w:rPr>
          <w:rFonts w:ascii="Arial" w:eastAsia="Arial" w:hAnsi="Arial" w:cs="Arial"/>
          <w:b/>
          <w:sz w:val="24"/>
          <w:szCs w:val="24"/>
        </w:rPr>
        <w:t xml:space="preserve"> y es la televisión generalista con mejor conversión, con máximo anual del 7%. M</w:t>
      </w:r>
      <w:r w:rsidR="00B27500" w:rsidRPr="00B27500">
        <w:rPr>
          <w:rFonts w:ascii="Arial" w:eastAsia="Arial" w:hAnsi="Arial" w:cs="Arial"/>
          <w:b/>
          <w:sz w:val="24"/>
          <w:szCs w:val="24"/>
        </w:rPr>
        <w:t xml:space="preserve">ejora 1,3 puntos su dato de mayo en </w:t>
      </w:r>
      <w:r w:rsidR="00B27500" w:rsidRPr="00B27500">
        <w:rPr>
          <w:rFonts w:ascii="Arial" w:eastAsia="Arial" w:hAnsi="Arial" w:cs="Arial"/>
          <w:b/>
          <w:i/>
          <w:sz w:val="24"/>
          <w:szCs w:val="24"/>
        </w:rPr>
        <w:t>prime time</w:t>
      </w:r>
      <w:r w:rsidR="00B27500">
        <w:rPr>
          <w:rFonts w:ascii="Arial" w:eastAsia="Arial" w:hAnsi="Arial" w:cs="Arial"/>
          <w:b/>
          <w:sz w:val="24"/>
          <w:szCs w:val="24"/>
        </w:rPr>
        <w:t xml:space="preserve">, alcanzando el </w:t>
      </w:r>
      <w:r w:rsidR="00B27500" w:rsidRPr="00B27500">
        <w:rPr>
          <w:rFonts w:ascii="Arial" w:eastAsia="Arial" w:hAnsi="Arial" w:cs="Arial"/>
          <w:b/>
          <w:sz w:val="24"/>
          <w:szCs w:val="24"/>
        </w:rPr>
        <w:t>7,3%</w:t>
      </w:r>
      <w:r w:rsidR="00B27500">
        <w:rPr>
          <w:rFonts w:ascii="Arial" w:eastAsia="Arial" w:hAnsi="Arial" w:cs="Arial"/>
          <w:b/>
          <w:sz w:val="24"/>
          <w:szCs w:val="24"/>
        </w:rPr>
        <w:t xml:space="preserve">, superando </w:t>
      </w:r>
      <w:r w:rsidR="00B27500" w:rsidRPr="00B27500">
        <w:rPr>
          <w:rFonts w:ascii="Arial" w:eastAsia="Arial" w:hAnsi="Arial" w:cs="Arial"/>
          <w:b/>
          <w:sz w:val="24"/>
          <w:szCs w:val="24"/>
        </w:rPr>
        <w:t xml:space="preserve">por primera vez </w:t>
      </w:r>
      <w:r w:rsidR="00B27500">
        <w:rPr>
          <w:rFonts w:ascii="Arial" w:eastAsia="Arial" w:hAnsi="Arial" w:cs="Arial"/>
          <w:b/>
          <w:sz w:val="24"/>
          <w:szCs w:val="24"/>
        </w:rPr>
        <w:t xml:space="preserve">en esta franja </w:t>
      </w:r>
      <w:r w:rsidR="00B27500" w:rsidRPr="00B27500">
        <w:rPr>
          <w:rFonts w:ascii="Arial" w:eastAsia="Arial" w:hAnsi="Arial" w:cs="Arial"/>
          <w:b/>
          <w:sz w:val="24"/>
          <w:szCs w:val="24"/>
        </w:rPr>
        <w:t>a La Sexta (6,6%)</w:t>
      </w:r>
      <w:r w:rsidR="00B27500">
        <w:rPr>
          <w:rFonts w:ascii="Arial" w:eastAsia="Arial" w:hAnsi="Arial" w:cs="Arial"/>
          <w:b/>
          <w:sz w:val="24"/>
          <w:szCs w:val="24"/>
        </w:rPr>
        <w:t xml:space="preserve"> en la temporada</w:t>
      </w:r>
    </w:p>
    <w:p w:rsidR="00B27500" w:rsidRDefault="00B27500" w:rsidP="001607BB">
      <w:pPr>
        <w:spacing w:after="0" w:line="240" w:lineRule="auto"/>
        <w:ind w:right="-568"/>
        <w:jc w:val="center"/>
        <w:rPr>
          <w:rFonts w:ascii="Arial" w:eastAsia="Arial" w:hAnsi="Arial" w:cs="Arial"/>
          <w:b/>
          <w:sz w:val="24"/>
          <w:szCs w:val="24"/>
        </w:rPr>
      </w:pPr>
    </w:p>
    <w:p w:rsidR="00B27500" w:rsidRDefault="00B27500" w:rsidP="001607BB">
      <w:pPr>
        <w:spacing w:after="0" w:line="240" w:lineRule="auto"/>
        <w:ind w:right="-568"/>
        <w:jc w:val="center"/>
        <w:rPr>
          <w:rFonts w:ascii="Arial" w:eastAsia="Arial" w:hAnsi="Arial" w:cs="Arial"/>
          <w:b/>
          <w:sz w:val="24"/>
          <w:szCs w:val="24"/>
        </w:rPr>
      </w:pPr>
    </w:p>
    <w:p w:rsidR="001607BB" w:rsidRDefault="001607BB" w:rsidP="001607BB">
      <w:pPr>
        <w:spacing w:after="0" w:line="240" w:lineRule="auto"/>
        <w:ind w:right="-568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Hlk12885863"/>
      <w:r w:rsidRPr="007B46D9">
        <w:rPr>
          <w:rFonts w:ascii="Arial" w:eastAsia="Arial" w:hAnsi="Arial" w:cs="Arial"/>
          <w:b/>
          <w:sz w:val="24"/>
          <w:szCs w:val="24"/>
        </w:rPr>
        <w:t>Telecinco c</w:t>
      </w:r>
      <w:r w:rsidR="00B41401" w:rsidRPr="007B46D9">
        <w:rPr>
          <w:rFonts w:ascii="Arial" w:eastAsia="Arial" w:hAnsi="Arial" w:cs="Arial"/>
          <w:b/>
          <w:sz w:val="24"/>
          <w:szCs w:val="24"/>
        </w:rPr>
        <w:t xml:space="preserve">ierra </w:t>
      </w:r>
      <w:r w:rsidR="00B27500">
        <w:rPr>
          <w:rFonts w:ascii="Arial" w:eastAsia="Arial" w:hAnsi="Arial" w:cs="Arial"/>
          <w:b/>
          <w:sz w:val="24"/>
          <w:szCs w:val="24"/>
        </w:rPr>
        <w:t>junio</w:t>
      </w:r>
      <w:r w:rsidRPr="007B46D9">
        <w:rPr>
          <w:rFonts w:ascii="Arial" w:eastAsia="Arial" w:hAnsi="Arial" w:cs="Arial"/>
          <w:b/>
          <w:sz w:val="24"/>
          <w:szCs w:val="24"/>
        </w:rPr>
        <w:t xml:space="preserve"> con su máximo </w:t>
      </w:r>
      <w:r w:rsidR="00B27500">
        <w:rPr>
          <w:rFonts w:ascii="Arial" w:eastAsia="Arial" w:hAnsi="Arial" w:cs="Arial"/>
          <w:b/>
          <w:sz w:val="24"/>
          <w:szCs w:val="24"/>
        </w:rPr>
        <w:t>de temporada</w:t>
      </w:r>
      <w:r w:rsidR="003E2DC9">
        <w:rPr>
          <w:rFonts w:ascii="Arial" w:eastAsia="Arial" w:hAnsi="Arial" w:cs="Arial"/>
          <w:b/>
          <w:sz w:val="24"/>
          <w:szCs w:val="24"/>
        </w:rPr>
        <w:t xml:space="preserve"> (15,5%)</w:t>
      </w:r>
      <w:r w:rsidR="00B27500">
        <w:rPr>
          <w:rFonts w:ascii="Arial" w:eastAsia="Arial" w:hAnsi="Arial" w:cs="Arial"/>
          <w:b/>
          <w:sz w:val="24"/>
          <w:szCs w:val="24"/>
        </w:rPr>
        <w:t xml:space="preserve"> y</w:t>
      </w:r>
      <w:r w:rsidR="00B41401" w:rsidRPr="007B46D9">
        <w:rPr>
          <w:rFonts w:ascii="Arial" w:eastAsia="Arial" w:hAnsi="Arial" w:cs="Arial"/>
          <w:b/>
          <w:sz w:val="24"/>
          <w:szCs w:val="24"/>
        </w:rPr>
        <w:t xml:space="preserve"> </w:t>
      </w:r>
      <w:r w:rsidRPr="007B46D9">
        <w:rPr>
          <w:rFonts w:ascii="Arial" w:eastAsia="Arial" w:hAnsi="Arial" w:cs="Arial"/>
          <w:b/>
          <w:sz w:val="24"/>
          <w:szCs w:val="24"/>
        </w:rPr>
        <w:t>16 victorias consecutivas en</w:t>
      </w:r>
      <w:r w:rsidR="00A7007B" w:rsidRPr="007B46D9">
        <w:rPr>
          <w:rFonts w:ascii="Arial" w:eastAsia="Arial" w:hAnsi="Arial" w:cs="Arial"/>
          <w:b/>
          <w:sz w:val="24"/>
          <w:szCs w:val="24"/>
        </w:rPr>
        <w:t xml:space="preserve"> un mes de</w:t>
      </w:r>
      <w:r w:rsidRPr="007B46D9">
        <w:rPr>
          <w:rFonts w:ascii="Arial" w:eastAsia="Arial" w:hAnsi="Arial" w:cs="Arial"/>
          <w:b/>
          <w:sz w:val="24"/>
          <w:szCs w:val="24"/>
        </w:rPr>
        <w:t xml:space="preserve"> </w:t>
      </w:r>
      <w:r w:rsidR="00B41401" w:rsidRPr="007B46D9">
        <w:rPr>
          <w:rFonts w:ascii="Arial" w:eastAsia="Arial" w:hAnsi="Arial" w:cs="Arial"/>
          <w:b/>
          <w:sz w:val="24"/>
          <w:szCs w:val="24"/>
        </w:rPr>
        <w:t>junio</w:t>
      </w:r>
      <w:r w:rsidR="00B27500">
        <w:rPr>
          <w:rFonts w:ascii="Arial" w:eastAsia="Arial" w:hAnsi="Arial" w:cs="Arial"/>
          <w:b/>
          <w:sz w:val="24"/>
          <w:szCs w:val="24"/>
        </w:rPr>
        <w:t>. S</w:t>
      </w:r>
      <w:r w:rsidR="00797B0C" w:rsidRPr="007B46D9">
        <w:rPr>
          <w:rFonts w:ascii="Arial" w:eastAsia="Arial" w:hAnsi="Arial" w:cs="Arial"/>
          <w:b/>
          <w:sz w:val="24"/>
          <w:szCs w:val="24"/>
        </w:rPr>
        <w:t>upera</w:t>
      </w:r>
      <w:r w:rsidR="00B27500">
        <w:rPr>
          <w:rFonts w:ascii="Arial" w:eastAsia="Arial" w:hAnsi="Arial" w:cs="Arial"/>
          <w:b/>
          <w:sz w:val="24"/>
          <w:szCs w:val="24"/>
        </w:rPr>
        <w:t xml:space="preserve"> </w:t>
      </w:r>
      <w:r w:rsidR="00797B0C" w:rsidRPr="007B46D9">
        <w:rPr>
          <w:rFonts w:ascii="Arial" w:eastAsia="Arial" w:hAnsi="Arial" w:cs="Arial"/>
          <w:b/>
          <w:sz w:val="24"/>
          <w:szCs w:val="24"/>
        </w:rPr>
        <w:t>en</w:t>
      </w:r>
      <w:r w:rsidR="00B41401" w:rsidRPr="007B46D9">
        <w:rPr>
          <w:rFonts w:ascii="Arial" w:eastAsia="Arial" w:hAnsi="Arial" w:cs="Arial"/>
          <w:b/>
          <w:sz w:val="24"/>
          <w:szCs w:val="24"/>
        </w:rPr>
        <w:t xml:space="preserve"> 3,9 puntos </w:t>
      </w:r>
      <w:r w:rsidR="00B27500">
        <w:rPr>
          <w:rFonts w:ascii="Arial" w:eastAsia="Arial" w:hAnsi="Arial" w:cs="Arial"/>
          <w:b/>
          <w:sz w:val="24"/>
          <w:szCs w:val="24"/>
        </w:rPr>
        <w:t>a</w:t>
      </w:r>
      <w:r w:rsidRPr="007B46D9">
        <w:rPr>
          <w:rFonts w:ascii="Arial" w:eastAsia="Arial" w:hAnsi="Arial" w:cs="Arial"/>
          <w:b/>
          <w:sz w:val="24"/>
          <w:szCs w:val="24"/>
        </w:rPr>
        <w:t xml:space="preserve"> Antena 3</w:t>
      </w:r>
      <w:r w:rsidR="0039423C">
        <w:rPr>
          <w:rFonts w:ascii="Arial" w:eastAsia="Arial" w:hAnsi="Arial" w:cs="Arial"/>
          <w:b/>
          <w:sz w:val="24"/>
          <w:szCs w:val="24"/>
        </w:rPr>
        <w:t xml:space="preserve">, </w:t>
      </w:r>
      <w:r w:rsidR="00891057">
        <w:rPr>
          <w:rFonts w:ascii="Arial" w:eastAsia="Arial" w:hAnsi="Arial" w:cs="Arial"/>
          <w:b/>
          <w:sz w:val="24"/>
          <w:szCs w:val="24"/>
        </w:rPr>
        <w:t>repit</w:t>
      </w:r>
      <w:r w:rsidR="0039423C">
        <w:rPr>
          <w:rFonts w:ascii="Arial" w:eastAsia="Arial" w:hAnsi="Arial" w:cs="Arial"/>
          <w:b/>
          <w:sz w:val="24"/>
          <w:szCs w:val="24"/>
        </w:rPr>
        <w:t>iendo</w:t>
      </w:r>
      <w:r w:rsidR="00891057">
        <w:rPr>
          <w:rFonts w:ascii="Arial" w:eastAsia="Arial" w:hAnsi="Arial" w:cs="Arial"/>
          <w:b/>
          <w:sz w:val="24"/>
          <w:szCs w:val="24"/>
        </w:rPr>
        <w:t xml:space="preserve"> </w:t>
      </w:r>
      <w:r w:rsidR="00B41401" w:rsidRPr="007B46D9">
        <w:rPr>
          <w:rFonts w:ascii="Arial" w:eastAsia="Arial" w:hAnsi="Arial" w:cs="Arial"/>
          <w:b/>
          <w:sz w:val="24"/>
          <w:szCs w:val="24"/>
        </w:rPr>
        <w:t xml:space="preserve">la mayor ventaja </w:t>
      </w:r>
      <w:r w:rsidR="00B27500">
        <w:rPr>
          <w:rFonts w:ascii="Arial" w:eastAsia="Arial" w:hAnsi="Arial" w:cs="Arial"/>
          <w:b/>
          <w:sz w:val="24"/>
          <w:szCs w:val="24"/>
        </w:rPr>
        <w:t xml:space="preserve">entre ambas cadenas </w:t>
      </w:r>
      <w:r w:rsidRPr="007B46D9">
        <w:rPr>
          <w:rFonts w:ascii="Arial" w:eastAsia="Arial" w:hAnsi="Arial" w:cs="Arial"/>
          <w:b/>
          <w:sz w:val="24"/>
          <w:szCs w:val="24"/>
        </w:rPr>
        <w:t>en un mes sin eventos deportivos desde julio de 2011</w:t>
      </w:r>
    </w:p>
    <w:bookmarkEnd w:id="0"/>
    <w:p w:rsidR="007B46D9" w:rsidRPr="007B46D9" w:rsidRDefault="007B46D9" w:rsidP="001607BB">
      <w:pPr>
        <w:spacing w:after="0" w:line="240" w:lineRule="auto"/>
        <w:ind w:right="-568"/>
        <w:jc w:val="center"/>
        <w:rPr>
          <w:rFonts w:ascii="Arial" w:eastAsia="Arial" w:hAnsi="Arial" w:cs="Arial"/>
          <w:b/>
          <w:sz w:val="24"/>
          <w:szCs w:val="24"/>
        </w:rPr>
      </w:pPr>
    </w:p>
    <w:p w:rsidR="007B46D9" w:rsidRDefault="007B46D9" w:rsidP="007B46D9">
      <w:pPr>
        <w:spacing w:after="0" w:line="240" w:lineRule="auto"/>
        <w:ind w:right="-568"/>
        <w:jc w:val="center"/>
        <w:rPr>
          <w:rFonts w:ascii="Arial" w:eastAsia="Arial" w:hAnsi="Arial" w:cs="Arial"/>
          <w:b/>
          <w:sz w:val="24"/>
        </w:rPr>
      </w:pPr>
      <w:r w:rsidRPr="00B41401">
        <w:rPr>
          <w:rFonts w:ascii="Arial" w:eastAsia="Arial" w:hAnsi="Arial" w:cs="Arial"/>
          <w:b/>
          <w:sz w:val="24"/>
          <w:szCs w:val="24"/>
        </w:rPr>
        <w:t>Los máximos mensuales de Telecinco y Cuatro llevan a Mediaset España a liderar junio con récord de temporada</w:t>
      </w:r>
      <w:r>
        <w:rPr>
          <w:rFonts w:ascii="Arial" w:eastAsia="Arial" w:hAnsi="Arial" w:cs="Arial"/>
          <w:b/>
          <w:sz w:val="24"/>
          <w:szCs w:val="24"/>
        </w:rPr>
        <w:t xml:space="preserve"> (30,6%). </w:t>
      </w:r>
      <w:r>
        <w:rPr>
          <w:rFonts w:ascii="Arial" w:eastAsia="Arial" w:hAnsi="Arial" w:cs="Arial"/>
          <w:b/>
          <w:sz w:val="24"/>
        </w:rPr>
        <w:t>Con el final de junio culminan para Telecinco 17 temporadas de liderazgo ininterrumpido en la televisión comercial en abierto y 9 para Mediaset España.</w:t>
      </w:r>
    </w:p>
    <w:p w:rsidR="007B46D9" w:rsidRDefault="007B46D9" w:rsidP="007B46D9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</w:p>
    <w:p w:rsidR="00B27500" w:rsidRDefault="00B27500" w:rsidP="007B46D9">
      <w:pPr>
        <w:spacing w:after="0" w:line="240" w:lineRule="auto"/>
        <w:ind w:right="-567"/>
        <w:jc w:val="both"/>
        <w:rPr>
          <w:rFonts w:ascii="Arial" w:eastAsia="Arial" w:hAnsi="Arial" w:cs="Arial"/>
          <w:sz w:val="24"/>
        </w:rPr>
      </w:pPr>
    </w:p>
    <w:p w:rsidR="007B46D9" w:rsidRDefault="00E921E7" w:rsidP="007B46D9">
      <w:pPr>
        <w:spacing w:after="0" w:line="240" w:lineRule="auto"/>
        <w:ind w:right="-567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Cuatro </w:t>
      </w:r>
      <w:r w:rsidR="00B27500">
        <w:rPr>
          <w:rFonts w:ascii="Arial" w:eastAsia="Arial" w:hAnsi="Arial" w:cs="Arial"/>
          <w:sz w:val="24"/>
        </w:rPr>
        <w:t>cierra el mes de junio con un 6%, lo que supone un crecimiento de 7 décimas respecto al mes precedente. T</w:t>
      </w:r>
      <w:r>
        <w:rPr>
          <w:rFonts w:ascii="Arial" w:eastAsia="Arial" w:hAnsi="Arial" w:cs="Arial"/>
          <w:sz w:val="24"/>
        </w:rPr>
        <w:t xml:space="preserve">ambién </w:t>
      </w:r>
      <w:r w:rsidR="007B46D9">
        <w:rPr>
          <w:rFonts w:ascii="Arial" w:eastAsia="Arial" w:hAnsi="Arial" w:cs="Arial"/>
          <w:sz w:val="24"/>
        </w:rPr>
        <w:t xml:space="preserve">ha </w:t>
      </w:r>
      <w:bookmarkStart w:id="1" w:name="_Hlk12885072"/>
      <w:r w:rsidR="007B46D9">
        <w:rPr>
          <w:rFonts w:ascii="Arial" w:eastAsia="Arial" w:hAnsi="Arial" w:cs="Arial"/>
          <w:sz w:val="24"/>
        </w:rPr>
        <w:t>mejorado 1,3 puntos su dato de mayo en</w:t>
      </w:r>
      <w:r w:rsidR="00B27500">
        <w:rPr>
          <w:rFonts w:ascii="Arial" w:eastAsia="Arial" w:hAnsi="Arial" w:cs="Arial"/>
          <w:sz w:val="24"/>
        </w:rPr>
        <w:t xml:space="preserve"> de</w:t>
      </w:r>
      <w:r w:rsidR="007B46D9">
        <w:rPr>
          <w:rFonts w:ascii="Arial" w:eastAsia="Arial" w:hAnsi="Arial" w:cs="Arial"/>
          <w:sz w:val="24"/>
        </w:rPr>
        <w:t xml:space="preserve"> </w:t>
      </w:r>
      <w:r w:rsidR="007B46D9">
        <w:rPr>
          <w:rFonts w:ascii="Arial" w:eastAsia="Arial" w:hAnsi="Arial" w:cs="Arial"/>
          <w:b/>
          <w:i/>
          <w:sz w:val="24"/>
        </w:rPr>
        <w:t>prime time</w:t>
      </w:r>
      <w:r w:rsidR="007B46D9">
        <w:rPr>
          <w:rFonts w:ascii="Arial" w:eastAsia="Arial" w:hAnsi="Arial" w:cs="Arial"/>
          <w:b/>
          <w:sz w:val="24"/>
        </w:rPr>
        <w:t xml:space="preserve"> (7,3%) </w:t>
      </w:r>
      <w:r w:rsidR="007B46D9" w:rsidRPr="007F79A9">
        <w:rPr>
          <w:rFonts w:ascii="Arial" w:eastAsia="Arial" w:hAnsi="Arial" w:cs="Arial"/>
          <w:sz w:val="24"/>
        </w:rPr>
        <w:t xml:space="preserve">y </w:t>
      </w:r>
      <w:r w:rsidR="007B46D9">
        <w:rPr>
          <w:rFonts w:ascii="Arial" w:eastAsia="Arial" w:hAnsi="Arial" w:cs="Arial"/>
          <w:b/>
          <w:sz w:val="24"/>
        </w:rPr>
        <w:t xml:space="preserve">supera por primera vez en la temporada a La Sexta (6,6%) </w:t>
      </w:r>
      <w:bookmarkEnd w:id="1"/>
      <w:r w:rsidR="007B46D9" w:rsidRPr="007F79A9">
        <w:rPr>
          <w:rFonts w:ascii="Arial" w:eastAsia="Arial" w:hAnsi="Arial" w:cs="Arial"/>
          <w:sz w:val="24"/>
        </w:rPr>
        <w:t>con una ventaja de 7 décimas</w:t>
      </w:r>
      <w:r w:rsidR="007B46D9">
        <w:rPr>
          <w:rFonts w:ascii="Arial" w:eastAsia="Arial" w:hAnsi="Arial" w:cs="Arial"/>
          <w:sz w:val="24"/>
        </w:rPr>
        <w:t xml:space="preserve">. En </w:t>
      </w:r>
      <w:proofErr w:type="spellStart"/>
      <w:r w:rsidR="007B46D9">
        <w:rPr>
          <w:rFonts w:ascii="Arial" w:eastAsia="Arial" w:hAnsi="Arial" w:cs="Arial"/>
          <w:b/>
          <w:i/>
          <w:sz w:val="24"/>
        </w:rPr>
        <w:t>day</w:t>
      </w:r>
      <w:proofErr w:type="spellEnd"/>
      <w:r w:rsidR="007B46D9">
        <w:rPr>
          <w:rFonts w:ascii="Arial" w:eastAsia="Arial" w:hAnsi="Arial" w:cs="Arial"/>
          <w:b/>
          <w:i/>
          <w:sz w:val="24"/>
        </w:rPr>
        <w:t xml:space="preserve"> time</w:t>
      </w:r>
      <w:r w:rsidR="007B46D9">
        <w:rPr>
          <w:rFonts w:ascii="Arial" w:eastAsia="Arial" w:hAnsi="Arial" w:cs="Arial"/>
          <w:b/>
          <w:sz w:val="24"/>
        </w:rPr>
        <w:t xml:space="preserve"> mejora este mes 4 décimas (5,4%), elevando hasta el 7,6% su dato en jóvenes de 13 a 24 años y el 6,7% de 25 a 34 años.</w:t>
      </w:r>
    </w:p>
    <w:p w:rsidR="007B46D9" w:rsidRDefault="007B46D9" w:rsidP="007B46D9">
      <w:pPr>
        <w:spacing w:after="0" w:line="240" w:lineRule="auto"/>
        <w:ind w:right="-567"/>
        <w:jc w:val="both"/>
        <w:rPr>
          <w:rFonts w:ascii="Arial" w:eastAsia="Arial" w:hAnsi="Arial" w:cs="Arial"/>
          <w:sz w:val="24"/>
        </w:rPr>
      </w:pPr>
    </w:p>
    <w:p w:rsidR="007B46D9" w:rsidRDefault="007B46D9" w:rsidP="007B46D9">
      <w:pPr>
        <w:spacing w:after="0" w:line="240" w:lineRule="auto"/>
        <w:ind w:right="-567"/>
        <w:jc w:val="both"/>
        <w:rPr>
          <w:rFonts w:ascii="Arial" w:eastAsia="Arial" w:hAnsi="Arial" w:cs="Arial"/>
          <w:sz w:val="24"/>
        </w:rPr>
      </w:pPr>
      <w:r w:rsidRPr="006455F5">
        <w:rPr>
          <w:rFonts w:ascii="Arial" w:eastAsia="Arial" w:hAnsi="Arial" w:cs="Arial"/>
          <w:sz w:val="24"/>
        </w:rPr>
        <w:t>De nuevo, los</w:t>
      </w:r>
      <w:r>
        <w:rPr>
          <w:rFonts w:ascii="Arial" w:eastAsia="Arial" w:hAnsi="Arial" w:cs="Arial"/>
          <w:sz w:val="24"/>
        </w:rPr>
        <w:t xml:space="preserve"> pilares de Cuatro han sido los formatos de producción propia a lo largo del </w:t>
      </w:r>
      <w:proofErr w:type="spellStart"/>
      <w:r w:rsidRPr="004A0A57">
        <w:rPr>
          <w:rFonts w:ascii="Arial" w:eastAsia="Arial" w:hAnsi="Arial" w:cs="Arial"/>
          <w:i/>
          <w:sz w:val="24"/>
        </w:rPr>
        <w:t>day</w:t>
      </w:r>
      <w:proofErr w:type="spellEnd"/>
      <w:r w:rsidRPr="004A0A57">
        <w:rPr>
          <w:rFonts w:ascii="Arial" w:eastAsia="Arial" w:hAnsi="Arial" w:cs="Arial"/>
          <w:i/>
          <w:sz w:val="24"/>
        </w:rPr>
        <w:t xml:space="preserve"> time</w:t>
      </w:r>
      <w:r>
        <w:rPr>
          <w:rFonts w:ascii="Arial" w:eastAsia="Arial" w:hAnsi="Arial" w:cs="Arial"/>
          <w:sz w:val="24"/>
        </w:rPr>
        <w:t xml:space="preserve"> y el </w:t>
      </w:r>
      <w:r w:rsidRPr="004A0A57">
        <w:rPr>
          <w:rFonts w:ascii="Arial" w:eastAsia="Arial" w:hAnsi="Arial" w:cs="Arial"/>
          <w:i/>
          <w:sz w:val="24"/>
        </w:rPr>
        <w:t>prime time</w:t>
      </w:r>
      <w:r>
        <w:rPr>
          <w:rFonts w:ascii="Arial" w:eastAsia="Arial" w:hAnsi="Arial" w:cs="Arial"/>
          <w:sz w:val="24"/>
        </w:rPr>
        <w:t xml:space="preserve">, con </w:t>
      </w:r>
      <w:r>
        <w:rPr>
          <w:rFonts w:ascii="Arial" w:eastAsia="Arial" w:hAnsi="Arial" w:cs="Arial"/>
          <w:b/>
          <w:sz w:val="24"/>
        </w:rPr>
        <w:t>‘Supervivientes: Tierra de nadie’ (22,8% y 2.497.000)</w:t>
      </w:r>
      <w:r w:rsidR="0039423C">
        <w:rPr>
          <w:rFonts w:ascii="Arial" w:eastAsia="Arial" w:hAnsi="Arial" w:cs="Arial"/>
          <w:b/>
          <w:sz w:val="24"/>
        </w:rPr>
        <w:t xml:space="preserve"> </w:t>
      </w:r>
      <w:r w:rsidR="0039423C">
        <w:rPr>
          <w:rFonts w:ascii="Arial" w:eastAsia="Arial" w:hAnsi="Arial" w:cs="Arial"/>
          <w:sz w:val="24"/>
        </w:rPr>
        <w:t>la televisión transversal ha</w:t>
      </w:r>
      <w:r w:rsidR="00F2487E">
        <w:rPr>
          <w:rFonts w:ascii="Arial" w:eastAsia="Arial" w:hAnsi="Arial" w:cs="Arial"/>
          <w:sz w:val="24"/>
        </w:rPr>
        <w:t xml:space="preserve"> visto sus frutos y se ha convertido en </w:t>
      </w:r>
      <w:r>
        <w:rPr>
          <w:rFonts w:ascii="Arial" w:eastAsia="Arial" w:hAnsi="Arial" w:cs="Arial"/>
          <w:sz w:val="24"/>
        </w:rPr>
        <w:t xml:space="preserve">el programa líder de los martes y el más visto de la cadena con una mejora de 2 puntos sobre mayo; </w:t>
      </w:r>
      <w:r>
        <w:rPr>
          <w:rFonts w:ascii="Arial" w:eastAsia="Arial" w:hAnsi="Arial" w:cs="Arial"/>
          <w:b/>
          <w:sz w:val="24"/>
        </w:rPr>
        <w:t xml:space="preserve">‘Los </w:t>
      </w:r>
      <w:proofErr w:type="spellStart"/>
      <w:r>
        <w:rPr>
          <w:rFonts w:ascii="Arial" w:eastAsia="Arial" w:hAnsi="Arial" w:cs="Arial"/>
          <w:b/>
          <w:sz w:val="24"/>
        </w:rPr>
        <w:t>Gipsy</w:t>
      </w:r>
      <w:proofErr w:type="spellEnd"/>
      <w:r>
        <w:rPr>
          <w:rFonts w:ascii="Arial" w:eastAsia="Arial" w:hAnsi="Arial" w:cs="Arial"/>
          <w:b/>
          <w:sz w:val="24"/>
        </w:rPr>
        <w:t xml:space="preserve"> Kings’</w:t>
      </w:r>
      <w:r>
        <w:rPr>
          <w:rFonts w:ascii="Arial" w:eastAsia="Arial" w:hAnsi="Arial" w:cs="Arial"/>
          <w:sz w:val="24"/>
        </w:rPr>
        <w:t xml:space="preserve"> (7,3% y 971.000), también con un alza de 5 décimas respecto a mayo y un extraordinario seguimiento entre los espectadores de 25 a 34 años (13,3%); </w:t>
      </w:r>
      <w:r>
        <w:rPr>
          <w:rFonts w:ascii="Arial" w:eastAsia="Arial" w:hAnsi="Arial" w:cs="Arial"/>
          <w:b/>
          <w:sz w:val="24"/>
        </w:rPr>
        <w:t xml:space="preserve">‘Adivina lo que hago esta noche’ </w:t>
      </w:r>
      <w:r>
        <w:rPr>
          <w:rFonts w:ascii="Arial" w:eastAsia="Arial" w:hAnsi="Arial" w:cs="Arial"/>
          <w:sz w:val="24"/>
        </w:rPr>
        <w:t>(7,1% y 934.000) con un 9,8% en jóvenes de 13 a 24 años</w:t>
      </w:r>
      <w:r w:rsidRPr="004349DC">
        <w:rPr>
          <w:rFonts w:ascii="Arial" w:eastAsia="Arial" w:hAnsi="Arial" w:cs="Arial"/>
          <w:sz w:val="24"/>
        </w:rPr>
        <w:t>; ‘</w:t>
      </w:r>
      <w:proofErr w:type="spellStart"/>
      <w:r w:rsidRPr="004349DC">
        <w:rPr>
          <w:rFonts w:ascii="Arial" w:eastAsia="Arial" w:hAnsi="Arial" w:cs="Arial"/>
          <w:b/>
          <w:sz w:val="24"/>
        </w:rPr>
        <w:t>First</w:t>
      </w:r>
      <w:proofErr w:type="spellEnd"/>
      <w:r w:rsidRPr="004349DC">
        <w:rPr>
          <w:rFonts w:ascii="Arial" w:eastAsia="Arial" w:hAnsi="Arial" w:cs="Arial"/>
          <w:b/>
          <w:sz w:val="24"/>
        </w:rPr>
        <w:t xml:space="preserve"> Dates’ tanto de lunes a jueves</w:t>
      </w:r>
      <w:r w:rsidRPr="004349DC">
        <w:rPr>
          <w:rFonts w:ascii="Arial" w:eastAsia="Arial" w:hAnsi="Arial" w:cs="Arial"/>
          <w:sz w:val="24"/>
        </w:rPr>
        <w:t xml:space="preserve"> (6,8% y 1.064.000) como los viernes (6,1% y 703.000),</w:t>
      </w:r>
      <w:r>
        <w:rPr>
          <w:rFonts w:ascii="Arial" w:eastAsia="Arial" w:hAnsi="Arial" w:cs="Arial"/>
          <w:sz w:val="24"/>
        </w:rPr>
        <w:t xml:space="preserve"> con su habitual seguimiento mayoritario en jóvenes; </w:t>
      </w:r>
      <w:r>
        <w:rPr>
          <w:rFonts w:ascii="Arial" w:eastAsia="Arial" w:hAnsi="Arial" w:cs="Arial"/>
          <w:b/>
          <w:sz w:val="24"/>
        </w:rPr>
        <w:t xml:space="preserve">‘Ven a cenar conmigo: gourmet </w:t>
      </w:r>
      <w:proofErr w:type="spellStart"/>
      <w:r>
        <w:rPr>
          <w:rFonts w:ascii="Arial" w:eastAsia="Arial" w:hAnsi="Arial" w:cs="Arial"/>
          <w:b/>
          <w:sz w:val="24"/>
        </w:rPr>
        <w:t>edition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(5,8% y 720.000) con un 7,6% entre los espectadores de 13 a 34 años; </w:t>
      </w:r>
      <w:r>
        <w:rPr>
          <w:rFonts w:ascii="Arial" w:eastAsia="Arial" w:hAnsi="Arial" w:cs="Arial"/>
          <w:b/>
          <w:sz w:val="24"/>
        </w:rPr>
        <w:t>‘En el punto de mira’</w:t>
      </w:r>
      <w:r>
        <w:rPr>
          <w:rFonts w:ascii="Arial" w:eastAsia="Arial" w:hAnsi="Arial" w:cs="Arial"/>
          <w:sz w:val="24"/>
        </w:rPr>
        <w:t xml:space="preserve"> (5,6% y 814.000) con un 6,7% en espectadores de 25 a 34 años y </w:t>
      </w:r>
      <w:r>
        <w:rPr>
          <w:rFonts w:ascii="Arial" w:eastAsia="Arial" w:hAnsi="Arial" w:cs="Arial"/>
          <w:b/>
          <w:sz w:val="24"/>
        </w:rPr>
        <w:t>‘Fuera de cobertura’</w:t>
      </w:r>
      <w:r>
        <w:rPr>
          <w:rFonts w:ascii="Arial" w:eastAsia="Arial" w:hAnsi="Arial" w:cs="Arial"/>
          <w:sz w:val="24"/>
        </w:rPr>
        <w:t xml:space="preserve"> (5% y 728.000) con un 8,4% en dicho segmento.</w:t>
      </w:r>
    </w:p>
    <w:p w:rsidR="007B46D9" w:rsidRDefault="007B46D9" w:rsidP="007B46D9">
      <w:pPr>
        <w:spacing w:after="0" w:line="240" w:lineRule="auto"/>
        <w:ind w:right="-567"/>
        <w:jc w:val="both"/>
        <w:rPr>
          <w:rFonts w:ascii="Arial" w:eastAsia="Arial" w:hAnsi="Arial" w:cs="Arial"/>
          <w:sz w:val="24"/>
        </w:rPr>
      </w:pPr>
    </w:p>
    <w:p w:rsidR="007B46D9" w:rsidRDefault="007B46D9" w:rsidP="007B46D9">
      <w:pPr>
        <w:spacing w:after="0" w:line="240" w:lineRule="auto"/>
        <w:ind w:right="-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En </w:t>
      </w:r>
      <w:proofErr w:type="spellStart"/>
      <w:r w:rsidRPr="004A0A57">
        <w:rPr>
          <w:rFonts w:ascii="Arial" w:eastAsia="Arial" w:hAnsi="Arial" w:cs="Arial"/>
          <w:i/>
          <w:sz w:val="24"/>
        </w:rPr>
        <w:t>day</w:t>
      </w:r>
      <w:proofErr w:type="spellEnd"/>
      <w:r w:rsidRPr="004A0A57">
        <w:rPr>
          <w:rFonts w:ascii="Arial" w:eastAsia="Arial" w:hAnsi="Arial" w:cs="Arial"/>
          <w:i/>
          <w:sz w:val="24"/>
        </w:rPr>
        <w:t xml:space="preserve"> time</w:t>
      </w:r>
      <w:r>
        <w:rPr>
          <w:rFonts w:ascii="Arial" w:eastAsia="Arial" w:hAnsi="Arial" w:cs="Arial"/>
          <w:sz w:val="24"/>
        </w:rPr>
        <w:t xml:space="preserve">, </w:t>
      </w:r>
      <w:r>
        <w:rPr>
          <w:rFonts w:ascii="Arial" w:eastAsia="Arial" w:hAnsi="Arial" w:cs="Arial"/>
          <w:b/>
          <w:sz w:val="24"/>
        </w:rPr>
        <w:t>‘Mujeres y Hombres y Viceversa’</w:t>
      </w:r>
      <w:r>
        <w:rPr>
          <w:rFonts w:ascii="Arial" w:eastAsia="Arial" w:hAnsi="Arial" w:cs="Arial"/>
          <w:sz w:val="24"/>
        </w:rPr>
        <w:t xml:space="preserve"> (5,3% y 226.00) ha anotado el liderazgo entre los jóvenes de 13 a 24 años (18,5%) y </w:t>
      </w:r>
      <w:r>
        <w:rPr>
          <w:rFonts w:ascii="Arial" w:eastAsia="Arial" w:hAnsi="Arial" w:cs="Arial"/>
          <w:b/>
          <w:sz w:val="24"/>
        </w:rPr>
        <w:t>‘El Concurso del Año’</w:t>
      </w:r>
      <w:r>
        <w:rPr>
          <w:rFonts w:ascii="Arial" w:eastAsia="Arial" w:hAnsi="Arial" w:cs="Arial"/>
          <w:sz w:val="24"/>
        </w:rPr>
        <w:t xml:space="preserve"> (6,5% y 471.000) ha sido también la primera opción de su franja en jóvenes de 13 a 24 años (12,1%). En </w:t>
      </w:r>
      <w:r>
        <w:rPr>
          <w:rFonts w:ascii="Arial" w:eastAsia="Arial" w:hAnsi="Arial" w:cs="Arial"/>
          <w:i/>
          <w:sz w:val="24"/>
        </w:rPr>
        <w:t xml:space="preserve">late </w:t>
      </w:r>
      <w:proofErr w:type="spellStart"/>
      <w:r>
        <w:rPr>
          <w:rFonts w:ascii="Arial" w:eastAsia="Arial" w:hAnsi="Arial" w:cs="Arial"/>
          <w:i/>
          <w:sz w:val="24"/>
        </w:rPr>
        <w:t>night</w:t>
      </w:r>
      <w:proofErr w:type="spellEnd"/>
      <w:r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b/>
          <w:sz w:val="24"/>
        </w:rPr>
        <w:t xml:space="preserve"> ‘Cuarto Milenio’</w:t>
      </w:r>
      <w:r>
        <w:rPr>
          <w:rFonts w:ascii="Arial" w:eastAsia="Arial" w:hAnsi="Arial" w:cs="Arial"/>
          <w:sz w:val="24"/>
        </w:rPr>
        <w:t xml:space="preserve"> (6,9% y 721.000) ha alcanzado un 8,5% entre los espectadores de 35 a 54 años.</w:t>
      </w:r>
    </w:p>
    <w:p w:rsidR="003E2DC9" w:rsidRDefault="003E2DC9" w:rsidP="007B46D9">
      <w:pPr>
        <w:spacing w:after="0" w:line="240" w:lineRule="auto"/>
        <w:ind w:right="-567"/>
        <w:jc w:val="both"/>
        <w:rPr>
          <w:rFonts w:ascii="Arial" w:eastAsia="Arial" w:hAnsi="Arial" w:cs="Arial"/>
          <w:sz w:val="24"/>
        </w:rPr>
      </w:pPr>
    </w:p>
    <w:p w:rsidR="00B41401" w:rsidRDefault="003E2DC9" w:rsidP="00FD7738">
      <w:pPr>
        <w:spacing w:after="0" w:line="240" w:lineRule="auto"/>
        <w:ind w:right="-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Por su parte </w:t>
      </w:r>
      <w:r w:rsidRPr="003E2DC9">
        <w:rPr>
          <w:rFonts w:ascii="Arial" w:eastAsia="Arial" w:hAnsi="Arial" w:cs="Arial"/>
          <w:b/>
          <w:sz w:val="24"/>
        </w:rPr>
        <w:t>Telecinco cierra junio con su máximo de temporada</w:t>
      </w:r>
      <w:r>
        <w:rPr>
          <w:rFonts w:ascii="Arial" w:eastAsia="Arial" w:hAnsi="Arial" w:cs="Arial"/>
          <w:b/>
          <w:sz w:val="24"/>
        </w:rPr>
        <w:t xml:space="preserve">, </w:t>
      </w:r>
      <w:r w:rsidRPr="003E2DC9">
        <w:rPr>
          <w:rFonts w:ascii="Arial" w:eastAsia="Arial" w:hAnsi="Arial" w:cs="Arial"/>
          <w:b/>
          <w:sz w:val="24"/>
        </w:rPr>
        <w:t>un 15,5% de cuota, y 16 victorias consecutivas en un mes de junio.</w:t>
      </w:r>
      <w:r w:rsidRPr="003E2DC9">
        <w:rPr>
          <w:rFonts w:ascii="Arial" w:eastAsia="Arial" w:hAnsi="Arial" w:cs="Arial"/>
          <w:sz w:val="24"/>
        </w:rPr>
        <w:t xml:space="preserve"> Supera en 3,9 puntos a Antena 3, repitiendo la mayor ventaja entre ambas cadenas en un mes sin eventos deportivos desde julio de 2011</w:t>
      </w:r>
      <w:r>
        <w:rPr>
          <w:rFonts w:ascii="Arial" w:eastAsia="Arial" w:hAnsi="Arial" w:cs="Arial"/>
          <w:sz w:val="24"/>
        </w:rPr>
        <w:t>.</w:t>
      </w:r>
      <w:r w:rsidR="00FD7738">
        <w:rPr>
          <w:rFonts w:ascii="Arial" w:eastAsia="Arial" w:hAnsi="Arial" w:cs="Arial"/>
          <w:sz w:val="24"/>
        </w:rPr>
        <w:t xml:space="preserve"> </w:t>
      </w:r>
      <w:r w:rsidR="00FD7738" w:rsidRPr="00FD7738">
        <w:rPr>
          <w:rFonts w:ascii="Arial" w:eastAsia="Arial" w:hAnsi="Arial" w:cs="Arial"/>
          <w:b/>
          <w:sz w:val="24"/>
        </w:rPr>
        <w:t xml:space="preserve">En </w:t>
      </w:r>
      <w:r w:rsidR="00FD7738" w:rsidRPr="00105309">
        <w:rPr>
          <w:rFonts w:ascii="Arial" w:eastAsia="Arial" w:hAnsi="Arial" w:cs="Arial"/>
          <w:b/>
          <w:i/>
          <w:sz w:val="24"/>
        </w:rPr>
        <w:t>prime time</w:t>
      </w:r>
      <w:r w:rsidR="00FD7738">
        <w:rPr>
          <w:rFonts w:ascii="Arial" w:eastAsia="Arial" w:hAnsi="Arial" w:cs="Arial"/>
          <w:b/>
          <w:sz w:val="24"/>
        </w:rPr>
        <w:t xml:space="preserve"> </w:t>
      </w:r>
      <w:r w:rsidR="00FD7738" w:rsidRPr="00FD7738">
        <w:rPr>
          <w:rFonts w:ascii="Arial" w:eastAsia="Arial" w:hAnsi="Arial" w:cs="Arial"/>
          <w:b/>
          <w:sz w:val="24"/>
        </w:rPr>
        <w:t>crec</w:t>
      </w:r>
      <w:r w:rsidR="00FD7738">
        <w:rPr>
          <w:rFonts w:ascii="Arial" w:eastAsia="Arial" w:hAnsi="Arial" w:cs="Arial"/>
          <w:b/>
          <w:sz w:val="24"/>
        </w:rPr>
        <w:t>e</w:t>
      </w:r>
      <w:r w:rsidR="00FD7738" w:rsidRPr="00FD7738">
        <w:rPr>
          <w:rFonts w:ascii="Arial" w:eastAsia="Arial" w:hAnsi="Arial" w:cs="Arial"/>
          <w:b/>
          <w:sz w:val="24"/>
        </w:rPr>
        <w:t xml:space="preserve"> hasta el 16,3%, </w:t>
      </w:r>
      <w:r w:rsidR="00FD7738" w:rsidRPr="00FD7738">
        <w:rPr>
          <w:rFonts w:ascii="Arial" w:eastAsia="Arial" w:hAnsi="Arial" w:cs="Arial"/>
          <w:sz w:val="24"/>
        </w:rPr>
        <w:t xml:space="preserve">anotando su octava victoria consecutiva del prime time en un mes de junio, con una ventaja de 4,3 puntos sobre Antena 3 (12%). </w:t>
      </w:r>
    </w:p>
    <w:p w:rsidR="00FD7738" w:rsidRPr="00FD7738" w:rsidRDefault="00FD7738" w:rsidP="00FD7738">
      <w:pPr>
        <w:spacing w:after="0" w:line="240" w:lineRule="auto"/>
        <w:ind w:right="-567"/>
        <w:jc w:val="both"/>
        <w:rPr>
          <w:rFonts w:ascii="Arial" w:eastAsia="Arial" w:hAnsi="Arial" w:cs="Arial"/>
          <w:sz w:val="24"/>
        </w:rPr>
      </w:pPr>
    </w:p>
    <w:p w:rsidR="003E2DC9" w:rsidRPr="003E2DC9" w:rsidRDefault="003E2DC9" w:rsidP="003E2DC9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 w:rsidRPr="003E2DC9">
        <w:rPr>
          <w:rFonts w:ascii="Arial" w:eastAsia="Arial" w:hAnsi="Arial" w:cs="Arial"/>
          <w:sz w:val="24"/>
        </w:rPr>
        <w:t xml:space="preserve">Al igual que los generalistas, </w:t>
      </w:r>
      <w:r w:rsidRPr="003E2DC9">
        <w:rPr>
          <w:rFonts w:ascii="Arial" w:eastAsia="Arial" w:hAnsi="Arial" w:cs="Arial"/>
          <w:b/>
          <w:sz w:val="24"/>
        </w:rPr>
        <w:t>los temáticos de Mediaset España han rebasado en junio la barrera del 9% por primera vez esta temporada</w:t>
      </w:r>
      <w:r w:rsidRPr="003E2DC9">
        <w:rPr>
          <w:rFonts w:ascii="Arial" w:eastAsia="Arial" w:hAnsi="Arial" w:cs="Arial"/>
          <w:sz w:val="24"/>
        </w:rPr>
        <w:t>, acumulando 62 victorias mensuales consecutivas</w:t>
      </w:r>
      <w:r>
        <w:rPr>
          <w:rFonts w:ascii="Arial" w:eastAsia="Arial" w:hAnsi="Arial" w:cs="Arial"/>
          <w:sz w:val="24"/>
        </w:rPr>
        <w:t xml:space="preserve">, con </w:t>
      </w:r>
      <w:r w:rsidRPr="00FD7738">
        <w:rPr>
          <w:rFonts w:ascii="Arial" w:eastAsia="Arial" w:hAnsi="Arial" w:cs="Arial"/>
          <w:b/>
          <w:sz w:val="24"/>
        </w:rPr>
        <w:t>Factoría de Ficción (3%)</w:t>
      </w:r>
      <w:r>
        <w:rPr>
          <w:rFonts w:ascii="Arial" w:eastAsia="Arial" w:hAnsi="Arial" w:cs="Arial"/>
          <w:sz w:val="24"/>
        </w:rPr>
        <w:t xml:space="preserve"> </w:t>
      </w:r>
      <w:r w:rsidRPr="00FD7738">
        <w:rPr>
          <w:rFonts w:ascii="Arial" w:eastAsia="Arial" w:hAnsi="Arial" w:cs="Arial"/>
          <w:b/>
          <w:sz w:val="24"/>
        </w:rPr>
        <w:t>como líder de estos canales</w:t>
      </w:r>
      <w:r w:rsidR="00FD7738" w:rsidRPr="00FD7738">
        <w:rPr>
          <w:rFonts w:ascii="Arial" w:eastAsia="Arial" w:hAnsi="Arial" w:cs="Arial"/>
          <w:b/>
          <w:sz w:val="24"/>
        </w:rPr>
        <w:t xml:space="preserve"> por 87º mes consecutivo</w:t>
      </w:r>
      <w:r w:rsidR="00FD7738">
        <w:rPr>
          <w:rFonts w:ascii="Arial" w:eastAsia="Arial" w:hAnsi="Arial" w:cs="Arial"/>
          <w:sz w:val="24"/>
        </w:rPr>
        <w:t xml:space="preserve"> y con un destacado 9,3% en jóvenes de 13-24 años y </w:t>
      </w:r>
      <w:r w:rsidR="00FD7738" w:rsidRPr="00FD7738">
        <w:rPr>
          <w:rFonts w:ascii="Arial" w:eastAsia="Arial" w:hAnsi="Arial" w:cs="Arial"/>
          <w:sz w:val="24"/>
        </w:rPr>
        <w:t xml:space="preserve">un 4% en </w:t>
      </w:r>
      <w:proofErr w:type="gramStart"/>
      <w:r w:rsidR="00FD7738" w:rsidRPr="00105309">
        <w:rPr>
          <w:rFonts w:ascii="Arial" w:eastAsia="Arial" w:hAnsi="Arial" w:cs="Arial"/>
          <w:i/>
          <w:sz w:val="24"/>
        </w:rPr>
        <w:t>target</w:t>
      </w:r>
      <w:proofErr w:type="gramEnd"/>
      <w:r w:rsidR="00FD7738" w:rsidRPr="00FD7738">
        <w:rPr>
          <w:rFonts w:ascii="Arial" w:eastAsia="Arial" w:hAnsi="Arial" w:cs="Arial"/>
          <w:sz w:val="24"/>
        </w:rPr>
        <w:t xml:space="preserve"> comercial. </w:t>
      </w:r>
      <w:r w:rsidR="00FD7738" w:rsidRPr="00FD7738">
        <w:rPr>
          <w:rFonts w:ascii="Arial" w:eastAsia="Arial" w:hAnsi="Arial" w:cs="Arial"/>
          <w:b/>
          <w:sz w:val="24"/>
        </w:rPr>
        <w:t>Energy (2,4%), ha sido por su parte el tercer canal temático más visto</w:t>
      </w:r>
      <w:r w:rsidR="00FD7738" w:rsidRPr="00FD7738">
        <w:rPr>
          <w:rFonts w:ascii="Arial" w:eastAsia="Arial" w:hAnsi="Arial" w:cs="Arial"/>
          <w:sz w:val="24"/>
        </w:rPr>
        <w:t xml:space="preserve"> igualando su mejor marca mensual en total día e igualando también récord histórico en </w:t>
      </w:r>
      <w:proofErr w:type="gramStart"/>
      <w:r w:rsidR="00FD7738" w:rsidRPr="00105309">
        <w:rPr>
          <w:rFonts w:ascii="Arial" w:eastAsia="Arial" w:hAnsi="Arial" w:cs="Arial"/>
          <w:i/>
          <w:sz w:val="24"/>
        </w:rPr>
        <w:t>target</w:t>
      </w:r>
      <w:proofErr w:type="gramEnd"/>
      <w:r w:rsidR="00FD7738" w:rsidRPr="00FD7738">
        <w:rPr>
          <w:rFonts w:ascii="Arial" w:eastAsia="Arial" w:hAnsi="Arial" w:cs="Arial"/>
          <w:sz w:val="24"/>
        </w:rPr>
        <w:t xml:space="preserve"> comercial (2,9%). </w:t>
      </w:r>
      <w:proofErr w:type="spellStart"/>
      <w:r w:rsidR="00FD7738" w:rsidRPr="00FD7738">
        <w:rPr>
          <w:rFonts w:ascii="Arial" w:eastAsia="Arial" w:hAnsi="Arial" w:cs="Arial"/>
          <w:b/>
          <w:sz w:val="24"/>
        </w:rPr>
        <w:t>Divinity</w:t>
      </w:r>
      <w:proofErr w:type="spellEnd"/>
      <w:r w:rsidR="00FD7738" w:rsidRPr="00FD7738">
        <w:rPr>
          <w:rFonts w:ascii="Arial" w:eastAsia="Arial" w:hAnsi="Arial" w:cs="Arial"/>
          <w:b/>
          <w:sz w:val="24"/>
        </w:rPr>
        <w:t xml:space="preserve"> (2%) ha sido el canal temático femenino líder </w:t>
      </w:r>
      <w:r w:rsidR="00FD7738" w:rsidRPr="00FD7738">
        <w:rPr>
          <w:rFonts w:ascii="Arial" w:eastAsia="Arial" w:hAnsi="Arial" w:cs="Arial"/>
          <w:sz w:val="24"/>
        </w:rPr>
        <w:t xml:space="preserve">junto con Nova, al que ha superado en </w:t>
      </w:r>
      <w:proofErr w:type="gramStart"/>
      <w:r w:rsidR="00FD7738" w:rsidRPr="00105309">
        <w:rPr>
          <w:rFonts w:ascii="Arial" w:eastAsia="Arial" w:hAnsi="Arial" w:cs="Arial"/>
          <w:i/>
          <w:sz w:val="24"/>
        </w:rPr>
        <w:t>target</w:t>
      </w:r>
      <w:proofErr w:type="gramEnd"/>
      <w:r w:rsidR="00FD7738" w:rsidRPr="00FD7738">
        <w:rPr>
          <w:rFonts w:ascii="Arial" w:eastAsia="Arial" w:hAnsi="Arial" w:cs="Arial"/>
          <w:sz w:val="24"/>
        </w:rPr>
        <w:t xml:space="preserve"> comercial (2,4% vs. 1,5%) y en mujeres 16-44 (3,5% vs. 2,2%). Boing (1,2%) ha cerrado junio como el canal infantil líder de la televisión comercial con un 11% de </w:t>
      </w:r>
      <w:r w:rsidR="00FD7738" w:rsidRPr="00105309">
        <w:rPr>
          <w:rFonts w:ascii="Arial" w:eastAsia="Arial" w:hAnsi="Arial" w:cs="Arial"/>
          <w:i/>
          <w:sz w:val="24"/>
        </w:rPr>
        <w:t>share</w:t>
      </w:r>
      <w:r w:rsidR="00FD7738" w:rsidRPr="00FD7738">
        <w:rPr>
          <w:rFonts w:ascii="Arial" w:eastAsia="Arial" w:hAnsi="Arial" w:cs="Arial"/>
          <w:sz w:val="24"/>
        </w:rPr>
        <w:t xml:space="preserve"> en niños de 4 a 12 años, superando en 1,7 puntos a Disney </w:t>
      </w:r>
      <w:proofErr w:type="spellStart"/>
      <w:r w:rsidR="00FD7738" w:rsidRPr="00FD7738">
        <w:rPr>
          <w:rFonts w:ascii="Arial" w:eastAsia="Arial" w:hAnsi="Arial" w:cs="Arial"/>
          <w:sz w:val="24"/>
        </w:rPr>
        <w:t>Channel</w:t>
      </w:r>
      <w:proofErr w:type="spellEnd"/>
      <w:r w:rsidR="00FD7738" w:rsidRPr="00FD7738">
        <w:rPr>
          <w:rFonts w:ascii="Arial" w:eastAsia="Arial" w:hAnsi="Arial" w:cs="Arial"/>
          <w:sz w:val="24"/>
        </w:rPr>
        <w:t xml:space="preserve"> (9,3%). Por último, </w:t>
      </w:r>
      <w:r w:rsidR="00FD7738" w:rsidRPr="00105309">
        <w:rPr>
          <w:rFonts w:ascii="Arial" w:eastAsia="Arial" w:hAnsi="Arial" w:cs="Arial"/>
          <w:b/>
          <w:sz w:val="24"/>
        </w:rPr>
        <w:t xml:space="preserve">Be </w:t>
      </w:r>
      <w:proofErr w:type="spellStart"/>
      <w:r w:rsidR="00FD7738" w:rsidRPr="00105309">
        <w:rPr>
          <w:rFonts w:ascii="Arial" w:eastAsia="Arial" w:hAnsi="Arial" w:cs="Arial"/>
          <w:b/>
          <w:sz w:val="24"/>
        </w:rPr>
        <w:t>Mad</w:t>
      </w:r>
      <w:proofErr w:type="spellEnd"/>
      <w:r w:rsidR="00FD7738" w:rsidRPr="00FD7738">
        <w:rPr>
          <w:rFonts w:ascii="Arial" w:eastAsia="Arial" w:hAnsi="Arial" w:cs="Arial"/>
          <w:sz w:val="24"/>
        </w:rPr>
        <w:t xml:space="preserve"> (0,5%) ha marcado un 0,6% en </w:t>
      </w:r>
      <w:proofErr w:type="gramStart"/>
      <w:r w:rsidR="00FD7738" w:rsidRPr="00105309">
        <w:rPr>
          <w:rFonts w:ascii="Arial" w:eastAsia="Arial" w:hAnsi="Arial" w:cs="Arial"/>
          <w:i/>
          <w:sz w:val="24"/>
        </w:rPr>
        <w:t>target</w:t>
      </w:r>
      <w:proofErr w:type="gramEnd"/>
      <w:r w:rsidR="00FD7738" w:rsidRPr="00FD7738">
        <w:rPr>
          <w:rFonts w:ascii="Arial" w:eastAsia="Arial" w:hAnsi="Arial" w:cs="Arial"/>
          <w:sz w:val="24"/>
        </w:rPr>
        <w:t xml:space="preserve"> comercial y un 0,7% en hombres de 16 a 44 años.</w:t>
      </w:r>
    </w:p>
    <w:p w:rsidR="003E2DC9" w:rsidRPr="003E2DC9" w:rsidRDefault="003E2DC9" w:rsidP="003E2DC9">
      <w:pPr>
        <w:spacing w:after="0" w:line="240" w:lineRule="auto"/>
        <w:ind w:right="-568"/>
        <w:jc w:val="both"/>
        <w:rPr>
          <w:rFonts w:ascii="Arial" w:eastAsia="Arial" w:hAnsi="Arial" w:cs="Arial"/>
          <w:b/>
          <w:sz w:val="24"/>
        </w:rPr>
      </w:pPr>
    </w:p>
    <w:p w:rsidR="003E2DC9" w:rsidRPr="003E2DC9" w:rsidRDefault="003E2DC9" w:rsidP="003E2DC9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Como consecuencia de todo ello, </w:t>
      </w:r>
      <w:r w:rsidRPr="00FD7738">
        <w:rPr>
          <w:rFonts w:ascii="Arial" w:eastAsia="Arial" w:hAnsi="Arial" w:cs="Arial"/>
          <w:b/>
          <w:sz w:val="24"/>
        </w:rPr>
        <w:t>Mediaset España, como grupo, culmina la temporada televisiva superando en junio el 30% en los principales parámetros de análisis de audiencias</w:t>
      </w:r>
      <w:r>
        <w:rPr>
          <w:rFonts w:ascii="Arial" w:eastAsia="Arial" w:hAnsi="Arial" w:cs="Arial"/>
          <w:sz w:val="24"/>
        </w:rPr>
        <w:t>,</w:t>
      </w:r>
      <w:r w:rsidRPr="003E2DC9">
        <w:rPr>
          <w:rFonts w:ascii="Arial" w:eastAsia="Arial" w:hAnsi="Arial" w:cs="Arial"/>
          <w:sz w:val="24"/>
        </w:rPr>
        <w:t xml:space="preserve"> a gran distancia de su competidor</w:t>
      </w:r>
      <w:r>
        <w:rPr>
          <w:rFonts w:ascii="Arial" w:eastAsia="Arial" w:hAnsi="Arial" w:cs="Arial"/>
          <w:sz w:val="24"/>
        </w:rPr>
        <w:t>:</w:t>
      </w:r>
      <w:r w:rsidRPr="003E2DC9">
        <w:rPr>
          <w:rFonts w:ascii="Arial" w:eastAsia="Arial" w:hAnsi="Arial" w:cs="Arial"/>
          <w:sz w:val="24"/>
        </w:rPr>
        <w:t xml:space="preserve"> total día (30,6% vs. 25,7%), </w:t>
      </w:r>
      <w:proofErr w:type="gramStart"/>
      <w:r w:rsidRPr="00105309">
        <w:rPr>
          <w:rFonts w:ascii="Arial" w:eastAsia="Arial" w:hAnsi="Arial" w:cs="Arial"/>
          <w:i/>
          <w:sz w:val="24"/>
        </w:rPr>
        <w:t>target</w:t>
      </w:r>
      <w:proofErr w:type="gramEnd"/>
      <w:r w:rsidRPr="003E2DC9">
        <w:rPr>
          <w:rFonts w:ascii="Arial" w:eastAsia="Arial" w:hAnsi="Arial" w:cs="Arial"/>
          <w:sz w:val="24"/>
        </w:rPr>
        <w:t xml:space="preserve"> comercial (32,6% vs. 26,6%), </w:t>
      </w:r>
      <w:r w:rsidRPr="00105309">
        <w:rPr>
          <w:rFonts w:ascii="Arial" w:eastAsia="Arial" w:hAnsi="Arial" w:cs="Arial"/>
          <w:i/>
          <w:sz w:val="24"/>
        </w:rPr>
        <w:t>prime time</w:t>
      </w:r>
      <w:r w:rsidRPr="003E2DC9">
        <w:rPr>
          <w:rFonts w:ascii="Arial" w:eastAsia="Arial" w:hAnsi="Arial" w:cs="Arial"/>
          <w:sz w:val="24"/>
        </w:rPr>
        <w:t xml:space="preserve"> (31,7% vs. 25,9%), </w:t>
      </w:r>
      <w:bookmarkStart w:id="2" w:name="_GoBack"/>
      <w:proofErr w:type="spellStart"/>
      <w:r w:rsidRPr="00105309">
        <w:rPr>
          <w:rFonts w:ascii="Arial" w:eastAsia="Arial" w:hAnsi="Arial" w:cs="Arial"/>
          <w:i/>
          <w:sz w:val="24"/>
        </w:rPr>
        <w:t>day</w:t>
      </w:r>
      <w:proofErr w:type="spellEnd"/>
      <w:r w:rsidRPr="00105309">
        <w:rPr>
          <w:rFonts w:ascii="Arial" w:eastAsia="Arial" w:hAnsi="Arial" w:cs="Arial"/>
          <w:i/>
          <w:sz w:val="24"/>
        </w:rPr>
        <w:t xml:space="preserve"> time</w:t>
      </w:r>
      <w:r w:rsidRPr="003E2DC9">
        <w:rPr>
          <w:rFonts w:ascii="Arial" w:eastAsia="Arial" w:hAnsi="Arial" w:cs="Arial"/>
          <w:sz w:val="24"/>
        </w:rPr>
        <w:t xml:space="preserve"> </w:t>
      </w:r>
      <w:bookmarkEnd w:id="2"/>
      <w:r w:rsidRPr="003E2DC9">
        <w:rPr>
          <w:rFonts w:ascii="Arial" w:eastAsia="Arial" w:hAnsi="Arial" w:cs="Arial"/>
          <w:sz w:val="24"/>
        </w:rPr>
        <w:t>(30,2% vs. 25,5%) y jóvenes de 13-24 años (35,5% vs. 25,7%).</w:t>
      </w:r>
    </w:p>
    <w:sectPr w:rsidR="003E2DC9" w:rsidRPr="003E2DC9" w:rsidSect="00D77DCC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128"/>
    <w:rsid w:val="00105309"/>
    <w:rsid w:val="0010748E"/>
    <w:rsid w:val="001607BB"/>
    <w:rsid w:val="001A14A3"/>
    <w:rsid w:val="00265F02"/>
    <w:rsid w:val="0039423C"/>
    <w:rsid w:val="003A7A44"/>
    <w:rsid w:val="003E2DC9"/>
    <w:rsid w:val="00427113"/>
    <w:rsid w:val="004349DC"/>
    <w:rsid w:val="004A0A57"/>
    <w:rsid w:val="006455F5"/>
    <w:rsid w:val="00702ED7"/>
    <w:rsid w:val="00771772"/>
    <w:rsid w:val="00797B0C"/>
    <w:rsid w:val="007B46D9"/>
    <w:rsid w:val="007F79A9"/>
    <w:rsid w:val="00807395"/>
    <w:rsid w:val="00812257"/>
    <w:rsid w:val="00864BCD"/>
    <w:rsid w:val="00891057"/>
    <w:rsid w:val="009407DB"/>
    <w:rsid w:val="00967BCB"/>
    <w:rsid w:val="00982613"/>
    <w:rsid w:val="009E3C8B"/>
    <w:rsid w:val="00A01128"/>
    <w:rsid w:val="00A13A21"/>
    <w:rsid w:val="00A7007B"/>
    <w:rsid w:val="00AD7D25"/>
    <w:rsid w:val="00B27500"/>
    <w:rsid w:val="00B41401"/>
    <w:rsid w:val="00BC0208"/>
    <w:rsid w:val="00BC48D1"/>
    <w:rsid w:val="00BF2344"/>
    <w:rsid w:val="00BF623B"/>
    <w:rsid w:val="00C5215C"/>
    <w:rsid w:val="00C92491"/>
    <w:rsid w:val="00D77DCC"/>
    <w:rsid w:val="00E921E7"/>
    <w:rsid w:val="00EE026F"/>
    <w:rsid w:val="00F2487E"/>
    <w:rsid w:val="00FD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FD5299B-C81A-41DD-931E-665878B5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7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687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Estebaranz Gomez</dc:creator>
  <cp:lastModifiedBy>Ana Maria Estebaranz Gomez</cp:lastModifiedBy>
  <cp:revision>6</cp:revision>
  <cp:lastPrinted>2019-07-01T10:31:00Z</cp:lastPrinted>
  <dcterms:created xsi:type="dcterms:W3CDTF">2019-07-01T12:20:00Z</dcterms:created>
  <dcterms:modified xsi:type="dcterms:W3CDTF">2019-07-01T13:19:00Z</dcterms:modified>
</cp:coreProperties>
</file>