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B2" w:rsidRDefault="00897AB2" w:rsidP="008126FF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-501182</wp:posOffset>
            </wp:positionV>
            <wp:extent cx="2054860" cy="63119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6AD" w:rsidRDefault="003966AD" w:rsidP="008126FF">
      <w:pPr>
        <w:rPr>
          <w:rFonts w:ascii="Gill Sans MT" w:hAnsi="Gill Sans MT"/>
        </w:rPr>
      </w:pPr>
    </w:p>
    <w:p w:rsidR="00865B64" w:rsidRDefault="00865B64" w:rsidP="008126FF">
      <w:pPr>
        <w:rPr>
          <w:rFonts w:ascii="Gill Sans MT" w:hAnsi="Gill Sans MT"/>
        </w:rPr>
      </w:pPr>
      <w:r w:rsidRPr="00231EC8">
        <w:rPr>
          <w:rFonts w:ascii="Gill Sans MT" w:hAnsi="Gill Sans MT"/>
        </w:rPr>
        <w:t xml:space="preserve">Madrid, </w:t>
      </w:r>
      <w:r w:rsidR="0067336E">
        <w:rPr>
          <w:rFonts w:ascii="Gill Sans MT" w:hAnsi="Gill Sans MT"/>
        </w:rPr>
        <w:t>10</w:t>
      </w:r>
      <w:r w:rsidR="00472C55">
        <w:rPr>
          <w:rFonts w:ascii="Gill Sans MT" w:hAnsi="Gill Sans MT"/>
        </w:rPr>
        <w:t xml:space="preserve"> </w:t>
      </w:r>
      <w:r w:rsidR="00612DA5">
        <w:rPr>
          <w:rFonts w:ascii="Gill Sans MT" w:hAnsi="Gill Sans MT"/>
        </w:rPr>
        <w:t xml:space="preserve">de </w:t>
      </w:r>
      <w:r w:rsidR="00191911">
        <w:rPr>
          <w:rFonts w:ascii="Gill Sans MT" w:hAnsi="Gill Sans MT"/>
        </w:rPr>
        <w:t>enero</w:t>
      </w:r>
      <w:r w:rsidR="00472C55">
        <w:rPr>
          <w:rFonts w:ascii="Gill Sans MT" w:hAnsi="Gill Sans MT"/>
        </w:rPr>
        <w:t xml:space="preserve"> </w:t>
      </w:r>
      <w:r w:rsidR="007A21FB">
        <w:rPr>
          <w:rFonts w:ascii="Gill Sans MT" w:hAnsi="Gill Sans MT"/>
        </w:rPr>
        <w:t>de</w:t>
      </w:r>
      <w:r w:rsidR="00427532">
        <w:rPr>
          <w:rFonts w:ascii="Gill Sans MT" w:hAnsi="Gill Sans MT"/>
        </w:rPr>
        <w:t xml:space="preserve"> </w:t>
      </w:r>
      <w:r w:rsidRPr="00231EC8">
        <w:rPr>
          <w:rFonts w:ascii="Gill Sans MT" w:hAnsi="Gill Sans MT"/>
        </w:rPr>
        <w:t>201</w:t>
      </w:r>
      <w:r w:rsidR="00A223DC">
        <w:rPr>
          <w:rFonts w:ascii="Gill Sans MT" w:hAnsi="Gill Sans MT"/>
        </w:rPr>
        <w:t>9</w:t>
      </w:r>
    </w:p>
    <w:p w:rsidR="00472F79" w:rsidRPr="0002742F" w:rsidRDefault="00472F79" w:rsidP="008126FF">
      <w:pPr>
        <w:jc w:val="both"/>
        <w:rPr>
          <w:rFonts w:ascii="Gill Sans MT" w:hAnsi="Gill Sans MT"/>
          <w:b/>
          <w:color w:val="0070C0"/>
        </w:rPr>
      </w:pPr>
    </w:p>
    <w:p w:rsidR="00865B64" w:rsidRPr="0074113E" w:rsidRDefault="008F557C" w:rsidP="008126FF">
      <w:pPr>
        <w:jc w:val="both"/>
        <w:rPr>
          <w:rFonts w:ascii="Gill Sans MT" w:hAnsi="Gill Sans MT" w:cs="Gill Sans"/>
          <w:color w:val="FF0000"/>
          <w:position w:val="-2"/>
          <w:u w:val="single"/>
        </w:rPr>
      </w:pPr>
      <w:r>
        <w:rPr>
          <w:rFonts w:ascii="Gill Sans MT" w:hAnsi="Gill Sans MT" w:cs="Gill Sans"/>
          <w:color w:val="A7A9AC"/>
          <w:position w:val="-2"/>
          <w:u w:val="single"/>
        </w:rPr>
        <w:t>La recauda</w:t>
      </w:r>
      <w:r w:rsidR="00EA01DA">
        <w:rPr>
          <w:rFonts w:ascii="Gill Sans MT" w:hAnsi="Gill Sans MT" w:cs="Gill Sans"/>
          <w:color w:val="A7A9AC"/>
          <w:position w:val="-2"/>
          <w:u w:val="single"/>
        </w:rPr>
        <w:t xml:space="preserve">ción global del cine español se ha situado en casi </w:t>
      </w:r>
      <w:r w:rsidRPr="00EA01DA">
        <w:rPr>
          <w:rFonts w:ascii="Gill Sans MT" w:hAnsi="Gill Sans MT" w:cs="Gill Sans"/>
          <w:color w:val="A7A9AC"/>
          <w:position w:val="-2"/>
          <w:u w:val="single"/>
        </w:rPr>
        <w:t>10</w:t>
      </w:r>
      <w:r w:rsidR="00EA01DA" w:rsidRPr="00EA01DA">
        <w:rPr>
          <w:rFonts w:ascii="Gill Sans MT" w:hAnsi="Gill Sans MT" w:cs="Gill Sans"/>
          <w:color w:val="A7A9AC"/>
          <w:position w:val="-2"/>
          <w:u w:val="single"/>
        </w:rPr>
        <w:t>4</w:t>
      </w:r>
      <w:r w:rsidRPr="00EA01DA">
        <w:rPr>
          <w:rFonts w:ascii="Gill Sans MT" w:hAnsi="Gill Sans MT" w:cs="Gill Sans"/>
          <w:color w:val="A7A9AC"/>
          <w:position w:val="-2"/>
          <w:u w:val="single"/>
        </w:rPr>
        <w:t>M€</w:t>
      </w:r>
      <w:r w:rsidR="00DF6D0C" w:rsidRPr="00EA01DA">
        <w:rPr>
          <w:rFonts w:ascii="Gill Sans MT" w:hAnsi="Gill Sans MT" w:cs="Gill Sans"/>
          <w:color w:val="A7A9AC"/>
          <w:position w:val="-2"/>
          <w:u w:val="single"/>
        </w:rPr>
        <w:t xml:space="preserve">, con </w:t>
      </w:r>
      <w:r w:rsidR="00EA01DA" w:rsidRPr="00EA01DA">
        <w:rPr>
          <w:rFonts w:ascii="Gill Sans MT" w:hAnsi="Gill Sans MT" w:cs="Gill Sans"/>
          <w:color w:val="A7A9AC"/>
          <w:position w:val="-2"/>
          <w:u w:val="single"/>
        </w:rPr>
        <w:t xml:space="preserve">casi </w:t>
      </w:r>
      <w:r w:rsidR="00604CA7" w:rsidRPr="00EA01DA">
        <w:rPr>
          <w:rFonts w:ascii="Gill Sans MT" w:hAnsi="Gill Sans MT" w:cs="Gill Sans"/>
          <w:color w:val="A7A9AC"/>
          <w:position w:val="-2"/>
          <w:u w:val="single"/>
        </w:rPr>
        <w:t>1</w:t>
      </w:r>
      <w:r w:rsidR="00EA01DA" w:rsidRPr="00EA01DA">
        <w:rPr>
          <w:rFonts w:ascii="Gill Sans MT" w:hAnsi="Gill Sans MT" w:cs="Gill Sans"/>
          <w:color w:val="A7A9AC"/>
          <w:position w:val="-2"/>
          <w:u w:val="single"/>
        </w:rPr>
        <w:t>7,</w:t>
      </w:r>
      <w:r w:rsidR="00EA01DA">
        <w:rPr>
          <w:rFonts w:ascii="Gill Sans MT" w:hAnsi="Gill Sans MT" w:cs="Gill Sans"/>
          <w:color w:val="A7A9AC"/>
          <w:position w:val="-2"/>
          <w:u w:val="single"/>
        </w:rPr>
        <w:t>7</w:t>
      </w:r>
      <w:r w:rsidR="00604CA7">
        <w:rPr>
          <w:rFonts w:ascii="Gill Sans MT" w:hAnsi="Gill Sans MT" w:cs="Gill Sans"/>
          <w:color w:val="A7A9AC"/>
          <w:position w:val="-2"/>
          <w:u w:val="single"/>
        </w:rPr>
        <w:t xml:space="preserve"> millones de espectadores</w:t>
      </w:r>
      <w:r w:rsidR="00BA0638">
        <w:rPr>
          <w:rFonts w:ascii="Gill Sans MT" w:hAnsi="Gill Sans MT" w:cs="Gill Sans"/>
          <w:color w:val="A7A9AC"/>
          <w:position w:val="-2"/>
          <w:u w:val="single"/>
        </w:rPr>
        <w:t xml:space="preserve">, según datos de </w:t>
      </w:r>
      <w:proofErr w:type="spellStart"/>
      <w:r w:rsidR="00BA0638">
        <w:rPr>
          <w:rFonts w:ascii="Gill Sans MT" w:hAnsi="Gill Sans MT" w:cs="Gill Sans"/>
          <w:color w:val="A7A9AC"/>
          <w:position w:val="-2"/>
          <w:u w:val="single"/>
        </w:rPr>
        <w:t>ComScore</w:t>
      </w:r>
      <w:proofErr w:type="spellEnd"/>
      <w:r w:rsidR="00BA0638">
        <w:rPr>
          <w:rFonts w:ascii="Gill Sans MT" w:hAnsi="Gill Sans MT" w:cs="Gill Sans"/>
          <w:color w:val="A7A9AC"/>
          <w:position w:val="-2"/>
          <w:u w:val="single"/>
        </w:rPr>
        <w:t xml:space="preserve"> publicados por el ICAA</w:t>
      </w:r>
    </w:p>
    <w:p w:rsidR="00865B64" w:rsidRPr="001D7C00" w:rsidRDefault="00472F79" w:rsidP="008126FF">
      <w:pPr>
        <w:jc w:val="both"/>
        <w:rPr>
          <w:rFonts w:ascii="Unit-Bold" w:hAnsi="Unit-Bold" w:cs="Gill Sans"/>
          <w:spacing w:val="-2"/>
          <w:sz w:val="45"/>
          <w:szCs w:val="45"/>
        </w:rPr>
      </w:pPr>
      <w:r w:rsidRPr="001D7C00">
        <w:rPr>
          <w:rFonts w:ascii="Unit-Bold" w:hAnsi="Unit-Bold" w:cs="Gill Sans"/>
          <w:spacing w:val="-2"/>
          <w:sz w:val="45"/>
          <w:szCs w:val="45"/>
        </w:rPr>
        <w:t>Telecinco Cinema</w:t>
      </w:r>
      <w:r w:rsidR="00816E05" w:rsidRPr="001D7C00">
        <w:rPr>
          <w:rFonts w:ascii="Unit-Bold" w:hAnsi="Unit-Bold" w:cs="Gill Sans"/>
          <w:spacing w:val="-2"/>
          <w:sz w:val="45"/>
          <w:szCs w:val="45"/>
        </w:rPr>
        <w:t xml:space="preserve"> completa el </w:t>
      </w:r>
      <w:r w:rsidR="00E830AC" w:rsidRPr="001D7C00">
        <w:rPr>
          <w:rFonts w:ascii="Unit-Bold" w:hAnsi="Unit-Bold" w:cs="Gill Sans"/>
          <w:spacing w:val="-2"/>
          <w:sz w:val="45"/>
          <w:szCs w:val="45"/>
        </w:rPr>
        <w:t>repóquer</w:t>
      </w:r>
      <w:r w:rsidR="00330B49">
        <w:rPr>
          <w:rFonts w:ascii="Unit-Bold" w:hAnsi="Unit-Bold" w:cs="Gill Sans"/>
          <w:spacing w:val="-2"/>
          <w:sz w:val="45"/>
          <w:szCs w:val="45"/>
        </w:rPr>
        <w:t xml:space="preserve"> </w:t>
      </w:r>
      <w:r w:rsidR="00E830AC" w:rsidRPr="001D7C00">
        <w:rPr>
          <w:rFonts w:ascii="Unit-Bold" w:hAnsi="Unit-Bold" w:cs="Gill Sans"/>
          <w:spacing w:val="-2"/>
          <w:sz w:val="45"/>
          <w:szCs w:val="45"/>
        </w:rPr>
        <w:t>y</w:t>
      </w:r>
      <w:r w:rsidR="00330B49">
        <w:rPr>
          <w:rFonts w:ascii="Unit-Bold" w:hAnsi="Unit-Bold" w:cs="Gill Sans"/>
          <w:spacing w:val="-2"/>
          <w:sz w:val="45"/>
          <w:szCs w:val="45"/>
        </w:rPr>
        <w:t xml:space="preserve"> </w:t>
      </w:r>
      <w:r w:rsidR="007112B7" w:rsidRPr="001D7C00">
        <w:rPr>
          <w:rFonts w:ascii="Unit-Bold" w:hAnsi="Unit-Bold" w:cs="Gill Sans"/>
          <w:spacing w:val="-2"/>
          <w:sz w:val="45"/>
          <w:szCs w:val="45"/>
        </w:rPr>
        <w:t>l</w:t>
      </w:r>
      <w:r w:rsidR="00AF7CFC" w:rsidRPr="001D7C00">
        <w:rPr>
          <w:rFonts w:ascii="Unit-Bold" w:hAnsi="Unit-Bold" w:cs="Gill Sans"/>
          <w:spacing w:val="-2"/>
          <w:sz w:val="45"/>
          <w:szCs w:val="45"/>
        </w:rPr>
        <w:t>i</w:t>
      </w:r>
      <w:r w:rsidR="007112B7" w:rsidRPr="001D7C00">
        <w:rPr>
          <w:rFonts w:ascii="Unit-Bold" w:hAnsi="Unit-Bold" w:cs="Gill Sans"/>
          <w:spacing w:val="-2"/>
          <w:sz w:val="45"/>
          <w:szCs w:val="45"/>
        </w:rPr>
        <w:t>der</w:t>
      </w:r>
      <w:r w:rsidR="00AF7CFC" w:rsidRPr="001D7C00">
        <w:rPr>
          <w:rFonts w:ascii="Unit-Bold" w:hAnsi="Unit-Bold" w:cs="Gill Sans"/>
          <w:spacing w:val="-2"/>
          <w:sz w:val="45"/>
          <w:szCs w:val="45"/>
        </w:rPr>
        <w:t>a</w:t>
      </w:r>
      <w:r w:rsidR="007112B7" w:rsidRPr="001D7C00">
        <w:rPr>
          <w:rFonts w:ascii="Unit-Bold" w:hAnsi="Unit-Bold" w:cs="Gill Sans"/>
          <w:spacing w:val="-2"/>
          <w:sz w:val="45"/>
          <w:szCs w:val="45"/>
        </w:rPr>
        <w:t xml:space="preserve"> por quinto año consecutivo </w:t>
      </w:r>
      <w:r w:rsidR="00AF7CFC" w:rsidRPr="001D7C00">
        <w:rPr>
          <w:rFonts w:ascii="Unit-Bold" w:hAnsi="Unit-Bold" w:cs="Gill Sans"/>
          <w:spacing w:val="-2"/>
          <w:sz w:val="45"/>
          <w:szCs w:val="45"/>
        </w:rPr>
        <w:t xml:space="preserve">la taquilla española con el </w:t>
      </w:r>
      <w:r w:rsidR="00330B49" w:rsidRPr="00330B49">
        <w:rPr>
          <w:rFonts w:ascii="Unit-Bold" w:hAnsi="Unit-Bold" w:cs="Gill Sans"/>
          <w:spacing w:val="-2"/>
          <w:sz w:val="45"/>
          <w:szCs w:val="45"/>
        </w:rPr>
        <w:t>31</w:t>
      </w:r>
      <w:r w:rsidR="00AF7CFC" w:rsidRPr="00330B49">
        <w:rPr>
          <w:rFonts w:ascii="Unit-Bold" w:hAnsi="Unit-Bold" w:cs="Gill Sans"/>
          <w:spacing w:val="-2"/>
          <w:sz w:val="45"/>
          <w:szCs w:val="45"/>
        </w:rPr>
        <w:t>,</w:t>
      </w:r>
      <w:r w:rsidR="00AC26D6">
        <w:rPr>
          <w:rFonts w:ascii="Unit-Bold" w:hAnsi="Unit-Bold" w:cs="Gill Sans"/>
          <w:spacing w:val="-2"/>
          <w:sz w:val="45"/>
          <w:szCs w:val="45"/>
        </w:rPr>
        <w:t>2</w:t>
      </w:r>
      <w:r w:rsidR="00AF7CFC" w:rsidRPr="001D7C00">
        <w:rPr>
          <w:rFonts w:ascii="Unit-Bold" w:hAnsi="Unit-Bold" w:cs="Gill Sans"/>
          <w:spacing w:val="-2"/>
          <w:sz w:val="45"/>
          <w:szCs w:val="45"/>
        </w:rPr>
        <w:t xml:space="preserve">% de la cuota de mercado y más de </w:t>
      </w:r>
      <w:r w:rsidR="00330B49">
        <w:rPr>
          <w:rFonts w:ascii="Unit-Bold" w:hAnsi="Unit-Bold" w:cs="Gill Sans"/>
          <w:spacing w:val="-2"/>
          <w:sz w:val="45"/>
          <w:szCs w:val="45"/>
        </w:rPr>
        <w:t>5,4</w:t>
      </w:r>
      <w:r w:rsidR="00AF7CFC" w:rsidRPr="001D7C00">
        <w:rPr>
          <w:rFonts w:ascii="Unit-Bold" w:hAnsi="Unit-Bold" w:cs="Gill Sans"/>
          <w:spacing w:val="-2"/>
          <w:sz w:val="45"/>
          <w:szCs w:val="45"/>
        </w:rPr>
        <w:t xml:space="preserve"> millones de espectadores</w:t>
      </w:r>
    </w:p>
    <w:p w:rsidR="00865B64" w:rsidRDefault="00865B64" w:rsidP="008126FF">
      <w:pPr>
        <w:jc w:val="both"/>
        <w:rPr>
          <w:rFonts w:ascii="Gill Sans MT" w:hAnsi="Gill Sans MT"/>
          <w:b/>
        </w:rPr>
      </w:pPr>
    </w:p>
    <w:p w:rsidR="00852D33" w:rsidRPr="00852D33" w:rsidRDefault="00852D33" w:rsidP="00403319">
      <w:pPr>
        <w:numPr>
          <w:ilvl w:val="0"/>
          <w:numId w:val="9"/>
        </w:numPr>
        <w:jc w:val="both"/>
      </w:pPr>
      <w:r>
        <w:rPr>
          <w:rFonts w:ascii="Gill Sans MT" w:hAnsi="Gill Sans MT" w:cs="Gill Sans"/>
        </w:rPr>
        <w:t xml:space="preserve">Con </w:t>
      </w:r>
      <w:r w:rsidR="003E487F">
        <w:rPr>
          <w:rFonts w:ascii="Gill Sans MT" w:hAnsi="Gill Sans MT" w:cs="Gill Sans"/>
        </w:rPr>
        <w:t>nueve</w:t>
      </w:r>
      <w:r>
        <w:rPr>
          <w:rFonts w:ascii="Gill Sans MT" w:hAnsi="Gill Sans MT" w:cs="Gill Sans"/>
        </w:rPr>
        <w:t xml:space="preserve"> producciones</w:t>
      </w:r>
      <w:r w:rsidR="00EA01DA">
        <w:rPr>
          <w:rFonts w:ascii="Gill Sans MT" w:hAnsi="Gill Sans MT" w:cs="Gill Sans"/>
        </w:rPr>
        <w:t xml:space="preserve"> -cinco de ellas de estreno</w:t>
      </w:r>
      <w:r w:rsidR="00D8479E">
        <w:rPr>
          <w:rFonts w:ascii="Gill Sans MT" w:hAnsi="Gill Sans MT" w:cs="Gill Sans"/>
        </w:rPr>
        <w:t xml:space="preserve"> en 2018</w:t>
      </w:r>
      <w:r w:rsidR="00EA01DA">
        <w:rPr>
          <w:rFonts w:ascii="Gill Sans MT" w:hAnsi="Gill Sans MT" w:cs="Gill Sans"/>
        </w:rPr>
        <w:t>-, la filial de cine de Mediaset España ha superado nuevamente a Atresmedia Cine, que con 1</w:t>
      </w:r>
      <w:r w:rsidR="00AC26D6">
        <w:rPr>
          <w:rFonts w:ascii="Gill Sans MT" w:hAnsi="Gill Sans MT" w:cs="Gill Sans"/>
        </w:rPr>
        <w:t>5</w:t>
      </w:r>
      <w:r w:rsidR="00EA01DA">
        <w:rPr>
          <w:rFonts w:ascii="Gill Sans MT" w:hAnsi="Gill Sans MT" w:cs="Gill Sans"/>
        </w:rPr>
        <w:t xml:space="preserve"> películas ha alcanzado una cuota del 29,8% con 5,3 millones de espectadores</w:t>
      </w:r>
    </w:p>
    <w:p w:rsidR="00866E9A" w:rsidRPr="009629D5" w:rsidRDefault="00330B49" w:rsidP="00403319">
      <w:pPr>
        <w:numPr>
          <w:ilvl w:val="0"/>
          <w:numId w:val="9"/>
        </w:numPr>
        <w:jc w:val="both"/>
      </w:pPr>
      <w:r>
        <w:rPr>
          <w:rFonts w:ascii="Gill Sans MT" w:hAnsi="Gill Sans MT" w:cs="Gill Sans"/>
        </w:rPr>
        <w:t xml:space="preserve">Cuatro de </w:t>
      </w:r>
      <w:r w:rsidR="003A5271">
        <w:rPr>
          <w:rFonts w:ascii="Gill Sans MT" w:hAnsi="Gill Sans MT" w:cs="Gill Sans"/>
        </w:rPr>
        <w:t xml:space="preserve">sus </w:t>
      </w:r>
      <w:r w:rsidR="004F1A28">
        <w:rPr>
          <w:rFonts w:ascii="Gill Sans MT" w:hAnsi="Gill Sans MT" w:cs="Gill Sans"/>
        </w:rPr>
        <w:t xml:space="preserve">películas </w:t>
      </w:r>
      <w:proofErr w:type="gramStart"/>
      <w:r w:rsidR="00B10C03">
        <w:rPr>
          <w:rFonts w:ascii="Gill Sans MT" w:hAnsi="Gill Sans MT" w:cs="Gill Sans"/>
        </w:rPr>
        <w:t>-</w:t>
      </w:r>
      <w:r w:rsidR="00D87C54">
        <w:rPr>
          <w:rFonts w:ascii="Gill Sans MT" w:hAnsi="Gill Sans MT" w:cs="Gill Sans"/>
        </w:rPr>
        <w:t>‘</w:t>
      </w:r>
      <w:proofErr w:type="spellStart"/>
      <w:proofErr w:type="gramEnd"/>
      <w:r w:rsidR="00D87C54">
        <w:rPr>
          <w:rFonts w:ascii="Gill Sans MT" w:hAnsi="Gill Sans MT" w:cs="Gill Sans"/>
        </w:rPr>
        <w:t>Superlópez</w:t>
      </w:r>
      <w:proofErr w:type="spellEnd"/>
      <w:r w:rsidR="00D87C54">
        <w:rPr>
          <w:rFonts w:ascii="Gill Sans MT" w:hAnsi="Gill Sans MT" w:cs="Gill Sans"/>
        </w:rPr>
        <w:t xml:space="preserve">’, </w:t>
      </w:r>
      <w:r>
        <w:rPr>
          <w:rFonts w:ascii="Gill Sans MT" w:hAnsi="Gill Sans MT" w:cs="Gill Sans"/>
        </w:rPr>
        <w:t xml:space="preserve">‘Perfectos desconocidos’, </w:t>
      </w:r>
      <w:r w:rsidR="00D87C54">
        <w:rPr>
          <w:rFonts w:ascii="Gill Sans MT" w:hAnsi="Gill Sans MT" w:cs="Gill Sans"/>
        </w:rPr>
        <w:t>‘El cuaderno de Sara’ y ‘Yucatán’- se han situado en el Top 10</w:t>
      </w:r>
      <w:r w:rsidR="00B10C03">
        <w:rPr>
          <w:rFonts w:ascii="Gill Sans MT" w:hAnsi="Gill Sans MT" w:cs="Gill Sans"/>
        </w:rPr>
        <w:t xml:space="preserve"> de </w:t>
      </w:r>
      <w:r w:rsidR="004F1A28">
        <w:rPr>
          <w:rFonts w:ascii="Gill Sans MT" w:hAnsi="Gill Sans MT" w:cs="Gill Sans"/>
        </w:rPr>
        <w:t xml:space="preserve">los filmes </w:t>
      </w:r>
      <w:r w:rsidR="00B10C03">
        <w:rPr>
          <w:rFonts w:ascii="Gill Sans MT" w:hAnsi="Gill Sans MT" w:cs="Gill Sans"/>
        </w:rPr>
        <w:t>español</w:t>
      </w:r>
      <w:r w:rsidR="004F1A28">
        <w:rPr>
          <w:rFonts w:ascii="Gill Sans MT" w:hAnsi="Gill Sans MT" w:cs="Gill Sans"/>
        </w:rPr>
        <w:t>e</w:t>
      </w:r>
      <w:r w:rsidR="00B10C03">
        <w:rPr>
          <w:rFonts w:ascii="Gill Sans MT" w:hAnsi="Gill Sans MT" w:cs="Gill Sans"/>
        </w:rPr>
        <w:t>s con mayor recaudación</w:t>
      </w:r>
      <w:r w:rsidR="001C5191">
        <w:rPr>
          <w:rFonts w:ascii="Gill Sans MT" w:hAnsi="Gill Sans MT" w:cs="Gill Sans"/>
        </w:rPr>
        <w:t xml:space="preserve"> d</w:t>
      </w:r>
      <w:r w:rsidR="00144B50">
        <w:rPr>
          <w:rFonts w:ascii="Gill Sans MT" w:hAnsi="Gill Sans MT" w:cs="Gill Sans"/>
        </w:rPr>
        <w:t>e 2018</w:t>
      </w:r>
      <w:r w:rsidR="00B10C03">
        <w:rPr>
          <w:rFonts w:ascii="Gill Sans MT" w:hAnsi="Gill Sans MT" w:cs="Gill Sans"/>
        </w:rPr>
        <w:t>, con ‘Ola de Crímenes’</w:t>
      </w:r>
      <w:r w:rsidR="00656F27">
        <w:rPr>
          <w:rFonts w:ascii="Gill Sans MT" w:hAnsi="Gill Sans MT" w:cs="Gill Sans"/>
        </w:rPr>
        <w:t xml:space="preserve"> </w:t>
      </w:r>
      <w:r w:rsidR="007F3C82">
        <w:rPr>
          <w:rFonts w:ascii="Gill Sans MT" w:hAnsi="Gill Sans MT" w:cs="Gill Sans"/>
        </w:rPr>
        <w:t>en</w:t>
      </w:r>
      <w:r w:rsidR="00656F27">
        <w:rPr>
          <w:rFonts w:ascii="Gill Sans MT" w:hAnsi="Gill Sans MT" w:cs="Gill Sans"/>
        </w:rPr>
        <w:t xml:space="preserve"> </w:t>
      </w:r>
      <w:r w:rsidR="00F109FA">
        <w:rPr>
          <w:rFonts w:ascii="Gill Sans MT" w:hAnsi="Gill Sans MT" w:cs="Gill Sans"/>
        </w:rPr>
        <w:t xml:space="preserve">el </w:t>
      </w:r>
      <w:r w:rsidR="00144B50">
        <w:rPr>
          <w:rFonts w:ascii="Gill Sans MT" w:hAnsi="Gill Sans MT" w:cs="Gill Sans"/>
        </w:rPr>
        <w:t xml:space="preserve">11º </w:t>
      </w:r>
      <w:r w:rsidR="00656F27">
        <w:rPr>
          <w:rFonts w:ascii="Gill Sans MT" w:hAnsi="Gill Sans MT" w:cs="Gill Sans"/>
        </w:rPr>
        <w:t>lugar</w:t>
      </w:r>
    </w:p>
    <w:p w:rsidR="009629D5" w:rsidRPr="00904FA5" w:rsidRDefault="006E5C67" w:rsidP="00403319">
      <w:pPr>
        <w:numPr>
          <w:ilvl w:val="0"/>
          <w:numId w:val="9"/>
        </w:numPr>
        <w:jc w:val="both"/>
      </w:pPr>
      <w:r>
        <w:rPr>
          <w:rFonts w:ascii="Gill Sans MT" w:hAnsi="Gill Sans MT" w:cs="Gill Sans"/>
        </w:rPr>
        <w:t>Estr</w:t>
      </w:r>
      <w:r w:rsidR="00FF12DA">
        <w:rPr>
          <w:rFonts w:ascii="Gill Sans MT" w:hAnsi="Gill Sans MT" w:cs="Gill Sans"/>
        </w:rPr>
        <w:t>enada el pasado 23 de noviembre</w:t>
      </w:r>
      <w:r w:rsidR="00CF0B0A">
        <w:rPr>
          <w:rFonts w:ascii="Gill Sans MT" w:hAnsi="Gill Sans MT" w:cs="Gill Sans"/>
        </w:rPr>
        <w:t xml:space="preserve"> y aún en cartelera</w:t>
      </w:r>
      <w:r w:rsidR="00FF12DA">
        <w:rPr>
          <w:rFonts w:ascii="Gill Sans MT" w:hAnsi="Gill Sans MT" w:cs="Gill Sans"/>
        </w:rPr>
        <w:t xml:space="preserve">, </w:t>
      </w:r>
      <w:r w:rsidR="009629D5">
        <w:rPr>
          <w:rFonts w:ascii="Gill Sans MT" w:hAnsi="Gill Sans MT" w:cs="Gill Sans"/>
        </w:rPr>
        <w:t>‘</w:t>
      </w:r>
      <w:proofErr w:type="spellStart"/>
      <w:r w:rsidR="009629D5">
        <w:rPr>
          <w:rFonts w:ascii="Gill Sans MT" w:hAnsi="Gill Sans MT" w:cs="Gill Sans"/>
        </w:rPr>
        <w:t>Superlópez</w:t>
      </w:r>
      <w:proofErr w:type="spellEnd"/>
      <w:r w:rsidR="009629D5">
        <w:rPr>
          <w:rFonts w:ascii="Gill Sans MT" w:hAnsi="Gill Sans MT" w:cs="Gill Sans"/>
        </w:rPr>
        <w:t>’</w:t>
      </w:r>
      <w:r w:rsidR="001C5191">
        <w:rPr>
          <w:rFonts w:ascii="Gill Sans MT" w:hAnsi="Gill Sans MT" w:cs="Gill Sans"/>
        </w:rPr>
        <w:t xml:space="preserve"> (J</w:t>
      </w:r>
      <w:r w:rsidR="00904FA5">
        <w:rPr>
          <w:rFonts w:ascii="Gill Sans MT" w:hAnsi="Gill Sans MT" w:cs="Gill Sans"/>
        </w:rPr>
        <w:t>avier</w:t>
      </w:r>
      <w:r w:rsidR="001C5191">
        <w:rPr>
          <w:rFonts w:ascii="Gill Sans MT" w:hAnsi="Gill Sans MT" w:cs="Gill Sans"/>
        </w:rPr>
        <w:t xml:space="preserve"> Ruiz Caldera)</w:t>
      </w:r>
      <w:r w:rsidR="009629D5">
        <w:rPr>
          <w:rFonts w:ascii="Gill Sans MT" w:hAnsi="Gill Sans MT" w:cs="Gill Sans"/>
        </w:rPr>
        <w:t xml:space="preserve"> </w:t>
      </w:r>
      <w:r w:rsidR="007F3C82">
        <w:rPr>
          <w:rFonts w:ascii="Gill Sans MT" w:hAnsi="Gill Sans MT" w:cs="Gill Sans"/>
        </w:rPr>
        <w:t xml:space="preserve">ha </w:t>
      </w:r>
      <w:r w:rsidR="00CF0B0A">
        <w:rPr>
          <w:rFonts w:ascii="Gill Sans MT" w:hAnsi="Gill Sans MT" w:cs="Gill Sans"/>
        </w:rPr>
        <w:t xml:space="preserve">logrado ser </w:t>
      </w:r>
      <w:r w:rsidR="009629D5">
        <w:rPr>
          <w:rFonts w:ascii="Gill Sans MT" w:hAnsi="Gill Sans MT" w:cs="Gill Sans"/>
        </w:rPr>
        <w:t xml:space="preserve">la segunda película </w:t>
      </w:r>
      <w:r w:rsidR="001C5191">
        <w:rPr>
          <w:rFonts w:ascii="Gill Sans MT" w:hAnsi="Gill Sans MT" w:cs="Gill Sans"/>
        </w:rPr>
        <w:t>española más taquillera</w:t>
      </w:r>
      <w:r w:rsidR="002C0D78">
        <w:rPr>
          <w:rFonts w:ascii="Gill Sans MT" w:hAnsi="Gill Sans MT" w:cs="Gill Sans"/>
        </w:rPr>
        <w:t xml:space="preserve"> </w:t>
      </w:r>
      <w:r w:rsidR="00FF12DA">
        <w:rPr>
          <w:rFonts w:ascii="Gill Sans MT" w:hAnsi="Gill Sans MT" w:cs="Gill Sans"/>
        </w:rPr>
        <w:t xml:space="preserve">con un acumulado </w:t>
      </w:r>
      <w:r w:rsidR="00F109FA">
        <w:rPr>
          <w:rFonts w:ascii="Gill Sans MT" w:hAnsi="Gill Sans MT" w:cs="Gill Sans"/>
        </w:rPr>
        <w:t>a cierre de año de casi 1,8</w:t>
      </w:r>
      <w:r w:rsidR="00FF12DA">
        <w:rPr>
          <w:rFonts w:ascii="Gill Sans MT" w:hAnsi="Gill Sans MT" w:cs="Gill Sans"/>
        </w:rPr>
        <w:t xml:space="preserve"> millones de espectadores y </w:t>
      </w:r>
      <w:r w:rsidR="00F109FA" w:rsidRPr="00F109FA">
        <w:rPr>
          <w:rFonts w:ascii="Gill Sans MT" w:hAnsi="Gill Sans MT" w:cs="Gill Sans"/>
        </w:rPr>
        <w:t>10,6</w:t>
      </w:r>
      <w:r w:rsidR="00FF12DA">
        <w:rPr>
          <w:rFonts w:ascii="Gill Sans MT" w:hAnsi="Gill Sans MT" w:cs="Gill Sans"/>
        </w:rPr>
        <w:t>M€</w:t>
      </w:r>
    </w:p>
    <w:p w:rsidR="00852D33" w:rsidRPr="00852D33" w:rsidRDefault="00852D33" w:rsidP="00403319">
      <w:pPr>
        <w:numPr>
          <w:ilvl w:val="0"/>
          <w:numId w:val="9"/>
        </w:numPr>
        <w:jc w:val="both"/>
      </w:pPr>
      <w:r>
        <w:rPr>
          <w:rFonts w:ascii="Gill Sans MT" w:hAnsi="Gill Sans MT" w:cs="Gill Sans"/>
        </w:rPr>
        <w:t xml:space="preserve">‘Perfectos Desconocidos’ (Álex de la Iglesia), que ya logró ser la segunda película más vista del cine español en 2017 a pesar de su estreno en diciembre, ha sumado en 2018 una recaudación de más de 8M€ </w:t>
      </w:r>
      <w:r w:rsidR="003A5271">
        <w:rPr>
          <w:rFonts w:ascii="Gill Sans MT" w:hAnsi="Gill Sans MT" w:cs="Gill Sans"/>
        </w:rPr>
        <w:t xml:space="preserve">(casi el 40% de </w:t>
      </w:r>
      <w:r w:rsidR="00365873">
        <w:rPr>
          <w:rFonts w:ascii="Gill Sans MT" w:hAnsi="Gill Sans MT" w:cs="Gill Sans"/>
        </w:rPr>
        <w:t>la taquilla total</w:t>
      </w:r>
      <w:r w:rsidR="00C20307">
        <w:rPr>
          <w:rFonts w:ascii="Gill Sans MT" w:hAnsi="Gill Sans MT" w:cs="Gill Sans"/>
        </w:rPr>
        <w:t>, que ha ascendido a 20,8M€ y 3,3 millones de espectadores</w:t>
      </w:r>
      <w:r w:rsidR="00365873">
        <w:rPr>
          <w:rFonts w:ascii="Gill Sans MT" w:hAnsi="Gill Sans MT" w:cs="Gill Sans"/>
        </w:rPr>
        <w:t xml:space="preserve">) </w:t>
      </w:r>
      <w:r>
        <w:rPr>
          <w:rFonts w:ascii="Gill Sans MT" w:hAnsi="Gill Sans MT" w:cs="Gill Sans"/>
        </w:rPr>
        <w:t>con casi 1,3 millones de espectadores, alcanzando la tercera plaza en el ranking nacional</w:t>
      </w:r>
    </w:p>
    <w:p w:rsidR="00D3415F" w:rsidRPr="001C5191" w:rsidRDefault="00904FA5" w:rsidP="00BF51E3">
      <w:pPr>
        <w:numPr>
          <w:ilvl w:val="0"/>
          <w:numId w:val="9"/>
        </w:numPr>
        <w:jc w:val="both"/>
      </w:pPr>
      <w:r w:rsidRPr="00852D33">
        <w:rPr>
          <w:rFonts w:ascii="Gill Sans MT" w:hAnsi="Gill Sans MT" w:cs="Gill Sans"/>
        </w:rPr>
        <w:t>‘El cuaderno de Sara’ (Norberto López Amado)</w:t>
      </w:r>
      <w:r w:rsidR="00C313E8" w:rsidRPr="00852D33">
        <w:rPr>
          <w:rFonts w:ascii="Gill Sans MT" w:hAnsi="Gill Sans MT" w:cs="Gill Sans"/>
        </w:rPr>
        <w:t xml:space="preserve">, con </w:t>
      </w:r>
      <w:r w:rsidR="00576F55" w:rsidRPr="00852D33">
        <w:rPr>
          <w:rFonts w:ascii="Gill Sans MT" w:hAnsi="Gill Sans MT" w:cs="Gill Sans"/>
        </w:rPr>
        <w:t xml:space="preserve">casi </w:t>
      </w:r>
      <w:r w:rsidR="00C313E8" w:rsidRPr="00852D33">
        <w:rPr>
          <w:rFonts w:ascii="Gill Sans MT" w:hAnsi="Gill Sans MT" w:cs="Gill Sans"/>
        </w:rPr>
        <w:t>845.000 espectadores y 5,2M€,</w:t>
      </w:r>
      <w:r w:rsidRPr="00852D33">
        <w:rPr>
          <w:rFonts w:ascii="Gill Sans MT" w:hAnsi="Gill Sans MT" w:cs="Gill Sans"/>
        </w:rPr>
        <w:t xml:space="preserve"> y ‘Yucatán’ (Daniel Monzón)</w:t>
      </w:r>
      <w:r w:rsidR="00C313E8" w:rsidRPr="00852D33">
        <w:rPr>
          <w:rFonts w:ascii="Gill Sans MT" w:hAnsi="Gill Sans MT" w:cs="Gill Sans"/>
        </w:rPr>
        <w:t>, con más de 916.000 espectadores y 5,1M€, se han afianzado en el sexto y séptimo lugar</w:t>
      </w:r>
      <w:r w:rsidR="008A29A0" w:rsidRPr="00852D33">
        <w:rPr>
          <w:rFonts w:ascii="Gill Sans MT" w:hAnsi="Gill Sans MT" w:cs="Gill Sans"/>
        </w:rPr>
        <w:t>, respectivamente</w:t>
      </w:r>
      <w:r w:rsidR="00852D33" w:rsidRPr="00852D33">
        <w:rPr>
          <w:rFonts w:ascii="Gill Sans MT" w:hAnsi="Gill Sans MT" w:cs="Gill Sans"/>
        </w:rPr>
        <w:t>.</w:t>
      </w:r>
      <w:r w:rsidR="00852D33">
        <w:rPr>
          <w:rFonts w:ascii="Gill Sans MT" w:hAnsi="Gill Sans MT" w:cs="Gill Sans"/>
        </w:rPr>
        <w:t xml:space="preserve"> </w:t>
      </w:r>
      <w:r w:rsidR="00D3415F" w:rsidRPr="00852D33">
        <w:rPr>
          <w:rFonts w:ascii="Gill Sans MT" w:hAnsi="Gill Sans MT" w:cs="Gill Sans"/>
        </w:rPr>
        <w:t>‘Ola de Crímenes’ (Gracia Querejeta) ha superado los 500.000 espectadores, logrando más de 3M€ de recaudación</w:t>
      </w:r>
    </w:p>
    <w:p w:rsidR="0055503D" w:rsidRPr="00270264" w:rsidRDefault="001C5191" w:rsidP="006B50BD">
      <w:pPr>
        <w:numPr>
          <w:ilvl w:val="0"/>
          <w:numId w:val="9"/>
        </w:numPr>
        <w:jc w:val="both"/>
      </w:pPr>
      <w:r w:rsidRPr="001C5191">
        <w:rPr>
          <w:rFonts w:ascii="Gill Sans MT" w:hAnsi="Gill Sans MT" w:cs="Gill Sans"/>
        </w:rPr>
        <w:t>‘Sanz: lo que fui es lo que soy’</w:t>
      </w:r>
      <w:r w:rsidR="007B75E0">
        <w:rPr>
          <w:rFonts w:ascii="Gill Sans MT" w:hAnsi="Gill Sans MT" w:cs="Gill Sans"/>
        </w:rPr>
        <w:t xml:space="preserve"> ha sido el </w:t>
      </w:r>
      <w:r w:rsidRPr="001C5191">
        <w:rPr>
          <w:rFonts w:ascii="Gill Sans MT" w:hAnsi="Gill Sans MT" w:cs="Gill Sans"/>
        </w:rPr>
        <w:t xml:space="preserve">documental </w:t>
      </w:r>
      <w:r w:rsidR="007B75E0">
        <w:rPr>
          <w:rFonts w:ascii="Gill Sans MT" w:hAnsi="Gill Sans MT" w:cs="Gill Sans"/>
        </w:rPr>
        <w:t xml:space="preserve">español </w:t>
      </w:r>
      <w:r w:rsidRPr="001C5191">
        <w:rPr>
          <w:rFonts w:ascii="Gill Sans MT" w:hAnsi="Gill Sans MT" w:cs="Gill Sans"/>
        </w:rPr>
        <w:t>más visto del año</w:t>
      </w:r>
      <w:r w:rsidR="00050062">
        <w:rPr>
          <w:rFonts w:ascii="Gill Sans MT" w:hAnsi="Gill Sans MT" w:cs="Gill Sans"/>
        </w:rPr>
        <w:t xml:space="preserve"> en cines</w:t>
      </w:r>
      <w:r w:rsidRPr="001C5191">
        <w:rPr>
          <w:rFonts w:ascii="Gill Sans MT" w:hAnsi="Gill Sans MT" w:cs="Gill Sans"/>
        </w:rPr>
        <w:t xml:space="preserve">, </w:t>
      </w:r>
      <w:r w:rsidR="00050062">
        <w:rPr>
          <w:rFonts w:ascii="Gill Sans MT" w:hAnsi="Gill Sans MT" w:cs="Gill Sans"/>
        </w:rPr>
        <w:t>situándose</w:t>
      </w:r>
      <w:r w:rsidR="00A5473D">
        <w:rPr>
          <w:rFonts w:ascii="Gill Sans MT" w:hAnsi="Gill Sans MT" w:cs="Gill Sans"/>
        </w:rPr>
        <w:t xml:space="preserve"> entre las </w:t>
      </w:r>
      <w:r w:rsidR="00D85D15">
        <w:rPr>
          <w:rFonts w:ascii="Gill Sans MT" w:hAnsi="Gill Sans MT" w:cs="Gill Sans"/>
        </w:rPr>
        <w:t>40</w:t>
      </w:r>
      <w:r w:rsidR="00A5473D">
        <w:rPr>
          <w:rFonts w:ascii="Gill Sans MT" w:hAnsi="Gill Sans MT" w:cs="Gill Sans"/>
        </w:rPr>
        <w:t xml:space="preserve"> producciones más taquilleras (</w:t>
      </w:r>
      <w:r w:rsidRPr="001C5191">
        <w:rPr>
          <w:rFonts w:ascii="Gill Sans MT" w:hAnsi="Gill Sans MT" w:cs="Gill Sans"/>
        </w:rPr>
        <w:t>puesto 3</w:t>
      </w:r>
      <w:r w:rsidR="00D85D15">
        <w:rPr>
          <w:rFonts w:ascii="Gill Sans MT" w:hAnsi="Gill Sans MT" w:cs="Gill Sans"/>
        </w:rPr>
        <w:t>6</w:t>
      </w:r>
      <w:r w:rsidRPr="001C5191">
        <w:rPr>
          <w:rFonts w:ascii="Gill Sans MT" w:hAnsi="Gill Sans MT" w:cs="Gill Sans"/>
        </w:rPr>
        <w:t>º del ranking</w:t>
      </w:r>
      <w:r w:rsidR="00A5473D">
        <w:rPr>
          <w:rFonts w:ascii="Gill Sans MT" w:hAnsi="Gill Sans MT" w:cs="Gill Sans"/>
        </w:rPr>
        <w:t xml:space="preserve">) con casi 300.000 euros </w:t>
      </w:r>
      <w:r w:rsidR="007B75E0">
        <w:rPr>
          <w:rFonts w:ascii="Gill Sans MT" w:hAnsi="Gill Sans MT" w:cs="Gill Sans"/>
        </w:rPr>
        <w:t>y casi 46.000 espectadores</w:t>
      </w:r>
    </w:p>
    <w:p w:rsidR="00403319" w:rsidRDefault="00403319" w:rsidP="00BF505C">
      <w:pPr>
        <w:ind w:left="720"/>
        <w:jc w:val="both"/>
      </w:pPr>
    </w:p>
    <w:p w:rsidR="007C2D16" w:rsidRDefault="005C6727" w:rsidP="008126FF">
      <w:pPr>
        <w:jc w:val="both"/>
        <w:rPr>
          <w:rFonts w:ascii="Gill Sans MT" w:hAnsi="Gill Sans MT" w:cs="Gill Sans"/>
        </w:rPr>
      </w:pPr>
      <w:r w:rsidRPr="00400825">
        <w:rPr>
          <w:rFonts w:ascii="Gill Sans MT" w:hAnsi="Gill Sans MT" w:cs="Gill Sans"/>
        </w:rPr>
        <w:t>Cinco de cinco.</w:t>
      </w:r>
      <w:r>
        <w:rPr>
          <w:rFonts w:ascii="Gill Sans MT" w:hAnsi="Gill Sans MT" w:cs="Gill Sans"/>
          <w:b/>
        </w:rPr>
        <w:t xml:space="preserve"> Telecinco Cinema </w:t>
      </w:r>
      <w:r w:rsidRPr="001D6B36">
        <w:rPr>
          <w:rFonts w:ascii="Gill Sans MT" w:hAnsi="Gill Sans MT" w:cs="Gill Sans"/>
        </w:rPr>
        <w:t xml:space="preserve">ha </w:t>
      </w:r>
      <w:r w:rsidR="00435A15" w:rsidRPr="001D6B36">
        <w:rPr>
          <w:rFonts w:ascii="Gill Sans MT" w:hAnsi="Gill Sans MT" w:cs="Gill Sans"/>
        </w:rPr>
        <w:t xml:space="preserve">reafirmado una vez más </w:t>
      </w:r>
      <w:r w:rsidRPr="001D6B36">
        <w:rPr>
          <w:rFonts w:ascii="Gill Sans MT" w:hAnsi="Gill Sans MT" w:cs="Gill Sans"/>
        </w:rPr>
        <w:t>en</w:t>
      </w:r>
      <w:r>
        <w:rPr>
          <w:rFonts w:ascii="Gill Sans MT" w:hAnsi="Gill Sans MT" w:cs="Gill Sans"/>
          <w:b/>
        </w:rPr>
        <w:t xml:space="preserve"> 2018 </w:t>
      </w:r>
      <w:r w:rsidR="00FB578A">
        <w:rPr>
          <w:rFonts w:ascii="Gill Sans MT" w:hAnsi="Gill Sans MT" w:cs="Gill Sans"/>
        </w:rPr>
        <w:t xml:space="preserve">su posición como </w:t>
      </w:r>
      <w:r w:rsidR="00FB578A" w:rsidRPr="00D46AAD">
        <w:rPr>
          <w:rFonts w:ascii="Gill Sans MT" w:hAnsi="Gill Sans MT" w:cs="Gill Sans"/>
          <w:b/>
        </w:rPr>
        <w:t>referencia en la producción cinematográfica en España</w:t>
      </w:r>
      <w:r w:rsidR="00FB578A">
        <w:rPr>
          <w:rFonts w:ascii="Gill Sans MT" w:hAnsi="Gill Sans MT" w:cs="Gill Sans"/>
        </w:rPr>
        <w:t xml:space="preserve"> </w:t>
      </w:r>
      <w:r w:rsidR="00FB578A" w:rsidRPr="00D46AAD">
        <w:rPr>
          <w:rFonts w:ascii="Gill Sans MT" w:hAnsi="Gill Sans MT" w:cs="Gill Sans"/>
          <w:b/>
        </w:rPr>
        <w:t>al liderar por quinto año consecutivo la taquilla española</w:t>
      </w:r>
      <w:r w:rsidR="00FB578A">
        <w:rPr>
          <w:rFonts w:ascii="Gill Sans MT" w:hAnsi="Gill Sans MT" w:cs="Gill Sans"/>
        </w:rPr>
        <w:t xml:space="preserve"> con sus películas. </w:t>
      </w:r>
      <w:r w:rsidR="007C2D16">
        <w:rPr>
          <w:rFonts w:ascii="Gill Sans MT" w:hAnsi="Gill Sans MT" w:cs="Gill Sans"/>
        </w:rPr>
        <w:t>S</w:t>
      </w:r>
      <w:r w:rsidR="00435A15">
        <w:rPr>
          <w:rFonts w:ascii="Gill Sans MT" w:hAnsi="Gill Sans MT" w:cs="Gill Sans"/>
        </w:rPr>
        <w:t xml:space="preserve">u capacidad para </w:t>
      </w:r>
      <w:r w:rsidR="001D6B36">
        <w:rPr>
          <w:rFonts w:ascii="Gill Sans MT" w:hAnsi="Gill Sans MT" w:cs="Gill Sans"/>
        </w:rPr>
        <w:t xml:space="preserve">construir </w:t>
      </w:r>
      <w:r w:rsidR="002670DB">
        <w:rPr>
          <w:rFonts w:ascii="Gill Sans MT" w:hAnsi="Gill Sans MT" w:cs="Gill Sans"/>
        </w:rPr>
        <w:t xml:space="preserve">y </w:t>
      </w:r>
      <w:r w:rsidR="001D6B36">
        <w:rPr>
          <w:rFonts w:ascii="Gill Sans MT" w:hAnsi="Gill Sans MT" w:cs="Gill Sans"/>
        </w:rPr>
        <w:t xml:space="preserve">producir </w:t>
      </w:r>
      <w:r w:rsidR="002670DB">
        <w:rPr>
          <w:rFonts w:ascii="Gill Sans MT" w:hAnsi="Gill Sans MT" w:cs="Gill Sans"/>
        </w:rPr>
        <w:t xml:space="preserve">historias universales </w:t>
      </w:r>
      <w:r w:rsidR="007C2D16">
        <w:rPr>
          <w:rFonts w:ascii="Gill Sans MT" w:hAnsi="Gill Sans MT" w:cs="Gill Sans"/>
        </w:rPr>
        <w:t xml:space="preserve">de distinto género </w:t>
      </w:r>
      <w:r w:rsidR="002670DB">
        <w:rPr>
          <w:rFonts w:ascii="Gill Sans MT" w:hAnsi="Gill Sans MT" w:cs="Gill Sans"/>
        </w:rPr>
        <w:t xml:space="preserve">capaces de </w:t>
      </w:r>
      <w:r w:rsidR="00435A15">
        <w:rPr>
          <w:rFonts w:ascii="Gill Sans MT" w:hAnsi="Gill Sans MT" w:cs="Gill Sans"/>
        </w:rPr>
        <w:t>conectar con el gran público</w:t>
      </w:r>
      <w:r w:rsidR="007C2D16">
        <w:rPr>
          <w:rFonts w:ascii="Gill Sans MT" w:hAnsi="Gill Sans MT" w:cs="Gill Sans"/>
        </w:rPr>
        <w:t xml:space="preserve"> han llevado a la filial de </w:t>
      </w:r>
      <w:r w:rsidR="007C2D16" w:rsidRPr="00B01B61">
        <w:rPr>
          <w:rFonts w:ascii="Gill Sans MT" w:hAnsi="Gill Sans MT" w:cs="Gill Sans"/>
          <w:b/>
        </w:rPr>
        <w:t>Mediaset España</w:t>
      </w:r>
      <w:r w:rsidR="007C2D16">
        <w:rPr>
          <w:rFonts w:ascii="Gill Sans MT" w:hAnsi="Gill Sans MT" w:cs="Gill Sans"/>
        </w:rPr>
        <w:t xml:space="preserve"> a alcanzar el </w:t>
      </w:r>
      <w:r w:rsidR="000904C2" w:rsidRPr="000904C2">
        <w:rPr>
          <w:rFonts w:ascii="Gill Sans MT" w:hAnsi="Gill Sans MT" w:cs="Gill Sans"/>
          <w:b/>
        </w:rPr>
        <w:t>31</w:t>
      </w:r>
      <w:r w:rsidR="007C2D16" w:rsidRPr="000904C2">
        <w:rPr>
          <w:rFonts w:ascii="Gill Sans MT" w:hAnsi="Gill Sans MT" w:cs="Gill Sans"/>
          <w:b/>
        </w:rPr>
        <w:t>,</w:t>
      </w:r>
      <w:r w:rsidR="00AC26D6">
        <w:rPr>
          <w:rFonts w:ascii="Gill Sans MT" w:hAnsi="Gill Sans MT" w:cs="Gill Sans"/>
          <w:b/>
        </w:rPr>
        <w:t>2</w:t>
      </w:r>
      <w:r w:rsidR="007C2D16" w:rsidRPr="00D46AAD">
        <w:rPr>
          <w:rFonts w:ascii="Gill Sans MT" w:hAnsi="Gill Sans MT" w:cs="Gill Sans"/>
          <w:b/>
        </w:rPr>
        <w:t>% de la cuota de mercado nacional</w:t>
      </w:r>
      <w:r w:rsidR="007C2D16">
        <w:rPr>
          <w:rFonts w:ascii="Gill Sans MT" w:hAnsi="Gill Sans MT" w:cs="Gill Sans"/>
        </w:rPr>
        <w:t>, c</w:t>
      </w:r>
      <w:r w:rsidR="00B36DE7">
        <w:rPr>
          <w:rFonts w:ascii="Gill Sans MT" w:hAnsi="Gill Sans MT" w:cs="Gill Sans"/>
        </w:rPr>
        <w:t xml:space="preserve">on una recaudación acumulada por sus producciones de </w:t>
      </w:r>
      <w:proofErr w:type="gramStart"/>
      <w:r w:rsidR="004355A1" w:rsidRPr="004355A1">
        <w:rPr>
          <w:rFonts w:ascii="Gill Sans MT" w:hAnsi="Gill Sans MT" w:cs="Gill Sans"/>
          <w:b/>
        </w:rPr>
        <w:t>32</w:t>
      </w:r>
      <w:r w:rsidR="00B36DE7" w:rsidRPr="004355A1">
        <w:rPr>
          <w:rFonts w:ascii="Gill Sans MT" w:hAnsi="Gill Sans MT" w:cs="Gill Sans"/>
          <w:b/>
        </w:rPr>
        <w:t>,</w:t>
      </w:r>
      <w:r w:rsidR="004355A1" w:rsidRPr="004355A1">
        <w:rPr>
          <w:rFonts w:ascii="Gill Sans MT" w:hAnsi="Gill Sans MT" w:cs="Gill Sans"/>
          <w:b/>
        </w:rPr>
        <w:t>3</w:t>
      </w:r>
      <w:r w:rsidR="00B36DE7" w:rsidRPr="00D46AAD">
        <w:rPr>
          <w:rFonts w:ascii="Gill Sans MT" w:hAnsi="Gill Sans MT" w:cs="Gill Sans"/>
          <w:b/>
        </w:rPr>
        <w:t>M</w:t>
      </w:r>
      <w:proofErr w:type="gramEnd"/>
      <w:r w:rsidR="00B36DE7" w:rsidRPr="00D46AAD">
        <w:rPr>
          <w:rFonts w:ascii="Gill Sans MT" w:hAnsi="Gill Sans MT" w:cs="Gill Sans"/>
          <w:b/>
        </w:rPr>
        <w:t xml:space="preserve">€ </w:t>
      </w:r>
      <w:r w:rsidR="00B36DE7">
        <w:rPr>
          <w:rFonts w:ascii="Gill Sans MT" w:hAnsi="Gill Sans MT" w:cs="Gill Sans"/>
        </w:rPr>
        <w:t xml:space="preserve">y </w:t>
      </w:r>
      <w:r w:rsidR="00B36DE7" w:rsidRPr="00D46AAD">
        <w:rPr>
          <w:rFonts w:ascii="Gill Sans MT" w:hAnsi="Gill Sans MT" w:cs="Gill Sans"/>
          <w:b/>
        </w:rPr>
        <w:t>más de</w:t>
      </w:r>
      <w:r w:rsidR="00B36DE7">
        <w:rPr>
          <w:rFonts w:ascii="Gill Sans MT" w:hAnsi="Gill Sans MT" w:cs="Gill Sans"/>
        </w:rPr>
        <w:t xml:space="preserve"> </w:t>
      </w:r>
      <w:r w:rsidR="004355A1" w:rsidRPr="004355A1">
        <w:rPr>
          <w:rFonts w:ascii="Gill Sans MT" w:hAnsi="Gill Sans MT" w:cs="Gill Sans"/>
          <w:b/>
        </w:rPr>
        <w:t>5,4</w:t>
      </w:r>
      <w:r w:rsidR="00B36DE7" w:rsidRPr="00D46AAD">
        <w:rPr>
          <w:rFonts w:ascii="Gill Sans MT" w:hAnsi="Gill Sans MT" w:cs="Gill Sans"/>
          <w:b/>
        </w:rPr>
        <w:t xml:space="preserve"> millones de espectadores</w:t>
      </w:r>
      <w:r w:rsidR="006D2B5A">
        <w:rPr>
          <w:rFonts w:ascii="Gill Sans MT" w:hAnsi="Gill Sans MT" w:cs="Gill Sans"/>
        </w:rPr>
        <w:t xml:space="preserve">, según datos de </w:t>
      </w:r>
      <w:proofErr w:type="spellStart"/>
      <w:r w:rsidR="006D2B5A">
        <w:rPr>
          <w:rFonts w:ascii="Gill Sans MT" w:hAnsi="Gill Sans MT" w:cs="Gill Sans"/>
        </w:rPr>
        <w:t>ComScore</w:t>
      </w:r>
      <w:proofErr w:type="spellEnd"/>
      <w:r w:rsidR="006D2B5A">
        <w:rPr>
          <w:rFonts w:ascii="Gill Sans MT" w:hAnsi="Gill Sans MT" w:cs="Gill Sans"/>
        </w:rPr>
        <w:t xml:space="preserve"> publicados por el Instituto de </w:t>
      </w:r>
      <w:r w:rsidR="00B01B61">
        <w:rPr>
          <w:rFonts w:ascii="Gill Sans MT" w:hAnsi="Gill Sans MT" w:cs="Gill Sans"/>
        </w:rPr>
        <w:t xml:space="preserve">la Cinematografía y de las Artes Audiovisuales. </w:t>
      </w:r>
    </w:p>
    <w:p w:rsidR="0054134E" w:rsidRDefault="0054134E" w:rsidP="008126FF">
      <w:pPr>
        <w:jc w:val="both"/>
        <w:rPr>
          <w:rFonts w:ascii="Gill Sans MT" w:hAnsi="Gill Sans MT" w:cs="Gill Sans"/>
        </w:rPr>
      </w:pPr>
    </w:p>
    <w:p w:rsidR="0054134E" w:rsidRDefault="00A15D94" w:rsidP="008126FF">
      <w:pPr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Es</w:t>
      </w:r>
      <w:r w:rsidR="0054134E">
        <w:rPr>
          <w:rFonts w:ascii="Gill Sans MT" w:hAnsi="Gill Sans MT" w:cs="Gill Sans"/>
        </w:rPr>
        <w:t>te</w:t>
      </w:r>
      <w:r w:rsidR="009E2C62">
        <w:rPr>
          <w:rFonts w:ascii="Gill Sans MT" w:hAnsi="Gill Sans MT" w:cs="Gill Sans"/>
        </w:rPr>
        <w:t xml:space="preserve"> nuevo</w:t>
      </w:r>
      <w:r w:rsidR="0054134E">
        <w:rPr>
          <w:rFonts w:ascii="Gill Sans MT" w:hAnsi="Gill Sans MT" w:cs="Gill Sans"/>
        </w:rPr>
        <w:t xml:space="preserve"> liderazgo de taquilla</w:t>
      </w:r>
      <w:r>
        <w:rPr>
          <w:rFonts w:ascii="Gill Sans MT" w:hAnsi="Gill Sans MT" w:cs="Gill Sans"/>
        </w:rPr>
        <w:t xml:space="preserve"> se ha </w:t>
      </w:r>
      <w:r w:rsidR="00105C86">
        <w:rPr>
          <w:rFonts w:ascii="Gill Sans MT" w:hAnsi="Gill Sans MT" w:cs="Gill Sans"/>
        </w:rPr>
        <w:t xml:space="preserve">sustentado </w:t>
      </w:r>
      <w:r w:rsidR="009E2C62">
        <w:rPr>
          <w:rFonts w:ascii="Gill Sans MT" w:hAnsi="Gill Sans MT" w:cs="Gill Sans"/>
        </w:rPr>
        <w:t xml:space="preserve">especialmente </w:t>
      </w:r>
      <w:r w:rsidR="00105C86">
        <w:rPr>
          <w:rFonts w:ascii="Gill Sans MT" w:hAnsi="Gill Sans MT" w:cs="Gill Sans"/>
        </w:rPr>
        <w:t xml:space="preserve">en la recaudación de </w:t>
      </w:r>
      <w:r w:rsidR="0054134E">
        <w:rPr>
          <w:rFonts w:ascii="Gill Sans MT" w:hAnsi="Gill Sans MT" w:cs="Gill Sans"/>
        </w:rPr>
        <w:t xml:space="preserve">sus </w:t>
      </w:r>
      <w:r w:rsidR="00050062" w:rsidRPr="005D3F91">
        <w:rPr>
          <w:rFonts w:ascii="Gill Sans MT" w:hAnsi="Gill Sans MT" w:cs="Gill Sans"/>
          <w:b/>
        </w:rPr>
        <w:t xml:space="preserve">cuatro películas de </w:t>
      </w:r>
      <w:r w:rsidR="0054134E" w:rsidRPr="005D3F91">
        <w:rPr>
          <w:rFonts w:ascii="Gill Sans MT" w:hAnsi="Gill Sans MT" w:cs="Gill Sans"/>
          <w:b/>
        </w:rPr>
        <w:t>estreno</w:t>
      </w:r>
      <w:r w:rsidR="00285F4D">
        <w:rPr>
          <w:rFonts w:ascii="Gill Sans MT" w:hAnsi="Gill Sans MT" w:cs="Gill Sans"/>
        </w:rPr>
        <w:t xml:space="preserve"> del año </w:t>
      </w:r>
      <w:proofErr w:type="gramStart"/>
      <w:r w:rsidR="00285F4D">
        <w:rPr>
          <w:rFonts w:ascii="Gill Sans MT" w:hAnsi="Gill Sans MT" w:cs="Gill Sans"/>
        </w:rPr>
        <w:t>-</w:t>
      </w:r>
      <w:r w:rsidR="004355A1" w:rsidRPr="009E2C62">
        <w:rPr>
          <w:rFonts w:ascii="Gill Sans MT" w:hAnsi="Gill Sans MT" w:cs="Gill Sans"/>
          <w:b/>
        </w:rPr>
        <w:t>‘</w:t>
      </w:r>
      <w:proofErr w:type="spellStart"/>
      <w:proofErr w:type="gramEnd"/>
      <w:r w:rsidR="004355A1" w:rsidRPr="009E2C62">
        <w:rPr>
          <w:rFonts w:ascii="Gill Sans MT" w:hAnsi="Gill Sans MT" w:cs="Gill Sans"/>
          <w:b/>
        </w:rPr>
        <w:t>Superlópez</w:t>
      </w:r>
      <w:proofErr w:type="spellEnd"/>
      <w:r w:rsidR="004355A1" w:rsidRPr="009E2C62">
        <w:rPr>
          <w:rFonts w:ascii="Gill Sans MT" w:hAnsi="Gill Sans MT" w:cs="Gill Sans"/>
          <w:b/>
        </w:rPr>
        <w:t>’</w:t>
      </w:r>
      <w:r w:rsidR="004355A1" w:rsidRPr="00AC26D6">
        <w:rPr>
          <w:rFonts w:ascii="Gill Sans MT" w:hAnsi="Gill Sans MT" w:cs="Gill Sans"/>
        </w:rPr>
        <w:t>,</w:t>
      </w:r>
      <w:r w:rsidR="004355A1" w:rsidRPr="009E2C62">
        <w:rPr>
          <w:rFonts w:ascii="Gill Sans MT" w:hAnsi="Gill Sans MT" w:cs="Gill Sans"/>
          <w:b/>
        </w:rPr>
        <w:t xml:space="preserve"> </w:t>
      </w:r>
      <w:r w:rsidR="00285F4D" w:rsidRPr="009E2C62">
        <w:rPr>
          <w:rFonts w:ascii="Gill Sans MT" w:hAnsi="Gill Sans MT" w:cs="Gill Sans"/>
          <w:b/>
        </w:rPr>
        <w:t>‘El cuaderno de Sara’</w:t>
      </w:r>
      <w:r w:rsidR="00285F4D">
        <w:rPr>
          <w:rFonts w:ascii="Gill Sans MT" w:hAnsi="Gill Sans MT" w:cs="Gill Sans"/>
        </w:rPr>
        <w:t xml:space="preserve">, </w:t>
      </w:r>
      <w:r w:rsidR="00285F4D" w:rsidRPr="009E2C62">
        <w:rPr>
          <w:rFonts w:ascii="Gill Sans MT" w:hAnsi="Gill Sans MT" w:cs="Gill Sans"/>
          <w:b/>
        </w:rPr>
        <w:t>‘Yucatán’</w:t>
      </w:r>
      <w:r w:rsidR="005D3F91">
        <w:rPr>
          <w:rFonts w:ascii="Gill Sans MT" w:hAnsi="Gill Sans MT" w:cs="Gill Sans"/>
        </w:rPr>
        <w:t xml:space="preserve"> y</w:t>
      </w:r>
      <w:r w:rsidR="00285F4D">
        <w:rPr>
          <w:rFonts w:ascii="Gill Sans MT" w:hAnsi="Gill Sans MT" w:cs="Gill Sans"/>
        </w:rPr>
        <w:t xml:space="preserve"> </w:t>
      </w:r>
      <w:r w:rsidR="00285F4D" w:rsidRPr="009E2C62">
        <w:rPr>
          <w:rFonts w:ascii="Gill Sans MT" w:hAnsi="Gill Sans MT" w:cs="Gill Sans"/>
          <w:b/>
        </w:rPr>
        <w:t>‘Ola de Crímenes’</w:t>
      </w:r>
      <w:r w:rsidR="00050062" w:rsidRPr="005D3F91">
        <w:rPr>
          <w:rFonts w:ascii="Gill Sans MT" w:hAnsi="Gill Sans MT" w:cs="Gill Sans"/>
        </w:rPr>
        <w:t>-</w:t>
      </w:r>
      <w:r w:rsidRPr="005D3F91">
        <w:rPr>
          <w:rFonts w:ascii="Gill Sans MT" w:hAnsi="Gill Sans MT" w:cs="Gill Sans"/>
        </w:rPr>
        <w:t>, situándose</w:t>
      </w:r>
      <w:r>
        <w:rPr>
          <w:rFonts w:ascii="Gill Sans MT" w:hAnsi="Gill Sans MT" w:cs="Gill Sans"/>
          <w:b/>
        </w:rPr>
        <w:t xml:space="preserve"> </w:t>
      </w:r>
      <w:r w:rsidR="00752517">
        <w:rPr>
          <w:rFonts w:ascii="Gill Sans MT" w:hAnsi="Gill Sans MT" w:cs="Gill Sans"/>
          <w:b/>
        </w:rPr>
        <w:t xml:space="preserve">las </w:t>
      </w:r>
      <w:r>
        <w:rPr>
          <w:rFonts w:ascii="Gill Sans MT" w:hAnsi="Gill Sans MT" w:cs="Gill Sans"/>
          <w:b/>
        </w:rPr>
        <w:t xml:space="preserve">tres </w:t>
      </w:r>
      <w:r w:rsidR="00752517">
        <w:rPr>
          <w:rFonts w:ascii="Gill Sans MT" w:hAnsi="Gill Sans MT" w:cs="Gill Sans"/>
          <w:b/>
        </w:rPr>
        <w:t xml:space="preserve">primeras </w:t>
      </w:r>
      <w:r>
        <w:rPr>
          <w:rFonts w:ascii="Gill Sans MT" w:hAnsi="Gill Sans MT" w:cs="Gill Sans"/>
          <w:b/>
        </w:rPr>
        <w:t xml:space="preserve">en el TOP 10 </w:t>
      </w:r>
      <w:r w:rsidR="005D3F91">
        <w:rPr>
          <w:rFonts w:ascii="Gill Sans MT" w:hAnsi="Gill Sans MT" w:cs="Gill Sans"/>
          <w:b/>
        </w:rPr>
        <w:t>del cine español en</w:t>
      </w:r>
      <w:r>
        <w:rPr>
          <w:rFonts w:ascii="Gill Sans MT" w:hAnsi="Gill Sans MT" w:cs="Gill Sans"/>
          <w:b/>
        </w:rPr>
        <w:t xml:space="preserve"> 2018</w:t>
      </w:r>
      <w:r w:rsidRPr="005D3F91">
        <w:rPr>
          <w:rFonts w:ascii="Gill Sans MT" w:hAnsi="Gill Sans MT" w:cs="Gill Sans"/>
        </w:rPr>
        <w:t xml:space="preserve">, </w:t>
      </w:r>
      <w:r w:rsidR="00285F4D">
        <w:rPr>
          <w:rFonts w:ascii="Gill Sans MT" w:hAnsi="Gill Sans MT" w:cs="Gill Sans"/>
        </w:rPr>
        <w:t>y</w:t>
      </w:r>
      <w:r>
        <w:rPr>
          <w:rFonts w:ascii="Gill Sans MT" w:hAnsi="Gill Sans MT" w:cs="Gill Sans"/>
        </w:rPr>
        <w:t xml:space="preserve"> en el </w:t>
      </w:r>
      <w:r w:rsidR="00AC26D6">
        <w:rPr>
          <w:rFonts w:ascii="Gill Sans MT" w:hAnsi="Gill Sans MT" w:cs="Gill Sans"/>
        </w:rPr>
        <w:t>lanzamiento</w:t>
      </w:r>
      <w:r>
        <w:rPr>
          <w:rFonts w:ascii="Gill Sans MT" w:hAnsi="Gill Sans MT" w:cs="Gill Sans"/>
        </w:rPr>
        <w:t xml:space="preserve"> en salas de</w:t>
      </w:r>
      <w:r w:rsidR="00285F4D">
        <w:rPr>
          <w:rFonts w:ascii="Gill Sans MT" w:hAnsi="Gill Sans MT" w:cs="Gill Sans"/>
        </w:rPr>
        <w:t xml:space="preserve">l </w:t>
      </w:r>
      <w:r w:rsidR="00285F4D" w:rsidRPr="004355A1">
        <w:rPr>
          <w:rFonts w:ascii="Gill Sans MT" w:hAnsi="Gill Sans MT" w:cs="Gill Sans"/>
          <w:b/>
        </w:rPr>
        <w:t>documental</w:t>
      </w:r>
      <w:r w:rsidR="00285F4D">
        <w:rPr>
          <w:rFonts w:ascii="Gill Sans MT" w:hAnsi="Gill Sans MT" w:cs="Gill Sans"/>
        </w:rPr>
        <w:t xml:space="preserve"> </w:t>
      </w:r>
      <w:r w:rsidR="00285F4D" w:rsidRPr="009E2C62">
        <w:rPr>
          <w:rFonts w:ascii="Gill Sans MT" w:hAnsi="Gill Sans MT" w:cs="Gill Sans"/>
          <w:b/>
        </w:rPr>
        <w:t>‘Sanz: lo que fui es lo que soy’</w:t>
      </w:r>
      <w:r w:rsidR="00285F4D">
        <w:rPr>
          <w:rFonts w:ascii="Gill Sans MT" w:hAnsi="Gill Sans MT" w:cs="Gill Sans"/>
        </w:rPr>
        <w:t>-</w:t>
      </w:r>
      <w:r>
        <w:rPr>
          <w:rFonts w:ascii="Gill Sans MT" w:hAnsi="Gill Sans MT" w:cs="Gill Sans"/>
        </w:rPr>
        <w:t xml:space="preserve">, convertido en </w:t>
      </w:r>
      <w:r w:rsidRPr="004355A1">
        <w:rPr>
          <w:rFonts w:ascii="Gill Sans MT" w:hAnsi="Gill Sans MT" w:cs="Gill Sans"/>
          <w:b/>
        </w:rPr>
        <w:t>el más visto del año</w:t>
      </w:r>
      <w:r>
        <w:rPr>
          <w:rFonts w:ascii="Gill Sans MT" w:hAnsi="Gill Sans MT" w:cs="Gill Sans"/>
        </w:rPr>
        <w:t>. Una oferta a la que se ha sumado la taquilla obtenida en 2018 por el</w:t>
      </w:r>
      <w:r w:rsidR="0054134E">
        <w:rPr>
          <w:rFonts w:ascii="Gill Sans MT" w:hAnsi="Gill Sans MT" w:cs="Gill Sans"/>
        </w:rPr>
        <w:t xml:space="preserve"> fenómeno </w:t>
      </w:r>
      <w:r>
        <w:rPr>
          <w:rFonts w:ascii="Gill Sans MT" w:hAnsi="Gill Sans MT" w:cs="Gill Sans"/>
        </w:rPr>
        <w:t xml:space="preserve">de </w:t>
      </w:r>
      <w:r w:rsidR="001716A2" w:rsidRPr="009E2C62">
        <w:rPr>
          <w:rFonts w:ascii="Gill Sans MT" w:hAnsi="Gill Sans MT" w:cs="Gill Sans"/>
          <w:b/>
        </w:rPr>
        <w:t>‘Perfectos Desconocidos’</w:t>
      </w:r>
      <w:r w:rsidR="001716A2">
        <w:rPr>
          <w:rFonts w:ascii="Gill Sans MT" w:hAnsi="Gill Sans MT" w:cs="Gill Sans"/>
        </w:rPr>
        <w:t xml:space="preserve">, </w:t>
      </w:r>
      <w:r w:rsidR="004355A1">
        <w:rPr>
          <w:rFonts w:ascii="Gill Sans MT" w:hAnsi="Gill Sans MT" w:cs="Gill Sans"/>
        </w:rPr>
        <w:t xml:space="preserve">que </w:t>
      </w:r>
      <w:r>
        <w:rPr>
          <w:rFonts w:ascii="Gill Sans MT" w:hAnsi="Gill Sans MT" w:cs="Gill Sans"/>
        </w:rPr>
        <w:t xml:space="preserve">pese a </w:t>
      </w:r>
      <w:r w:rsidR="001716A2">
        <w:rPr>
          <w:rFonts w:ascii="Gill Sans MT" w:hAnsi="Gill Sans MT" w:cs="Gill Sans"/>
        </w:rPr>
        <w:t>llega</w:t>
      </w:r>
      <w:r>
        <w:rPr>
          <w:rFonts w:ascii="Gill Sans MT" w:hAnsi="Gill Sans MT" w:cs="Gill Sans"/>
        </w:rPr>
        <w:t>r a las salas de cine en diciembre de 2017</w:t>
      </w:r>
      <w:r w:rsidR="004355A1">
        <w:rPr>
          <w:rFonts w:ascii="Gill Sans MT" w:hAnsi="Gill Sans MT" w:cs="Gill Sans"/>
        </w:rPr>
        <w:t xml:space="preserve">, se ha situado como la </w:t>
      </w:r>
      <w:r w:rsidR="004355A1" w:rsidRPr="00752517">
        <w:rPr>
          <w:rFonts w:ascii="Gill Sans MT" w:hAnsi="Gill Sans MT" w:cs="Gill Sans"/>
          <w:b/>
        </w:rPr>
        <w:t>tercera película más taquillera del cine español</w:t>
      </w:r>
      <w:r w:rsidR="004355A1">
        <w:rPr>
          <w:rFonts w:ascii="Gill Sans MT" w:hAnsi="Gill Sans MT" w:cs="Gill Sans"/>
        </w:rPr>
        <w:t xml:space="preserve"> </w:t>
      </w:r>
      <w:r w:rsidR="00752517">
        <w:rPr>
          <w:rFonts w:ascii="Gill Sans MT" w:hAnsi="Gill Sans MT" w:cs="Gill Sans"/>
        </w:rPr>
        <w:t>el pasado año</w:t>
      </w:r>
      <w:r w:rsidR="004355A1">
        <w:rPr>
          <w:rFonts w:ascii="Gill Sans MT" w:hAnsi="Gill Sans MT" w:cs="Gill Sans"/>
        </w:rPr>
        <w:t>, logra</w:t>
      </w:r>
      <w:r w:rsidR="00752517">
        <w:rPr>
          <w:rFonts w:ascii="Gill Sans MT" w:hAnsi="Gill Sans MT" w:cs="Gill Sans"/>
        </w:rPr>
        <w:t>n</w:t>
      </w:r>
      <w:r w:rsidR="004355A1">
        <w:rPr>
          <w:rFonts w:ascii="Gill Sans MT" w:hAnsi="Gill Sans MT" w:cs="Gill Sans"/>
        </w:rPr>
        <w:t>do casi el 40% de su recaudación total</w:t>
      </w:r>
      <w:r>
        <w:rPr>
          <w:rFonts w:ascii="Gill Sans MT" w:hAnsi="Gill Sans MT" w:cs="Gill Sans"/>
        </w:rPr>
        <w:t>.</w:t>
      </w:r>
    </w:p>
    <w:p w:rsidR="00740BC9" w:rsidRDefault="00740BC9" w:rsidP="008126FF">
      <w:pPr>
        <w:jc w:val="both"/>
        <w:rPr>
          <w:rFonts w:ascii="Gill Sans MT" w:hAnsi="Gill Sans MT" w:cs="Gill Sans"/>
        </w:rPr>
      </w:pPr>
    </w:p>
    <w:p w:rsidR="004355A1" w:rsidRDefault="004355A1" w:rsidP="008126FF">
      <w:pPr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 xml:space="preserve">De este modo, con </w:t>
      </w:r>
      <w:r w:rsidR="00841DA1">
        <w:rPr>
          <w:rFonts w:ascii="Gill Sans MT" w:hAnsi="Gill Sans MT" w:cs="Gill Sans"/>
        </w:rPr>
        <w:t>nueve</w:t>
      </w:r>
      <w:r>
        <w:rPr>
          <w:rFonts w:ascii="Gill Sans MT" w:hAnsi="Gill Sans MT" w:cs="Gill Sans"/>
        </w:rPr>
        <w:t xml:space="preserve"> producciones, Telecinco Cinema ha vuelto a superar a Atresmedia Cine, que con 1</w:t>
      </w:r>
      <w:r w:rsidR="00841DA1">
        <w:rPr>
          <w:rFonts w:ascii="Gill Sans MT" w:hAnsi="Gill Sans MT" w:cs="Gill Sans"/>
        </w:rPr>
        <w:t>5</w:t>
      </w:r>
      <w:r>
        <w:rPr>
          <w:rFonts w:ascii="Gill Sans MT" w:hAnsi="Gill Sans MT" w:cs="Gill Sans"/>
        </w:rPr>
        <w:t xml:space="preserve"> películas se ha situado en una cuota de mercado del </w:t>
      </w:r>
      <w:r w:rsidRPr="004355A1">
        <w:rPr>
          <w:rFonts w:ascii="Gill Sans MT" w:hAnsi="Gill Sans MT" w:cs="Gill Sans"/>
        </w:rPr>
        <w:t>29,8% con 5,3 millones de espectadores</w:t>
      </w:r>
      <w:r>
        <w:rPr>
          <w:rFonts w:ascii="Gill Sans MT" w:hAnsi="Gill Sans MT" w:cs="Gill Sans"/>
        </w:rPr>
        <w:t xml:space="preserve"> y una taquilla global de 30,9M€.</w:t>
      </w:r>
    </w:p>
    <w:p w:rsidR="00D46AAD" w:rsidRDefault="00D46AAD" w:rsidP="008126FF">
      <w:pPr>
        <w:jc w:val="both"/>
        <w:rPr>
          <w:rFonts w:ascii="Gill Sans MT" w:hAnsi="Gill Sans MT" w:cs="Gill Sans"/>
        </w:rPr>
      </w:pPr>
    </w:p>
    <w:p w:rsidR="00D51A6F" w:rsidRPr="00B4464D" w:rsidRDefault="00D51A6F" w:rsidP="00D51A6F">
      <w:pPr>
        <w:jc w:val="both"/>
        <w:rPr>
          <w:rFonts w:ascii="Gill Sans MT" w:hAnsi="Gill Sans MT" w:cs="Gill Sans"/>
          <w:u w:val="single"/>
        </w:rPr>
      </w:pPr>
      <w:r w:rsidRPr="00B4464D">
        <w:rPr>
          <w:rFonts w:ascii="Gill Sans MT" w:hAnsi="Gill Sans MT" w:cs="Gill Sans"/>
          <w:u w:val="single"/>
        </w:rPr>
        <w:t>‘</w:t>
      </w:r>
      <w:proofErr w:type="spellStart"/>
      <w:r w:rsidR="00E2594E">
        <w:rPr>
          <w:rFonts w:ascii="Gill Sans MT" w:hAnsi="Gill Sans MT" w:cs="Gill Sans"/>
          <w:u w:val="single"/>
        </w:rPr>
        <w:t>Superlópez</w:t>
      </w:r>
      <w:proofErr w:type="spellEnd"/>
      <w:r w:rsidRPr="00B4464D">
        <w:rPr>
          <w:rFonts w:ascii="Gill Sans MT" w:hAnsi="Gill Sans MT" w:cs="Gill Sans"/>
          <w:u w:val="single"/>
        </w:rPr>
        <w:t>’</w:t>
      </w:r>
      <w:r w:rsidR="0077054D">
        <w:rPr>
          <w:rFonts w:ascii="Gill Sans MT" w:hAnsi="Gill Sans MT" w:cs="Gill Sans"/>
          <w:u w:val="single"/>
        </w:rPr>
        <w:t xml:space="preserve">: </w:t>
      </w:r>
      <w:r w:rsidR="00E2594E">
        <w:rPr>
          <w:rFonts w:ascii="Gill Sans MT" w:hAnsi="Gill Sans MT" w:cs="Gill Sans"/>
          <w:u w:val="single"/>
        </w:rPr>
        <w:t xml:space="preserve">segunda película </w:t>
      </w:r>
      <w:r w:rsidR="00506BDC">
        <w:rPr>
          <w:rFonts w:ascii="Gill Sans MT" w:hAnsi="Gill Sans MT" w:cs="Gill Sans"/>
          <w:u w:val="single"/>
        </w:rPr>
        <w:t xml:space="preserve">española </w:t>
      </w:r>
      <w:r w:rsidR="00E2594E">
        <w:rPr>
          <w:rFonts w:ascii="Gill Sans MT" w:hAnsi="Gill Sans MT" w:cs="Gill Sans"/>
          <w:u w:val="single"/>
        </w:rPr>
        <w:t xml:space="preserve">más taquillera tras </w:t>
      </w:r>
      <w:r w:rsidR="00B01B61">
        <w:rPr>
          <w:rFonts w:ascii="Gill Sans MT" w:hAnsi="Gill Sans MT" w:cs="Gill Sans"/>
          <w:u w:val="single"/>
        </w:rPr>
        <w:t>cinco semanas de exhibición</w:t>
      </w:r>
    </w:p>
    <w:p w:rsidR="00D51A6F" w:rsidRDefault="00506BDC" w:rsidP="00D51A6F">
      <w:pPr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Su aterrizaje en salas ha tenido lugar en el último tramo del año (23 de noviembre), pero ello no ha impedido a ‘</w:t>
      </w:r>
      <w:proofErr w:type="spellStart"/>
      <w:r>
        <w:rPr>
          <w:rFonts w:ascii="Gill Sans MT" w:hAnsi="Gill Sans MT" w:cs="Gill Sans"/>
        </w:rPr>
        <w:t>Superlópez</w:t>
      </w:r>
      <w:proofErr w:type="spellEnd"/>
      <w:r>
        <w:rPr>
          <w:rFonts w:ascii="Gill Sans MT" w:hAnsi="Gill Sans MT" w:cs="Gill Sans"/>
        </w:rPr>
        <w:t>’ emprender un imparable vuelo en el ranking de taquilla que le ha llevado hasta la segunda posición tras</w:t>
      </w:r>
      <w:r w:rsidR="006F6FA7">
        <w:rPr>
          <w:rFonts w:ascii="Gill Sans MT" w:hAnsi="Gill Sans MT" w:cs="Gill Sans"/>
        </w:rPr>
        <w:t xml:space="preserve"> poco más de cinco semanas en cartelera. </w:t>
      </w:r>
      <w:r w:rsidR="00B920C8" w:rsidRPr="00A07CDA">
        <w:rPr>
          <w:rFonts w:ascii="Gill Sans MT" w:hAnsi="Gill Sans MT" w:cs="Gill Sans"/>
          <w:b/>
        </w:rPr>
        <w:t xml:space="preserve">Aún en cartel y </w:t>
      </w:r>
      <w:r w:rsidR="00B920C8" w:rsidRPr="00841DA1">
        <w:rPr>
          <w:rFonts w:ascii="Gill Sans MT" w:hAnsi="Gill Sans MT" w:cs="Gill Sans"/>
          <w:b/>
        </w:rPr>
        <w:t>asentada en el Top 10 semanal</w:t>
      </w:r>
      <w:r w:rsidR="00B920C8">
        <w:rPr>
          <w:rFonts w:ascii="Gill Sans MT" w:hAnsi="Gill Sans MT" w:cs="Gill Sans"/>
        </w:rPr>
        <w:t>, l</w:t>
      </w:r>
      <w:r w:rsidR="00757CC1">
        <w:rPr>
          <w:rFonts w:ascii="Gill Sans MT" w:hAnsi="Gill Sans MT" w:cs="Gill Sans"/>
        </w:rPr>
        <w:t xml:space="preserve">a película dirigida por Javier Ruiz Caldera y protagonizada por Dani Rovira </w:t>
      </w:r>
      <w:r w:rsidR="00752517">
        <w:rPr>
          <w:rFonts w:ascii="Gill Sans MT" w:hAnsi="Gill Sans MT" w:cs="Gill Sans"/>
        </w:rPr>
        <w:t>ha cerrado</w:t>
      </w:r>
      <w:r w:rsidR="00757CC1">
        <w:rPr>
          <w:rFonts w:ascii="Gill Sans MT" w:hAnsi="Gill Sans MT" w:cs="Gill Sans"/>
        </w:rPr>
        <w:t xml:space="preserve"> </w:t>
      </w:r>
      <w:r w:rsidR="00B920C8">
        <w:rPr>
          <w:rFonts w:ascii="Gill Sans MT" w:hAnsi="Gill Sans MT" w:cs="Gill Sans"/>
        </w:rPr>
        <w:t xml:space="preserve">2018 con </w:t>
      </w:r>
      <w:r w:rsidR="00752517">
        <w:rPr>
          <w:rFonts w:ascii="Gill Sans MT" w:hAnsi="Gill Sans MT" w:cs="Gill Sans"/>
        </w:rPr>
        <w:t xml:space="preserve">casi </w:t>
      </w:r>
      <w:r w:rsidR="00752517" w:rsidRPr="00B920C8">
        <w:rPr>
          <w:rFonts w:ascii="Gill Sans MT" w:hAnsi="Gill Sans MT" w:cs="Gill Sans"/>
          <w:b/>
        </w:rPr>
        <w:t>1,8</w:t>
      </w:r>
      <w:r w:rsidRPr="00B920C8">
        <w:rPr>
          <w:rFonts w:ascii="Gill Sans MT" w:hAnsi="Gill Sans MT" w:cs="Gill Sans"/>
          <w:b/>
        </w:rPr>
        <w:t xml:space="preserve"> </w:t>
      </w:r>
      <w:r w:rsidR="008C283B" w:rsidRPr="00B920C8">
        <w:rPr>
          <w:rFonts w:ascii="Gill Sans MT" w:hAnsi="Gill Sans MT" w:cs="Gill Sans"/>
          <w:b/>
        </w:rPr>
        <w:t xml:space="preserve">millones de espectadores y </w:t>
      </w:r>
      <w:r w:rsidR="00752517" w:rsidRPr="00B920C8">
        <w:rPr>
          <w:rFonts w:ascii="Gill Sans MT" w:hAnsi="Gill Sans MT" w:cs="Gill Sans"/>
          <w:b/>
        </w:rPr>
        <w:t>10,6M</w:t>
      </w:r>
      <w:r w:rsidR="00893AD3" w:rsidRPr="00B920C8">
        <w:rPr>
          <w:rFonts w:ascii="Gill Sans MT" w:hAnsi="Gill Sans MT" w:cs="Gill Sans"/>
          <w:b/>
        </w:rPr>
        <w:t>€ de recaudación</w:t>
      </w:r>
      <w:r w:rsidR="00893AD3">
        <w:rPr>
          <w:rFonts w:ascii="Gill Sans MT" w:hAnsi="Gill Sans MT" w:cs="Gill Sans"/>
        </w:rPr>
        <w:t>, tras convertirse en su primer fin de semana en el mejor estreno español del año.</w:t>
      </w:r>
    </w:p>
    <w:p w:rsidR="00D51A6F" w:rsidRDefault="00D51A6F" w:rsidP="00D46AAD">
      <w:pPr>
        <w:jc w:val="both"/>
        <w:rPr>
          <w:rFonts w:ascii="Gill Sans MT" w:hAnsi="Gill Sans MT" w:cs="Gill Sans"/>
          <w:u w:val="single"/>
        </w:rPr>
      </w:pPr>
    </w:p>
    <w:p w:rsidR="000F03FE" w:rsidRPr="00B4464D" w:rsidRDefault="000F03FE" w:rsidP="000F03FE">
      <w:pPr>
        <w:jc w:val="both"/>
        <w:rPr>
          <w:rFonts w:ascii="Gill Sans MT" w:hAnsi="Gill Sans MT" w:cs="Gill Sans"/>
          <w:u w:val="single"/>
        </w:rPr>
      </w:pPr>
      <w:r>
        <w:rPr>
          <w:rFonts w:ascii="Gill Sans MT" w:hAnsi="Gill Sans MT" w:cs="Gill Sans"/>
          <w:u w:val="single"/>
        </w:rPr>
        <w:t>‘</w:t>
      </w:r>
      <w:r w:rsidR="001C5042">
        <w:rPr>
          <w:rFonts w:ascii="Gill Sans MT" w:hAnsi="Gill Sans MT" w:cs="Gill Sans"/>
          <w:u w:val="single"/>
        </w:rPr>
        <w:t>Perfectos Desconocidos</w:t>
      </w:r>
      <w:r w:rsidRPr="00B4464D">
        <w:rPr>
          <w:rFonts w:ascii="Gill Sans MT" w:hAnsi="Gill Sans MT" w:cs="Gill Sans"/>
          <w:u w:val="single"/>
        </w:rPr>
        <w:t>’</w:t>
      </w:r>
      <w:r w:rsidR="001C5042">
        <w:rPr>
          <w:rFonts w:ascii="Gill Sans MT" w:hAnsi="Gill Sans MT" w:cs="Gill Sans"/>
          <w:u w:val="single"/>
        </w:rPr>
        <w:t xml:space="preserve">, </w:t>
      </w:r>
      <w:r w:rsidR="00883ACC">
        <w:rPr>
          <w:rFonts w:ascii="Gill Sans MT" w:hAnsi="Gill Sans MT" w:cs="Gill Sans"/>
          <w:u w:val="single"/>
        </w:rPr>
        <w:t>tercera</w:t>
      </w:r>
      <w:r w:rsidR="001C5042">
        <w:rPr>
          <w:rFonts w:ascii="Gill Sans MT" w:hAnsi="Gill Sans MT" w:cs="Gill Sans"/>
          <w:u w:val="single"/>
        </w:rPr>
        <w:t xml:space="preserve"> película más taquillera del año</w:t>
      </w:r>
      <w:r w:rsidR="00820E63">
        <w:rPr>
          <w:rFonts w:ascii="Gill Sans MT" w:hAnsi="Gill Sans MT" w:cs="Gill Sans"/>
          <w:u w:val="single"/>
        </w:rPr>
        <w:t xml:space="preserve"> del cine español</w:t>
      </w:r>
    </w:p>
    <w:p w:rsidR="002F6638" w:rsidRDefault="005004FC" w:rsidP="000F03FE">
      <w:pPr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A pesar de llegar a las salas españolas en diciembre de 2017, ‘Perfectos Desconocidos’ logró auparse hasta la segunda posición del ranking de taquilla de ese año. Sin embargo, su</w:t>
      </w:r>
      <w:r w:rsidR="00F62408">
        <w:rPr>
          <w:rFonts w:ascii="Gill Sans MT" w:hAnsi="Gill Sans MT" w:cs="Gill Sans"/>
        </w:rPr>
        <w:t xml:space="preserve"> excelente</w:t>
      </w:r>
      <w:r w:rsidR="00A15D94">
        <w:rPr>
          <w:rFonts w:ascii="Gill Sans MT" w:hAnsi="Gill Sans MT" w:cs="Gill Sans"/>
        </w:rPr>
        <w:t xml:space="preserve"> recorrido </w:t>
      </w:r>
      <w:r>
        <w:rPr>
          <w:rFonts w:ascii="Gill Sans MT" w:hAnsi="Gill Sans MT" w:cs="Gill Sans"/>
        </w:rPr>
        <w:t xml:space="preserve">a partir del 1 de enero de 2018 ha llevado a la película dirigida por Álex de la Iglesia hasta la </w:t>
      </w:r>
      <w:r w:rsidR="00320AFD">
        <w:rPr>
          <w:rFonts w:ascii="Gill Sans MT" w:hAnsi="Gill Sans MT" w:cs="Gill Sans"/>
        </w:rPr>
        <w:t>tercera</w:t>
      </w:r>
      <w:r>
        <w:rPr>
          <w:rFonts w:ascii="Gill Sans MT" w:hAnsi="Gill Sans MT" w:cs="Gill Sans"/>
        </w:rPr>
        <w:t xml:space="preserve"> posición</w:t>
      </w:r>
      <w:r w:rsidR="00FE0CA1">
        <w:rPr>
          <w:rFonts w:ascii="Gill Sans MT" w:hAnsi="Gill Sans MT" w:cs="Gill Sans"/>
        </w:rPr>
        <w:t xml:space="preserve"> en recaudación tras sumar </w:t>
      </w:r>
      <w:r w:rsidR="00320AFD">
        <w:rPr>
          <w:rFonts w:ascii="Gill Sans MT" w:hAnsi="Gill Sans MT" w:cs="Gill Sans"/>
        </w:rPr>
        <w:t>más de 8</w:t>
      </w:r>
      <w:r w:rsidR="00FE0CA1">
        <w:rPr>
          <w:rFonts w:ascii="Gill Sans MT" w:hAnsi="Gill Sans MT" w:cs="Gill Sans"/>
        </w:rPr>
        <w:t>M€ y casi 1,</w:t>
      </w:r>
      <w:r w:rsidR="00320AFD">
        <w:rPr>
          <w:rFonts w:ascii="Gill Sans MT" w:hAnsi="Gill Sans MT" w:cs="Gill Sans"/>
        </w:rPr>
        <w:t>3</w:t>
      </w:r>
      <w:r w:rsidR="00FE0CA1">
        <w:rPr>
          <w:rFonts w:ascii="Gill Sans MT" w:hAnsi="Gill Sans MT" w:cs="Gill Sans"/>
        </w:rPr>
        <w:t xml:space="preserve"> millones de espectadores más, </w:t>
      </w:r>
      <w:r w:rsidR="00A15D94">
        <w:rPr>
          <w:rFonts w:ascii="Gill Sans MT" w:hAnsi="Gill Sans MT" w:cs="Gill Sans"/>
        </w:rPr>
        <w:t xml:space="preserve">cerrando su recorrido en salas con </w:t>
      </w:r>
      <w:r w:rsidR="00FE0CA1">
        <w:rPr>
          <w:rFonts w:ascii="Gill Sans MT" w:hAnsi="Gill Sans MT" w:cs="Gill Sans"/>
        </w:rPr>
        <w:t>una taquilla global de 20,8M€</w:t>
      </w:r>
      <w:r w:rsidR="00F62408">
        <w:rPr>
          <w:rFonts w:ascii="Gill Sans MT" w:hAnsi="Gill Sans MT" w:cs="Gill Sans"/>
        </w:rPr>
        <w:t xml:space="preserve"> y 3,3 millones de espectadores</w:t>
      </w:r>
      <w:r w:rsidR="00A15D94">
        <w:rPr>
          <w:rFonts w:ascii="Gill Sans MT" w:hAnsi="Gill Sans MT" w:cs="Gill Sans"/>
        </w:rPr>
        <w:t>, cifras con las que ha entrado directa</w:t>
      </w:r>
      <w:r w:rsidR="00A07CDA">
        <w:rPr>
          <w:rFonts w:ascii="Gill Sans MT" w:hAnsi="Gill Sans MT" w:cs="Gill Sans"/>
        </w:rPr>
        <w:t>mente</w:t>
      </w:r>
      <w:r w:rsidR="00A15D94">
        <w:rPr>
          <w:rFonts w:ascii="Gill Sans MT" w:hAnsi="Gill Sans MT" w:cs="Gill Sans"/>
        </w:rPr>
        <w:t xml:space="preserve"> en el </w:t>
      </w:r>
      <w:r w:rsidR="00F62408">
        <w:rPr>
          <w:rFonts w:ascii="Gill Sans MT" w:hAnsi="Gill Sans MT" w:cs="Gill Sans"/>
        </w:rPr>
        <w:t>Top 20 de las películas más taquilleras de la historia del cine español.</w:t>
      </w:r>
    </w:p>
    <w:p w:rsidR="00CD2BCE" w:rsidRDefault="00CD2BCE" w:rsidP="000F03FE">
      <w:pPr>
        <w:jc w:val="both"/>
        <w:rPr>
          <w:rFonts w:ascii="Gill Sans MT" w:hAnsi="Gill Sans MT" w:cs="Gill Sans"/>
        </w:rPr>
      </w:pPr>
    </w:p>
    <w:p w:rsidR="00CD2BCE" w:rsidRPr="002F6638" w:rsidRDefault="000A3E8A" w:rsidP="000F03FE">
      <w:pPr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 xml:space="preserve">También han contribuido al liderazgo de taquilla de Telecinco Cinema, ‘Tadeo Jones 2: El secreto del Rey Midas’, estrenada en agosto de 2017 pero que </w:t>
      </w:r>
      <w:r w:rsidR="00A15D94">
        <w:rPr>
          <w:rFonts w:ascii="Gill Sans MT" w:hAnsi="Gill Sans MT" w:cs="Gill Sans"/>
        </w:rPr>
        <w:t xml:space="preserve">en el año </w:t>
      </w:r>
      <w:r w:rsidR="00E65A5F">
        <w:rPr>
          <w:rFonts w:ascii="Gill Sans MT" w:hAnsi="Gill Sans MT" w:cs="Gill Sans"/>
        </w:rPr>
        <w:t>recién concluido</w:t>
      </w:r>
      <w:r w:rsidR="00A15D94">
        <w:rPr>
          <w:rFonts w:ascii="Gill Sans MT" w:hAnsi="Gill Sans MT" w:cs="Gill Sans"/>
        </w:rPr>
        <w:t xml:space="preserve"> ha sumado</w:t>
      </w:r>
      <w:r>
        <w:rPr>
          <w:rFonts w:ascii="Gill Sans MT" w:hAnsi="Gill Sans MT" w:cs="Gill Sans"/>
        </w:rPr>
        <w:t xml:space="preserve"> </w:t>
      </w:r>
      <w:r w:rsidR="00FD026A">
        <w:rPr>
          <w:rFonts w:ascii="Gill Sans MT" w:hAnsi="Gill Sans MT" w:cs="Gill Sans"/>
        </w:rPr>
        <w:t>más de</w:t>
      </w:r>
      <w:r w:rsidR="00E65A5F">
        <w:rPr>
          <w:rFonts w:ascii="Gill Sans MT" w:hAnsi="Gill Sans MT" w:cs="Gill Sans"/>
        </w:rPr>
        <w:t xml:space="preserve"> </w:t>
      </w:r>
      <w:r w:rsidR="00FD026A" w:rsidRPr="00823C28">
        <w:rPr>
          <w:rFonts w:ascii="Gill Sans MT" w:hAnsi="Gill Sans MT" w:cs="Gill Sans"/>
        </w:rPr>
        <w:t>17</w:t>
      </w:r>
      <w:r w:rsidRPr="00823C28">
        <w:rPr>
          <w:rFonts w:ascii="Gill Sans MT" w:hAnsi="Gill Sans MT" w:cs="Gill Sans"/>
        </w:rPr>
        <w:t>.</w:t>
      </w:r>
      <w:r w:rsidR="00FD026A" w:rsidRPr="00823C28">
        <w:rPr>
          <w:rFonts w:ascii="Gill Sans MT" w:hAnsi="Gill Sans MT" w:cs="Gill Sans"/>
        </w:rPr>
        <w:t>3</w:t>
      </w:r>
      <w:r w:rsidR="00E65A5F" w:rsidRPr="00823C28">
        <w:rPr>
          <w:rFonts w:ascii="Gill Sans MT" w:hAnsi="Gill Sans MT" w:cs="Gill Sans"/>
        </w:rPr>
        <w:t>00</w:t>
      </w:r>
      <w:r w:rsidRPr="00823C28">
        <w:rPr>
          <w:rFonts w:ascii="Gill Sans MT" w:hAnsi="Gill Sans MT" w:cs="Gill Sans"/>
        </w:rPr>
        <w:t xml:space="preserve">€ tras ser vista por </w:t>
      </w:r>
      <w:r w:rsidR="00FD026A" w:rsidRPr="00823C28">
        <w:rPr>
          <w:rFonts w:ascii="Gill Sans MT" w:hAnsi="Gill Sans MT" w:cs="Gill Sans"/>
        </w:rPr>
        <w:t>casi 5</w:t>
      </w:r>
      <w:r w:rsidRPr="00823C28">
        <w:rPr>
          <w:rFonts w:ascii="Gill Sans MT" w:hAnsi="Gill Sans MT" w:cs="Gill Sans"/>
        </w:rPr>
        <w:t>.</w:t>
      </w:r>
      <w:r w:rsidR="00FD026A" w:rsidRPr="00823C28">
        <w:rPr>
          <w:rFonts w:ascii="Gill Sans MT" w:hAnsi="Gill Sans MT" w:cs="Gill Sans"/>
        </w:rPr>
        <w:t>3</w:t>
      </w:r>
      <w:r w:rsidR="00E65A5F" w:rsidRPr="00823C28">
        <w:rPr>
          <w:rFonts w:ascii="Gill Sans MT" w:hAnsi="Gill Sans MT" w:cs="Gill Sans"/>
        </w:rPr>
        <w:t>00</w:t>
      </w:r>
      <w:r w:rsidR="00CD2BCE" w:rsidRPr="00823C28">
        <w:rPr>
          <w:rFonts w:ascii="Gill Sans MT" w:hAnsi="Gill Sans MT" w:cs="Gill Sans"/>
        </w:rPr>
        <w:t xml:space="preserve"> </w:t>
      </w:r>
      <w:r w:rsidR="00E65A5F" w:rsidRPr="00823C28">
        <w:rPr>
          <w:rFonts w:ascii="Gill Sans MT" w:hAnsi="Gill Sans MT" w:cs="Gill Sans"/>
        </w:rPr>
        <w:t>nuevos</w:t>
      </w:r>
      <w:r w:rsidR="00E65A5F">
        <w:rPr>
          <w:rFonts w:ascii="Gill Sans MT" w:hAnsi="Gill Sans MT" w:cs="Gill Sans"/>
        </w:rPr>
        <w:t xml:space="preserve"> </w:t>
      </w:r>
      <w:r>
        <w:rPr>
          <w:rFonts w:ascii="Gill Sans MT" w:hAnsi="Gill Sans MT" w:cs="Gill Sans"/>
        </w:rPr>
        <w:t xml:space="preserve">espectadores </w:t>
      </w:r>
      <w:r w:rsidR="00A15D94">
        <w:rPr>
          <w:rFonts w:ascii="Gill Sans MT" w:hAnsi="Gill Sans MT" w:cs="Gill Sans"/>
        </w:rPr>
        <w:t xml:space="preserve">en 2018 </w:t>
      </w:r>
      <w:r w:rsidR="00CD2BCE">
        <w:rPr>
          <w:rFonts w:ascii="Gill Sans MT" w:hAnsi="Gill Sans MT" w:cs="Gill Sans"/>
        </w:rPr>
        <w:t xml:space="preserve">y </w:t>
      </w:r>
      <w:r>
        <w:rPr>
          <w:rFonts w:ascii="Gill Sans MT" w:hAnsi="Gill Sans MT" w:cs="Gill Sans"/>
        </w:rPr>
        <w:t xml:space="preserve">‘El secreto de </w:t>
      </w:r>
      <w:proofErr w:type="spellStart"/>
      <w:r w:rsidR="00CD2BCE">
        <w:rPr>
          <w:rFonts w:ascii="Gill Sans MT" w:hAnsi="Gill Sans MT" w:cs="Gill Sans"/>
        </w:rPr>
        <w:t>Marrowbone</w:t>
      </w:r>
      <w:proofErr w:type="spellEnd"/>
      <w:r>
        <w:rPr>
          <w:rFonts w:ascii="Gill Sans MT" w:hAnsi="Gill Sans MT" w:cs="Gill Sans"/>
        </w:rPr>
        <w:t xml:space="preserve">’, </w:t>
      </w:r>
      <w:r w:rsidR="00E27754">
        <w:rPr>
          <w:rFonts w:ascii="Gill Sans MT" w:hAnsi="Gill Sans MT" w:cs="Gill Sans"/>
        </w:rPr>
        <w:t>que llegó a las salas en octubre de 201</w:t>
      </w:r>
      <w:r w:rsidR="00CA45C3">
        <w:rPr>
          <w:rFonts w:ascii="Gill Sans MT" w:hAnsi="Gill Sans MT" w:cs="Gill Sans"/>
        </w:rPr>
        <w:t>7</w:t>
      </w:r>
      <w:bookmarkStart w:id="0" w:name="_GoBack"/>
      <w:bookmarkEnd w:id="0"/>
      <w:r w:rsidR="00E27754">
        <w:rPr>
          <w:rFonts w:ascii="Gill Sans MT" w:hAnsi="Gill Sans MT" w:cs="Gill Sans"/>
        </w:rPr>
        <w:t xml:space="preserve">, </w:t>
      </w:r>
      <w:r>
        <w:rPr>
          <w:rFonts w:ascii="Gill Sans MT" w:hAnsi="Gill Sans MT" w:cs="Gill Sans"/>
        </w:rPr>
        <w:t xml:space="preserve">con </w:t>
      </w:r>
      <w:r w:rsidR="00E65A5F">
        <w:rPr>
          <w:rFonts w:ascii="Gill Sans MT" w:hAnsi="Gill Sans MT" w:cs="Gill Sans"/>
        </w:rPr>
        <w:t>casi 30.000</w:t>
      </w:r>
      <w:r w:rsidRPr="000A3E8A">
        <w:rPr>
          <w:rFonts w:ascii="Gill Sans MT" w:hAnsi="Gill Sans MT" w:cs="Gill Sans"/>
        </w:rPr>
        <w:t xml:space="preserve">€ </w:t>
      </w:r>
      <w:r w:rsidR="00E27754">
        <w:rPr>
          <w:rFonts w:ascii="Gill Sans MT" w:hAnsi="Gill Sans MT" w:cs="Gill Sans"/>
        </w:rPr>
        <w:t xml:space="preserve">y </w:t>
      </w:r>
      <w:r w:rsidR="00E65A5F">
        <w:rPr>
          <w:rFonts w:ascii="Gill Sans MT" w:hAnsi="Gill Sans MT" w:cs="Gill Sans"/>
        </w:rPr>
        <w:t>más de 5.000</w:t>
      </w:r>
      <w:r w:rsidR="00E27754">
        <w:rPr>
          <w:rFonts w:ascii="Gill Sans MT" w:hAnsi="Gill Sans MT" w:cs="Gill Sans"/>
        </w:rPr>
        <w:t xml:space="preserve"> espectadores.</w:t>
      </w:r>
    </w:p>
    <w:p w:rsidR="002F6638" w:rsidRDefault="002F6638" w:rsidP="00D46AAD">
      <w:pPr>
        <w:jc w:val="both"/>
        <w:rPr>
          <w:rFonts w:ascii="Gill Sans MT" w:hAnsi="Gill Sans MT" w:cs="Gill Sans"/>
          <w:u w:val="single"/>
        </w:rPr>
      </w:pPr>
    </w:p>
    <w:p w:rsidR="00D46AAD" w:rsidRPr="00134E6A" w:rsidRDefault="009D0859" w:rsidP="00D46AAD">
      <w:pPr>
        <w:jc w:val="both"/>
        <w:rPr>
          <w:rFonts w:ascii="Gill Sans MT" w:hAnsi="Gill Sans MT" w:cs="Gill Sans"/>
          <w:u w:val="single"/>
        </w:rPr>
      </w:pPr>
      <w:r>
        <w:rPr>
          <w:rFonts w:ascii="Gill Sans MT" w:hAnsi="Gill Sans MT" w:cs="Gill Sans"/>
          <w:u w:val="single"/>
        </w:rPr>
        <w:t xml:space="preserve">‘El cuaderno de Sara’ y </w:t>
      </w:r>
      <w:r w:rsidR="00D46AAD" w:rsidRPr="00B4464D">
        <w:rPr>
          <w:rFonts w:ascii="Gill Sans MT" w:hAnsi="Gill Sans MT" w:cs="Gill Sans"/>
          <w:u w:val="single"/>
        </w:rPr>
        <w:t>‘Yucatán’</w:t>
      </w:r>
      <w:r>
        <w:rPr>
          <w:rFonts w:ascii="Gill Sans MT" w:hAnsi="Gill Sans MT" w:cs="Gill Sans"/>
          <w:u w:val="single"/>
        </w:rPr>
        <w:t>, también en el Top 10</w:t>
      </w:r>
    </w:p>
    <w:p w:rsidR="007C2D16" w:rsidRDefault="00134E6A" w:rsidP="008126FF">
      <w:pPr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 xml:space="preserve">‘El cuaderno de Sara’, drama dirigido por Norberto López Amado con Belén Rueda al frente del reparto, y ‘Yucatán’, comedia de Daniel Monzón </w:t>
      </w:r>
      <w:r w:rsidR="00A15D94">
        <w:rPr>
          <w:rFonts w:ascii="Gill Sans MT" w:hAnsi="Gill Sans MT" w:cs="Gill Sans"/>
        </w:rPr>
        <w:t>protagonizada por</w:t>
      </w:r>
      <w:r>
        <w:rPr>
          <w:rFonts w:ascii="Gill Sans MT" w:hAnsi="Gill Sans MT" w:cs="Gill Sans"/>
        </w:rPr>
        <w:t xml:space="preserve"> Luis </w:t>
      </w:r>
      <w:proofErr w:type="spellStart"/>
      <w:r>
        <w:rPr>
          <w:rFonts w:ascii="Gill Sans MT" w:hAnsi="Gill Sans MT" w:cs="Gill Sans"/>
        </w:rPr>
        <w:t>Tosar</w:t>
      </w:r>
      <w:proofErr w:type="spellEnd"/>
      <w:r w:rsidR="00277887">
        <w:rPr>
          <w:rFonts w:ascii="Gill Sans MT" w:hAnsi="Gill Sans MT" w:cs="Gill Sans"/>
        </w:rPr>
        <w:t xml:space="preserve">, han completado el cuarteto de </w:t>
      </w:r>
      <w:r w:rsidR="00EC718F">
        <w:rPr>
          <w:rFonts w:ascii="Gill Sans MT" w:hAnsi="Gill Sans MT" w:cs="Gill Sans"/>
        </w:rPr>
        <w:t xml:space="preserve">películas que Telecinco Cinema ha situado entre las diez más taquilleras del año. </w:t>
      </w:r>
      <w:r w:rsidR="00BE03E9">
        <w:rPr>
          <w:rFonts w:ascii="Gill Sans MT" w:hAnsi="Gill Sans MT" w:cs="Gill Sans"/>
        </w:rPr>
        <w:t xml:space="preserve">‘El cuaderno de Sara’ </w:t>
      </w:r>
      <w:r w:rsidR="00E501E9">
        <w:rPr>
          <w:rFonts w:ascii="Gill Sans MT" w:hAnsi="Gill Sans MT" w:cs="Gill Sans"/>
        </w:rPr>
        <w:t xml:space="preserve">ha ocupado la sexta posición, </w:t>
      </w:r>
      <w:r w:rsidR="00244C3A">
        <w:rPr>
          <w:rFonts w:ascii="Gill Sans MT" w:hAnsi="Gill Sans MT" w:cs="Gill Sans"/>
        </w:rPr>
        <w:t>con una recaudación de 5,2M€ y casi 845.000 espectadores, mientras que</w:t>
      </w:r>
      <w:r w:rsidR="00E501E9">
        <w:rPr>
          <w:rFonts w:ascii="Gill Sans MT" w:hAnsi="Gill Sans MT" w:cs="Gill Sans"/>
        </w:rPr>
        <w:t xml:space="preserve"> ‘Yucatán’ </w:t>
      </w:r>
      <w:r w:rsidR="00244C3A">
        <w:rPr>
          <w:rFonts w:ascii="Gill Sans MT" w:hAnsi="Gill Sans MT" w:cs="Gill Sans"/>
        </w:rPr>
        <w:t>se ha situado a continuación, en séptimo lugar, con más de 5,1M€ y más de 915.000 espectadores.</w:t>
      </w:r>
    </w:p>
    <w:p w:rsidR="00412853" w:rsidRDefault="00412853" w:rsidP="008126FF">
      <w:pPr>
        <w:jc w:val="both"/>
        <w:rPr>
          <w:rFonts w:ascii="Gill Sans MT" w:hAnsi="Gill Sans MT" w:cs="Gill Sans"/>
        </w:rPr>
      </w:pPr>
    </w:p>
    <w:p w:rsidR="001F7254" w:rsidRPr="00412853" w:rsidRDefault="00533DCB" w:rsidP="001F7254">
      <w:pPr>
        <w:jc w:val="both"/>
        <w:rPr>
          <w:rFonts w:ascii="Gill Sans MT" w:hAnsi="Gill Sans MT" w:cs="Gill Sans"/>
          <w:u w:val="single"/>
        </w:rPr>
      </w:pPr>
      <w:r>
        <w:rPr>
          <w:rFonts w:ascii="Gill Sans MT" w:hAnsi="Gill Sans MT" w:cs="Gill Sans"/>
          <w:u w:val="single"/>
        </w:rPr>
        <w:t>Alejandro Sanz, protagonista del documental más visto del año</w:t>
      </w:r>
    </w:p>
    <w:p w:rsidR="0027175C" w:rsidRDefault="00672E79" w:rsidP="008126FF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Tras</w:t>
      </w:r>
      <w:r w:rsidR="00A85415">
        <w:rPr>
          <w:rFonts w:ascii="Gill Sans MT" w:hAnsi="Gill Sans MT"/>
        </w:rPr>
        <w:t xml:space="preserve"> </w:t>
      </w:r>
      <w:r w:rsidR="00A85415" w:rsidRPr="00A85415">
        <w:rPr>
          <w:rFonts w:ascii="Gill Sans MT" w:hAnsi="Gill Sans MT"/>
        </w:rPr>
        <w:t xml:space="preserve">haber colaborado anteriormente en los proyectos documentales de dos genios de la música como Paco de Lucía y Enrique Morente, a través de ‘Paco de Lucía: la búsqueda’ (2014) y de ‘Omega’ (2016), </w:t>
      </w:r>
      <w:r w:rsidR="001C5191">
        <w:rPr>
          <w:rFonts w:ascii="Gill Sans MT" w:hAnsi="Gill Sans MT"/>
        </w:rPr>
        <w:t xml:space="preserve">Telecinco Cinema ha vuelto a sumergirse en el género con </w:t>
      </w:r>
      <w:r w:rsidR="0027175C" w:rsidRPr="0027175C">
        <w:rPr>
          <w:rFonts w:ascii="Gill Sans MT" w:hAnsi="Gill Sans MT"/>
          <w:b/>
        </w:rPr>
        <w:t>dos nuevas producciones</w:t>
      </w:r>
      <w:r w:rsidR="00023738" w:rsidRPr="0027175C">
        <w:rPr>
          <w:rFonts w:ascii="Gill Sans MT" w:hAnsi="Gill Sans MT"/>
          <w:b/>
        </w:rPr>
        <w:t xml:space="preserve"> </w:t>
      </w:r>
      <w:r w:rsidR="0027175C" w:rsidRPr="0027175C">
        <w:rPr>
          <w:rFonts w:ascii="Gill Sans MT" w:hAnsi="Gill Sans MT"/>
          <w:b/>
        </w:rPr>
        <w:t>de temática musical</w:t>
      </w:r>
      <w:r w:rsidR="00433E51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</w:t>
      </w:r>
      <w:r w:rsidR="00533DCB" w:rsidRPr="0027175C">
        <w:rPr>
          <w:rFonts w:ascii="Gill Sans MT" w:hAnsi="Gill Sans MT"/>
          <w:b/>
        </w:rPr>
        <w:t>‘Sanz: lo que fui es lo que soy’</w:t>
      </w:r>
      <w:r w:rsidR="00533DCB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="009D20A3">
        <w:rPr>
          <w:rFonts w:ascii="Gill Sans MT" w:hAnsi="Gill Sans MT"/>
        </w:rPr>
        <w:t>que aborda la figura de</w:t>
      </w:r>
      <w:r w:rsidR="00433E51" w:rsidRPr="00433E51">
        <w:rPr>
          <w:rFonts w:ascii="Gill Sans MT" w:hAnsi="Gill Sans MT"/>
        </w:rPr>
        <w:t xml:space="preserve"> uno de los artistas españoles con mayor reconocimiento internacional, Alejandro Sanz</w:t>
      </w:r>
      <w:r w:rsidR="009D20A3">
        <w:rPr>
          <w:rFonts w:ascii="Gill Sans MT" w:hAnsi="Gill Sans MT"/>
        </w:rPr>
        <w:t xml:space="preserve">, </w:t>
      </w:r>
      <w:r w:rsidR="0027175C">
        <w:rPr>
          <w:rFonts w:ascii="Gill Sans MT" w:hAnsi="Gill Sans MT"/>
        </w:rPr>
        <w:t xml:space="preserve">y </w:t>
      </w:r>
      <w:r w:rsidR="0027175C" w:rsidRPr="0027175C">
        <w:rPr>
          <w:rFonts w:ascii="Gill Sans MT" w:hAnsi="Gill Sans MT"/>
          <w:b/>
        </w:rPr>
        <w:t>‘El corazón del Teatro Real’</w:t>
      </w:r>
      <w:r w:rsidR="0027175C">
        <w:rPr>
          <w:rFonts w:ascii="Gill Sans MT" w:hAnsi="Gill Sans MT"/>
        </w:rPr>
        <w:t xml:space="preserve">, dedicado a descubrir los secretos y grandiosos espacios que acoge este templo de las artes escénicas, coincidiendo con el segundo centenario de su fundación. </w:t>
      </w:r>
    </w:p>
    <w:p w:rsidR="0027175C" w:rsidRDefault="0027175C" w:rsidP="008126FF">
      <w:pPr>
        <w:jc w:val="both"/>
        <w:rPr>
          <w:rFonts w:ascii="Gill Sans MT" w:hAnsi="Gill Sans MT"/>
        </w:rPr>
      </w:pPr>
    </w:p>
    <w:p w:rsidR="00533DCB" w:rsidRDefault="0027175C" w:rsidP="008126FF">
      <w:pPr>
        <w:jc w:val="both"/>
        <w:rPr>
          <w:rFonts w:ascii="Gill Sans MT" w:hAnsi="Gill Sans MT"/>
        </w:rPr>
      </w:pPr>
      <w:r w:rsidRPr="0027175C">
        <w:rPr>
          <w:rFonts w:ascii="Gill Sans MT" w:hAnsi="Gill Sans MT"/>
          <w:b/>
        </w:rPr>
        <w:t xml:space="preserve">‘Sanz: lo que fui es lo que soy’ </w:t>
      </w:r>
      <w:r w:rsidR="009D20A3" w:rsidRPr="0027175C">
        <w:rPr>
          <w:rFonts w:ascii="Gill Sans MT" w:hAnsi="Gill Sans MT"/>
          <w:b/>
        </w:rPr>
        <w:t>se ha convertido en el documental más visto y más taquillero del año</w:t>
      </w:r>
      <w:r w:rsidR="009D20A3">
        <w:rPr>
          <w:rFonts w:ascii="Gill Sans MT" w:hAnsi="Gill Sans MT"/>
        </w:rPr>
        <w:t xml:space="preserve">. Más de 45.000 espectadores han asistido a las salas, generando una recaudación de cerca de 300.00 euros, lo que lo ha situado en el puesto </w:t>
      </w:r>
      <w:r w:rsidR="009D20A3" w:rsidRPr="00420213">
        <w:rPr>
          <w:rFonts w:ascii="Gill Sans MT" w:hAnsi="Gill Sans MT"/>
        </w:rPr>
        <w:t>3</w:t>
      </w:r>
      <w:r w:rsidR="00476F1D" w:rsidRPr="00420213">
        <w:rPr>
          <w:rFonts w:ascii="Gill Sans MT" w:hAnsi="Gill Sans MT"/>
        </w:rPr>
        <w:t>6</w:t>
      </w:r>
      <w:r w:rsidR="009D20A3" w:rsidRPr="00420213">
        <w:rPr>
          <w:rFonts w:ascii="Gill Sans MT" w:hAnsi="Gill Sans MT"/>
        </w:rPr>
        <w:t>º</w:t>
      </w:r>
      <w:r w:rsidR="009D20A3">
        <w:rPr>
          <w:rFonts w:ascii="Gill Sans MT" w:hAnsi="Gill Sans MT"/>
        </w:rPr>
        <w:t xml:space="preserve"> de la clasificación.</w:t>
      </w:r>
      <w:r w:rsidR="009F7E8A">
        <w:rPr>
          <w:rFonts w:ascii="Gill Sans MT" w:hAnsi="Gill Sans MT"/>
        </w:rPr>
        <w:t xml:space="preserve"> Con un recorrido más reducido en salas, </w:t>
      </w:r>
      <w:r w:rsidR="004B0084">
        <w:rPr>
          <w:rFonts w:ascii="Gill Sans MT" w:hAnsi="Gill Sans MT"/>
        </w:rPr>
        <w:t>‘El corazón del Teatro Real’ ha aportado a la taquilla global de la filial de Mediaset España 6.</w:t>
      </w:r>
      <w:r w:rsidR="004B0084" w:rsidRPr="004B0084">
        <w:rPr>
          <w:rFonts w:ascii="Gill Sans MT" w:hAnsi="Gill Sans MT"/>
        </w:rPr>
        <w:t xml:space="preserve">745€ </w:t>
      </w:r>
      <w:r w:rsidR="004B0084">
        <w:rPr>
          <w:rFonts w:ascii="Gill Sans MT" w:hAnsi="Gill Sans MT"/>
        </w:rPr>
        <w:t xml:space="preserve">tras ser visto por más de </w:t>
      </w:r>
      <w:r w:rsidR="004B0084" w:rsidRPr="004B0084">
        <w:rPr>
          <w:rFonts w:ascii="Gill Sans MT" w:hAnsi="Gill Sans MT"/>
        </w:rPr>
        <w:t>1.0</w:t>
      </w:r>
      <w:r w:rsidR="004B0084">
        <w:rPr>
          <w:rFonts w:ascii="Gill Sans MT" w:hAnsi="Gill Sans MT"/>
        </w:rPr>
        <w:t>0</w:t>
      </w:r>
      <w:r w:rsidR="004B0084" w:rsidRPr="004B0084">
        <w:rPr>
          <w:rFonts w:ascii="Gill Sans MT" w:hAnsi="Gill Sans MT"/>
        </w:rPr>
        <w:t>0</w:t>
      </w:r>
      <w:r w:rsidR="004B0084">
        <w:rPr>
          <w:rFonts w:ascii="Gill Sans MT" w:hAnsi="Gill Sans MT"/>
        </w:rPr>
        <w:t xml:space="preserve"> espectadores.</w:t>
      </w:r>
    </w:p>
    <w:p w:rsidR="00B11E8B" w:rsidRDefault="00B11E8B" w:rsidP="008126FF">
      <w:pPr>
        <w:jc w:val="both"/>
        <w:rPr>
          <w:rFonts w:ascii="Gill Sans MT" w:hAnsi="Gill Sans MT"/>
        </w:rPr>
      </w:pPr>
    </w:p>
    <w:p w:rsidR="0067336E" w:rsidRDefault="0067336E" w:rsidP="008126FF">
      <w:pPr>
        <w:jc w:val="both"/>
        <w:rPr>
          <w:rFonts w:ascii="Gill Sans MT" w:hAnsi="Gill Sans MT"/>
        </w:rPr>
      </w:pPr>
    </w:p>
    <w:p w:rsidR="00933CB7" w:rsidRDefault="00933CB7" w:rsidP="008126FF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Más información en:</w:t>
      </w:r>
    </w:p>
    <w:p w:rsidR="00933CB7" w:rsidRDefault="00933CB7" w:rsidP="008126FF">
      <w:pPr>
        <w:jc w:val="both"/>
        <w:rPr>
          <w:rFonts w:ascii="Gill Sans MT" w:hAnsi="Gill Sans MT"/>
        </w:rPr>
      </w:pPr>
    </w:p>
    <w:p w:rsidR="002933FA" w:rsidRDefault="00CA45C3" w:rsidP="002933FA">
      <w:pPr>
        <w:pStyle w:val="Prrafodelista"/>
        <w:numPr>
          <w:ilvl w:val="0"/>
          <w:numId w:val="10"/>
        </w:numPr>
        <w:jc w:val="both"/>
        <w:rPr>
          <w:rFonts w:ascii="Gill Sans MT" w:hAnsi="Gill Sans MT"/>
          <w:lang w:val="en-US"/>
        </w:rPr>
      </w:pPr>
      <w:hyperlink r:id="rId9" w:history="1">
        <w:r w:rsidR="002933FA" w:rsidRPr="00BF451D">
          <w:rPr>
            <w:rStyle w:val="Hipervnculo"/>
            <w:rFonts w:ascii="Gill Sans MT" w:hAnsi="Gill Sans MT"/>
            <w:lang w:val="en-US"/>
          </w:rPr>
          <w:t>www.telecinco.es/t5cinema</w:t>
        </w:r>
      </w:hyperlink>
      <w:r w:rsidR="002933FA">
        <w:rPr>
          <w:rFonts w:ascii="Gill Sans MT" w:hAnsi="Gill Sans MT"/>
          <w:lang w:val="en-US"/>
        </w:rPr>
        <w:t xml:space="preserve"> </w:t>
      </w:r>
    </w:p>
    <w:p w:rsidR="00933CB7" w:rsidRDefault="00933CB7" w:rsidP="008126F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  <w:lang w:val="en-US"/>
        </w:rPr>
      </w:pPr>
      <w:r w:rsidRPr="003E4DB3">
        <w:rPr>
          <w:rFonts w:ascii="Gill Sans MT" w:hAnsi="Gill Sans MT"/>
          <w:lang w:val="en-US"/>
        </w:rPr>
        <w:t>@</w:t>
      </w:r>
      <w:proofErr w:type="spellStart"/>
      <w:r w:rsidRPr="003E4DB3">
        <w:rPr>
          <w:rFonts w:ascii="Gill Sans MT" w:hAnsi="Gill Sans MT"/>
          <w:lang w:val="en-US"/>
        </w:rPr>
        <w:t>TelecincoCinema</w:t>
      </w:r>
      <w:proofErr w:type="spellEnd"/>
      <w:r w:rsidRPr="003E4DB3">
        <w:rPr>
          <w:rFonts w:ascii="Gill Sans MT" w:hAnsi="Gill Sans MT"/>
          <w:lang w:val="en-US"/>
        </w:rPr>
        <w:t xml:space="preserve"> (</w:t>
      </w:r>
      <w:hyperlink r:id="rId10" w:history="1">
        <w:r w:rsidRPr="003E4DB3">
          <w:rPr>
            <w:rStyle w:val="Hipervnculo"/>
            <w:rFonts w:ascii="Gill Sans MT" w:hAnsi="Gill Sans MT"/>
            <w:lang w:val="en-US"/>
          </w:rPr>
          <w:t>Facebook</w:t>
        </w:r>
      </w:hyperlink>
      <w:r w:rsidRPr="003E4DB3">
        <w:rPr>
          <w:rFonts w:ascii="Gill Sans MT" w:hAnsi="Gill Sans MT"/>
          <w:lang w:val="en-US"/>
        </w:rPr>
        <w:t xml:space="preserve">, </w:t>
      </w:r>
      <w:hyperlink r:id="rId11" w:history="1">
        <w:r w:rsidRPr="003E4DB3">
          <w:rPr>
            <w:rStyle w:val="Hipervnculo"/>
            <w:rFonts w:ascii="Gill Sans MT" w:hAnsi="Gill Sans MT"/>
            <w:lang w:val="en-US"/>
          </w:rPr>
          <w:t>Twitter</w:t>
        </w:r>
      </w:hyperlink>
      <w:r w:rsidRPr="003E4DB3">
        <w:rPr>
          <w:rFonts w:ascii="Gill Sans MT" w:hAnsi="Gill Sans MT"/>
          <w:lang w:val="en-US"/>
        </w:rPr>
        <w:t xml:space="preserve"> e </w:t>
      </w:r>
      <w:hyperlink r:id="rId12" w:history="1">
        <w:r w:rsidRPr="003E4DB3">
          <w:rPr>
            <w:rStyle w:val="Hipervnculo"/>
            <w:rFonts w:ascii="Gill Sans MT" w:hAnsi="Gill Sans MT"/>
            <w:lang w:val="en-US"/>
          </w:rPr>
          <w:t>Instagram</w:t>
        </w:r>
      </w:hyperlink>
      <w:r w:rsidRPr="003E4DB3">
        <w:rPr>
          <w:rFonts w:ascii="Gill Sans MT" w:hAnsi="Gill Sans MT"/>
          <w:lang w:val="en-US"/>
        </w:rPr>
        <w:t>)</w:t>
      </w:r>
    </w:p>
    <w:sectPr w:rsidR="00933CB7" w:rsidSect="00204B40">
      <w:headerReference w:type="default" r:id="rId13"/>
      <w:footerReference w:type="default" r:id="rId14"/>
      <w:pgSz w:w="11906" w:h="16838"/>
      <w:pgMar w:top="1702" w:right="1700" w:bottom="1701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Unit-Bold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332904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25pt;margin-top:26.2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wIKdOOIAAAALAQAADwAAAGRycy9kb3ducmV2LnhtbEyPQU+DQBCF7yb+h82YeGsXEGqLLE3T&#10;qKfGxNbE9LaFKZCys4TdAv33jic9Tt6X977J1pNpxYC9aywpCOcBCKTClg1VCr4Ob7MlCOc1lbq1&#10;hApu6GCd399lOi3tSJ847H0luIRcqhXU3neplK6o0Wg3tx0SZ2fbG+357CtZ9nrkctPKKAgW0uiG&#10;eKHWHW5rLC77q1HwPupx8xS+DrvLeXs7HpKP712ISj0+TJsXEB4n/wfDrz6rQ85OJ3ul0olWwSwM&#10;4oRZBUkUg2BiFa8WIE6MRvEzyDyT/3/If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wIKdOO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9" name="Imagen 2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0" name="Imagen 3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A45C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38DF"/>
    <w:multiLevelType w:val="hybridMultilevel"/>
    <w:tmpl w:val="FF228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EA0"/>
    <w:rsid w:val="00002E18"/>
    <w:rsid w:val="00004CBC"/>
    <w:rsid w:val="00006FA8"/>
    <w:rsid w:val="00014ADB"/>
    <w:rsid w:val="00015597"/>
    <w:rsid w:val="0001735E"/>
    <w:rsid w:val="00017DF3"/>
    <w:rsid w:val="00022043"/>
    <w:rsid w:val="00023738"/>
    <w:rsid w:val="0002425D"/>
    <w:rsid w:val="0002736E"/>
    <w:rsid w:val="0002742F"/>
    <w:rsid w:val="00027F3A"/>
    <w:rsid w:val="000300D9"/>
    <w:rsid w:val="000328A8"/>
    <w:rsid w:val="00035FBD"/>
    <w:rsid w:val="00041127"/>
    <w:rsid w:val="00041263"/>
    <w:rsid w:val="00041CDE"/>
    <w:rsid w:val="000464E7"/>
    <w:rsid w:val="00050062"/>
    <w:rsid w:val="00051F8E"/>
    <w:rsid w:val="0005310B"/>
    <w:rsid w:val="00061564"/>
    <w:rsid w:val="00061885"/>
    <w:rsid w:val="000621FC"/>
    <w:rsid w:val="00062AEB"/>
    <w:rsid w:val="00062B86"/>
    <w:rsid w:val="00062B98"/>
    <w:rsid w:val="0006474F"/>
    <w:rsid w:val="0006510E"/>
    <w:rsid w:val="00067A53"/>
    <w:rsid w:val="00067AFE"/>
    <w:rsid w:val="00072458"/>
    <w:rsid w:val="00073664"/>
    <w:rsid w:val="000744B1"/>
    <w:rsid w:val="000752E7"/>
    <w:rsid w:val="00076E46"/>
    <w:rsid w:val="00082894"/>
    <w:rsid w:val="00082DE6"/>
    <w:rsid w:val="00083F8D"/>
    <w:rsid w:val="00087319"/>
    <w:rsid w:val="00087C80"/>
    <w:rsid w:val="000904C2"/>
    <w:rsid w:val="0009087E"/>
    <w:rsid w:val="00091A3A"/>
    <w:rsid w:val="00091F1D"/>
    <w:rsid w:val="00092735"/>
    <w:rsid w:val="00092971"/>
    <w:rsid w:val="00092FF5"/>
    <w:rsid w:val="000933D7"/>
    <w:rsid w:val="00093CE3"/>
    <w:rsid w:val="00094114"/>
    <w:rsid w:val="00096EC8"/>
    <w:rsid w:val="000A054F"/>
    <w:rsid w:val="000A15D9"/>
    <w:rsid w:val="000A1E75"/>
    <w:rsid w:val="000A2103"/>
    <w:rsid w:val="000A3815"/>
    <w:rsid w:val="000A3E8A"/>
    <w:rsid w:val="000A4F8A"/>
    <w:rsid w:val="000A5080"/>
    <w:rsid w:val="000A6402"/>
    <w:rsid w:val="000B1352"/>
    <w:rsid w:val="000B1765"/>
    <w:rsid w:val="000B23CA"/>
    <w:rsid w:val="000B480D"/>
    <w:rsid w:val="000B71C1"/>
    <w:rsid w:val="000C0CA6"/>
    <w:rsid w:val="000C22D7"/>
    <w:rsid w:val="000C75BC"/>
    <w:rsid w:val="000D0822"/>
    <w:rsid w:val="000D44CA"/>
    <w:rsid w:val="000D7FEC"/>
    <w:rsid w:val="000E1887"/>
    <w:rsid w:val="000E1B8A"/>
    <w:rsid w:val="000E2E78"/>
    <w:rsid w:val="000E3479"/>
    <w:rsid w:val="000E4E77"/>
    <w:rsid w:val="000E501D"/>
    <w:rsid w:val="000F03FE"/>
    <w:rsid w:val="000F1D46"/>
    <w:rsid w:val="000F6791"/>
    <w:rsid w:val="001013C8"/>
    <w:rsid w:val="0010197E"/>
    <w:rsid w:val="00102317"/>
    <w:rsid w:val="00102A54"/>
    <w:rsid w:val="00105C86"/>
    <w:rsid w:val="001065FE"/>
    <w:rsid w:val="00106F76"/>
    <w:rsid w:val="00110F3E"/>
    <w:rsid w:val="001114E3"/>
    <w:rsid w:val="001211B4"/>
    <w:rsid w:val="0012379F"/>
    <w:rsid w:val="001253AD"/>
    <w:rsid w:val="001259F7"/>
    <w:rsid w:val="00126F73"/>
    <w:rsid w:val="0012783B"/>
    <w:rsid w:val="00131DC2"/>
    <w:rsid w:val="00133341"/>
    <w:rsid w:val="001339FF"/>
    <w:rsid w:val="00134799"/>
    <w:rsid w:val="00134E6A"/>
    <w:rsid w:val="00135CBC"/>
    <w:rsid w:val="001375AB"/>
    <w:rsid w:val="00137E61"/>
    <w:rsid w:val="00140811"/>
    <w:rsid w:val="001420FB"/>
    <w:rsid w:val="00144B50"/>
    <w:rsid w:val="001506A5"/>
    <w:rsid w:val="00150C1A"/>
    <w:rsid w:val="0015275C"/>
    <w:rsid w:val="00153D98"/>
    <w:rsid w:val="00154A19"/>
    <w:rsid w:val="00161943"/>
    <w:rsid w:val="00162AAB"/>
    <w:rsid w:val="00170335"/>
    <w:rsid w:val="00170D9F"/>
    <w:rsid w:val="001716A2"/>
    <w:rsid w:val="00173621"/>
    <w:rsid w:val="00174CDB"/>
    <w:rsid w:val="00176C9A"/>
    <w:rsid w:val="00177B56"/>
    <w:rsid w:val="00180F47"/>
    <w:rsid w:val="0018268B"/>
    <w:rsid w:val="00184648"/>
    <w:rsid w:val="001857F2"/>
    <w:rsid w:val="00186C9E"/>
    <w:rsid w:val="00187498"/>
    <w:rsid w:val="00187B00"/>
    <w:rsid w:val="00190DC6"/>
    <w:rsid w:val="00191911"/>
    <w:rsid w:val="001937E6"/>
    <w:rsid w:val="001961A0"/>
    <w:rsid w:val="001967D9"/>
    <w:rsid w:val="001A0DED"/>
    <w:rsid w:val="001A2A66"/>
    <w:rsid w:val="001A3AA9"/>
    <w:rsid w:val="001A3B69"/>
    <w:rsid w:val="001A44A2"/>
    <w:rsid w:val="001A579A"/>
    <w:rsid w:val="001A77F8"/>
    <w:rsid w:val="001B072A"/>
    <w:rsid w:val="001B0F01"/>
    <w:rsid w:val="001B0FD4"/>
    <w:rsid w:val="001B1B57"/>
    <w:rsid w:val="001B4008"/>
    <w:rsid w:val="001B597D"/>
    <w:rsid w:val="001B6780"/>
    <w:rsid w:val="001B6F3C"/>
    <w:rsid w:val="001B76DA"/>
    <w:rsid w:val="001C109D"/>
    <w:rsid w:val="001C33EE"/>
    <w:rsid w:val="001C4B5C"/>
    <w:rsid w:val="001C5042"/>
    <w:rsid w:val="001C5191"/>
    <w:rsid w:val="001C7976"/>
    <w:rsid w:val="001D1CA6"/>
    <w:rsid w:val="001D25A9"/>
    <w:rsid w:val="001D465A"/>
    <w:rsid w:val="001D6B36"/>
    <w:rsid w:val="001D6C7A"/>
    <w:rsid w:val="001D6EB1"/>
    <w:rsid w:val="001D7C00"/>
    <w:rsid w:val="001E3FC2"/>
    <w:rsid w:val="001E53E3"/>
    <w:rsid w:val="001E566D"/>
    <w:rsid w:val="001E68EB"/>
    <w:rsid w:val="001E7669"/>
    <w:rsid w:val="001F15DD"/>
    <w:rsid w:val="001F1FC6"/>
    <w:rsid w:val="001F7254"/>
    <w:rsid w:val="0020116B"/>
    <w:rsid w:val="00203813"/>
    <w:rsid w:val="00204585"/>
    <w:rsid w:val="00204B40"/>
    <w:rsid w:val="00213A49"/>
    <w:rsid w:val="00215005"/>
    <w:rsid w:val="002164ED"/>
    <w:rsid w:val="00216DD8"/>
    <w:rsid w:val="00216F76"/>
    <w:rsid w:val="00220E13"/>
    <w:rsid w:val="00223736"/>
    <w:rsid w:val="00225A2F"/>
    <w:rsid w:val="00226515"/>
    <w:rsid w:val="00227389"/>
    <w:rsid w:val="00227817"/>
    <w:rsid w:val="00230CAF"/>
    <w:rsid w:val="00232403"/>
    <w:rsid w:val="00232AAC"/>
    <w:rsid w:val="00233EC1"/>
    <w:rsid w:val="00237FB8"/>
    <w:rsid w:val="00244C3A"/>
    <w:rsid w:val="002564F8"/>
    <w:rsid w:val="0025655E"/>
    <w:rsid w:val="002570EE"/>
    <w:rsid w:val="00260CA8"/>
    <w:rsid w:val="002647E9"/>
    <w:rsid w:val="002659FD"/>
    <w:rsid w:val="002670DB"/>
    <w:rsid w:val="002675F1"/>
    <w:rsid w:val="00270264"/>
    <w:rsid w:val="00270DAA"/>
    <w:rsid w:val="0027175C"/>
    <w:rsid w:val="00272233"/>
    <w:rsid w:val="002748D8"/>
    <w:rsid w:val="002758DC"/>
    <w:rsid w:val="002759F8"/>
    <w:rsid w:val="00277887"/>
    <w:rsid w:val="002840AD"/>
    <w:rsid w:val="00285F4D"/>
    <w:rsid w:val="00286087"/>
    <w:rsid w:val="002861E3"/>
    <w:rsid w:val="00286B58"/>
    <w:rsid w:val="00287D1C"/>
    <w:rsid w:val="002933FA"/>
    <w:rsid w:val="00293B5F"/>
    <w:rsid w:val="00295043"/>
    <w:rsid w:val="00297860"/>
    <w:rsid w:val="00297CE5"/>
    <w:rsid w:val="002A09F5"/>
    <w:rsid w:val="002A3084"/>
    <w:rsid w:val="002A4831"/>
    <w:rsid w:val="002A552E"/>
    <w:rsid w:val="002A65B4"/>
    <w:rsid w:val="002B0CFD"/>
    <w:rsid w:val="002B1774"/>
    <w:rsid w:val="002B1D9A"/>
    <w:rsid w:val="002B2958"/>
    <w:rsid w:val="002B6C11"/>
    <w:rsid w:val="002C0D78"/>
    <w:rsid w:val="002C28B3"/>
    <w:rsid w:val="002C34C5"/>
    <w:rsid w:val="002C4119"/>
    <w:rsid w:val="002C664F"/>
    <w:rsid w:val="002D16A4"/>
    <w:rsid w:val="002E2826"/>
    <w:rsid w:val="002E405D"/>
    <w:rsid w:val="002E461D"/>
    <w:rsid w:val="002E52BC"/>
    <w:rsid w:val="002E75F8"/>
    <w:rsid w:val="002E7BF6"/>
    <w:rsid w:val="002F1031"/>
    <w:rsid w:val="002F2E89"/>
    <w:rsid w:val="002F3112"/>
    <w:rsid w:val="002F378E"/>
    <w:rsid w:val="002F3E73"/>
    <w:rsid w:val="002F465B"/>
    <w:rsid w:val="002F5C89"/>
    <w:rsid w:val="002F648B"/>
    <w:rsid w:val="002F6638"/>
    <w:rsid w:val="00301EAA"/>
    <w:rsid w:val="00302122"/>
    <w:rsid w:val="00304450"/>
    <w:rsid w:val="00305843"/>
    <w:rsid w:val="00306090"/>
    <w:rsid w:val="003070E2"/>
    <w:rsid w:val="00312F70"/>
    <w:rsid w:val="00315BF7"/>
    <w:rsid w:val="00315D91"/>
    <w:rsid w:val="00315FCE"/>
    <w:rsid w:val="003166E0"/>
    <w:rsid w:val="003177AC"/>
    <w:rsid w:val="00320A58"/>
    <w:rsid w:val="00320AFD"/>
    <w:rsid w:val="00321A8A"/>
    <w:rsid w:val="00330B49"/>
    <w:rsid w:val="00331607"/>
    <w:rsid w:val="003317BA"/>
    <w:rsid w:val="0033355D"/>
    <w:rsid w:val="003340C8"/>
    <w:rsid w:val="00334136"/>
    <w:rsid w:val="00334B7F"/>
    <w:rsid w:val="0033571D"/>
    <w:rsid w:val="00336082"/>
    <w:rsid w:val="0033661B"/>
    <w:rsid w:val="003436F2"/>
    <w:rsid w:val="00343B6D"/>
    <w:rsid w:val="00347CFB"/>
    <w:rsid w:val="003513EC"/>
    <w:rsid w:val="00351475"/>
    <w:rsid w:val="00352084"/>
    <w:rsid w:val="003520C6"/>
    <w:rsid w:val="00352E08"/>
    <w:rsid w:val="0035478B"/>
    <w:rsid w:val="00354E09"/>
    <w:rsid w:val="003562AA"/>
    <w:rsid w:val="003606E6"/>
    <w:rsid w:val="00360D9E"/>
    <w:rsid w:val="0036228B"/>
    <w:rsid w:val="003624BD"/>
    <w:rsid w:val="00362DC1"/>
    <w:rsid w:val="00363AEE"/>
    <w:rsid w:val="00365873"/>
    <w:rsid w:val="00371BE4"/>
    <w:rsid w:val="00371EA6"/>
    <w:rsid w:val="0037583A"/>
    <w:rsid w:val="00375E40"/>
    <w:rsid w:val="00381438"/>
    <w:rsid w:val="00384D0E"/>
    <w:rsid w:val="00384D1E"/>
    <w:rsid w:val="00384FDA"/>
    <w:rsid w:val="00386BCE"/>
    <w:rsid w:val="00390104"/>
    <w:rsid w:val="00390DD2"/>
    <w:rsid w:val="00391818"/>
    <w:rsid w:val="0039220E"/>
    <w:rsid w:val="00392749"/>
    <w:rsid w:val="003934CA"/>
    <w:rsid w:val="00393EA4"/>
    <w:rsid w:val="00396203"/>
    <w:rsid w:val="003963C0"/>
    <w:rsid w:val="003966AD"/>
    <w:rsid w:val="0039696B"/>
    <w:rsid w:val="003971B7"/>
    <w:rsid w:val="003A5271"/>
    <w:rsid w:val="003B0703"/>
    <w:rsid w:val="003C4E74"/>
    <w:rsid w:val="003C5468"/>
    <w:rsid w:val="003C6BCE"/>
    <w:rsid w:val="003D1F2A"/>
    <w:rsid w:val="003D2269"/>
    <w:rsid w:val="003D59A4"/>
    <w:rsid w:val="003E0057"/>
    <w:rsid w:val="003E256D"/>
    <w:rsid w:val="003E46F9"/>
    <w:rsid w:val="003E487F"/>
    <w:rsid w:val="003F1587"/>
    <w:rsid w:val="00400825"/>
    <w:rsid w:val="004032C1"/>
    <w:rsid w:val="00403319"/>
    <w:rsid w:val="0040411A"/>
    <w:rsid w:val="0040413F"/>
    <w:rsid w:val="00406A3E"/>
    <w:rsid w:val="004077DB"/>
    <w:rsid w:val="00407ACA"/>
    <w:rsid w:val="00412853"/>
    <w:rsid w:val="0041378B"/>
    <w:rsid w:val="0041456F"/>
    <w:rsid w:val="004145A3"/>
    <w:rsid w:val="00415C02"/>
    <w:rsid w:val="00420213"/>
    <w:rsid w:val="00423037"/>
    <w:rsid w:val="0042608C"/>
    <w:rsid w:val="0042688F"/>
    <w:rsid w:val="00426B1E"/>
    <w:rsid w:val="00427532"/>
    <w:rsid w:val="00427F5E"/>
    <w:rsid w:val="00432B60"/>
    <w:rsid w:val="00433E51"/>
    <w:rsid w:val="00434281"/>
    <w:rsid w:val="004355A1"/>
    <w:rsid w:val="00435A15"/>
    <w:rsid w:val="004434AB"/>
    <w:rsid w:val="004454B8"/>
    <w:rsid w:val="00447593"/>
    <w:rsid w:val="004549CC"/>
    <w:rsid w:val="00455050"/>
    <w:rsid w:val="00460D87"/>
    <w:rsid w:val="0046418A"/>
    <w:rsid w:val="00465887"/>
    <w:rsid w:val="00472C55"/>
    <w:rsid w:val="00472F79"/>
    <w:rsid w:val="00474092"/>
    <w:rsid w:val="004758FF"/>
    <w:rsid w:val="00476F1D"/>
    <w:rsid w:val="00477B01"/>
    <w:rsid w:val="00477B8F"/>
    <w:rsid w:val="00480EA9"/>
    <w:rsid w:val="00481218"/>
    <w:rsid w:val="004829CD"/>
    <w:rsid w:val="00483A3B"/>
    <w:rsid w:val="00484B37"/>
    <w:rsid w:val="00486A4E"/>
    <w:rsid w:val="0049017E"/>
    <w:rsid w:val="00495043"/>
    <w:rsid w:val="004A29F8"/>
    <w:rsid w:val="004A5342"/>
    <w:rsid w:val="004A56ED"/>
    <w:rsid w:val="004B0001"/>
    <w:rsid w:val="004B001C"/>
    <w:rsid w:val="004B0084"/>
    <w:rsid w:val="004B1846"/>
    <w:rsid w:val="004B304D"/>
    <w:rsid w:val="004B5CE2"/>
    <w:rsid w:val="004B5D47"/>
    <w:rsid w:val="004B6C54"/>
    <w:rsid w:val="004B6D76"/>
    <w:rsid w:val="004C1FD8"/>
    <w:rsid w:val="004C4B53"/>
    <w:rsid w:val="004C4D95"/>
    <w:rsid w:val="004D2042"/>
    <w:rsid w:val="004D21B8"/>
    <w:rsid w:val="004D25EF"/>
    <w:rsid w:val="004D306B"/>
    <w:rsid w:val="004D34F7"/>
    <w:rsid w:val="004D4235"/>
    <w:rsid w:val="004D52C5"/>
    <w:rsid w:val="004D5834"/>
    <w:rsid w:val="004D5D7F"/>
    <w:rsid w:val="004D6253"/>
    <w:rsid w:val="004D6D5F"/>
    <w:rsid w:val="004D72EF"/>
    <w:rsid w:val="004D779A"/>
    <w:rsid w:val="004E18BC"/>
    <w:rsid w:val="004E1978"/>
    <w:rsid w:val="004E2916"/>
    <w:rsid w:val="004E49FE"/>
    <w:rsid w:val="004E60D8"/>
    <w:rsid w:val="004E71A8"/>
    <w:rsid w:val="004F045D"/>
    <w:rsid w:val="004F075A"/>
    <w:rsid w:val="004F1A28"/>
    <w:rsid w:val="004F36D8"/>
    <w:rsid w:val="004F4558"/>
    <w:rsid w:val="004F69E1"/>
    <w:rsid w:val="004F6A95"/>
    <w:rsid w:val="004F7EC8"/>
    <w:rsid w:val="005004FC"/>
    <w:rsid w:val="005023CA"/>
    <w:rsid w:val="00506BDC"/>
    <w:rsid w:val="00506C7B"/>
    <w:rsid w:val="00511A83"/>
    <w:rsid w:val="00513BF6"/>
    <w:rsid w:val="00514A32"/>
    <w:rsid w:val="005152D9"/>
    <w:rsid w:val="00515866"/>
    <w:rsid w:val="00516C88"/>
    <w:rsid w:val="00516D96"/>
    <w:rsid w:val="005204FF"/>
    <w:rsid w:val="00521451"/>
    <w:rsid w:val="00522A17"/>
    <w:rsid w:val="005256E6"/>
    <w:rsid w:val="00525B1F"/>
    <w:rsid w:val="005276BA"/>
    <w:rsid w:val="0053167B"/>
    <w:rsid w:val="00531FB0"/>
    <w:rsid w:val="00532F9B"/>
    <w:rsid w:val="00533DCB"/>
    <w:rsid w:val="00535D8B"/>
    <w:rsid w:val="00537BE2"/>
    <w:rsid w:val="0054130E"/>
    <w:rsid w:val="0054134E"/>
    <w:rsid w:val="00542DA2"/>
    <w:rsid w:val="00543403"/>
    <w:rsid w:val="0054406F"/>
    <w:rsid w:val="00550A96"/>
    <w:rsid w:val="0055503D"/>
    <w:rsid w:val="005602A9"/>
    <w:rsid w:val="005627FA"/>
    <w:rsid w:val="0056325E"/>
    <w:rsid w:val="005673E9"/>
    <w:rsid w:val="00571B36"/>
    <w:rsid w:val="00576290"/>
    <w:rsid w:val="0057675D"/>
    <w:rsid w:val="005768B6"/>
    <w:rsid w:val="00576F55"/>
    <w:rsid w:val="005776EA"/>
    <w:rsid w:val="005810C6"/>
    <w:rsid w:val="00581725"/>
    <w:rsid w:val="00582175"/>
    <w:rsid w:val="00591EA9"/>
    <w:rsid w:val="00592329"/>
    <w:rsid w:val="00592B8C"/>
    <w:rsid w:val="005932A4"/>
    <w:rsid w:val="00595E70"/>
    <w:rsid w:val="005A4A5D"/>
    <w:rsid w:val="005A4FB4"/>
    <w:rsid w:val="005A7364"/>
    <w:rsid w:val="005B1018"/>
    <w:rsid w:val="005B10C8"/>
    <w:rsid w:val="005B2AE5"/>
    <w:rsid w:val="005B2B47"/>
    <w:rsid w:val="005B7ED0"/>
    <w:rsid w:val="005C338B"/>
    <w:rsid w:val="005C3ACD"/>
    <w:rsid w:val="005C4087"/>
    <w:rsid w:val="005C6727"/>
    <w:rsid w:val="005D12C9"/>
    <w:rsid w:val="005D2E9F"/>
    <w:rsid w:val="005D3F91"/>
    <w:rsid w:val="005D5A91"/>
    <w:rsid w:val="005D62D6"/>
    <w:rsid w:val="005D776B"/>
    <w:rsid w:val="005E1E81"/>
    <w:rsid w:val="005E3CBF"/>
    <w:rsid w:val="005E3F06"/>
    <w:rsid w:val="005E516B"/>
    <w:rsid w:val="005E66E9"/>
    <w:rsid w:val="005E6A6E"/>
    <w:rsid w:val="005E7420"/>
    <w:rsid w:val="005F2161"/>
    <w:rsid w:val="005F374D"/>
    <w:rsid w:val="005F5214"/>
    <w:rsid w:val="005F5A79"/>
    <w:rsid w:val="005F6C93"/>
    <w:rsid w:val="005F7730"/>
    <w:rsid w:val="006008FB"/>
    <w:rsid w:val="006028F5"/>
    <w:rsid w:val="00603AA2"/>
    <w:rsid w:val="0060455A"/>
    <w:rsid w:val="00604CA7"/>
    <w:rsid w:val="006075CB"/>
    <w:rsid w:val="00607DF5"/>
    <w:rsid w:val="00612DA5"/>
    <w:rsid w:val="00614469"/>
    <w:rsid w:val="00614865"/>
    <w:rsid w:val="0061725B"/>
    <w:rsid w:val="00620185"/>
    <w:rsid w:val="00620EA9"/>
    <w:rsid w:val="00620EF5"/>
    <w:rsid w:val="006211DF"/>
    <w:rsid w:val="00622167"/>
    <w:rsid w:val="00622BE3"/>
    <w:rsid w:val="00623381"/>
    <w:rsid w:val="00623717"/>
    <w:rsid w:val="0062456F"/>
    <w:rsid w:val="00624A03"/>
    <w:rsid w:val="00624B09"/>
    <w:rsid w:val="006353F1"/>
    <w:rsid w:val="00635881"/>
    <w:rsid w:val="00635C33"/>
    <w:rsid w:val="00635DE6"/>
    <w:rsid w:val="00637DB2"/>
    <w:rsid w:val="006403A6"/>
    <w:rsid w:val="00640594"/>
    <w:rsid w:val="00643C9C"/>
    <w:rsid w:val="00645228"/>
    <w:rsid w:val="00645A1D"/>
    <w:rsid w:val="00645D93"/>
    <w:rsid w:val="006539D4"/>
    <w:rsid w:val="0065422A"/>
    <w:rsid w:val="00654AAC"/>
    <w:rsid w:val="00656F27"/>
    <w:rsid w:val="00657B26"/>
    <w:rsid w:val="006620A8"/>
    <w:rsid w:val="00662A78"/>
    <w:rsid w:val="0067218A"/>
    <w:rsid w:val="00672E79"/>
    <w:rsid w:val="0067336E"/>
    <w:rsid w:val="00677107"/>
    <w:rsid w:val="00680B46"/>
    <w:rsid w:val="00682A76"/>
    <w:rsid w:val="00683EF5"/>
    <w:rsid w:val="006848C6"/>
    <w:rsid w:val="006848E1"/>
    <w:rsid w:val="006858F7"/>
    <w:rsid w:val="006863DD"/>
    <w:rsid w:val="00686CE0"/>
    <w:rsid w:val="00686D39"/>
    <w:rsid w:val="00687FE3"/>
    <w:rsid w:val="00690677"/>
    <w:rsid w:val="00693777"/>
    <w:rsid w:val="0069670E"/>
    <w:rsid w:val="00697CAF"/>
    <w:rsid w:val="006A273F"/>
    <w:rsid w:val="006A465F"/>
    <w:rsid w:val="006A6EF1"/>
    <w:rsid w:val="006A7954"/>
    <w:rsid w:val="006B01AD"/>
    <w:rsid w:val="006B0B80"/>
    <w:rsid w:val="006B1315"/>
    <w:rsid w:val="006B4465"/>
    <w:rsid w:val="006B5BDA"/>
    <w:rsid w:val="006B64DB"/>
    <w:rsid w:val="006B7099"/>
    <w:rsid w:val="006B7E33"/>
    <w:rsid w:val="006C2E36"/>
    <w:rsid w:val="006C3A9B"/>
    <w:rsid w:val="006C3E81"/>
    <w:rsid w:val="006C5DCD"/>
    <w:rsid w:val="006C7FD5"/>
    <w:rsid w:val="006D28D7"/>
    <w:rsid w:val="006D2B5A"/>
    <w:rsid w:val="006D3AEC"/>
    <w:rsid w:val="006D4877"/>
    <w:rsid w:val="006D5B14"/>
    <w:rsid w:val="006D6F2F"/>
    <w:rsid w:val="006E0482"/>
    <w:rsid w:val="006E130F"/>
    <w:rsid w:val="006E134F"/>
    <w:rsid w:val="006E1784"/>
    <w:rsid w:val="006E186C"/>
    <w:rsid w:val="006E3D9A"/>
    <w:rsid w:val="006E4CAA"/>
    <w:rsid w:val="006E5C67"/>
    <w:rsid w:val="006E6771"/>
    <w:rsid w:val="006F0292"/>
    <w:rsid w:val="006F0DE3"/>
    <w:rsid w:val="006F1421"/>
    <w:rsid w:val="006F36F7"/>
    <w:rsid w:val="006F52CC"/>
    <w:rsid w:val="006F65E8"/>
    <w:rsid w:val="006F684D"/>
    <w:rsid w:val="006F6FA7"/>
    <w:rsid w:val="007008E1"/>
    <w:rsid w:val="007025B4"/>
    <w:rsid w:val="0070601E"/>
    <w:rsid w:val="00706F34"/>
    <w:rsid w:val="007112B7"/>
    <w:rsid w:val="007117C5"/>
    <w:rsid w:val="00711E0C"/>
    <w:rsid w:val="00716AD2"/>
    <w:rsid w:val="00717241"/>
    <w:rsid w:val="00717C07"/>
    <w:rsid w:val="00717D12"/>
    <w:rsid w:val="007204CD"/>
    <w:rsid w:val="00720F40"/>
    <w:rsid w:val="0072496A"/>
    <w:rsid w:val="007250B1"/>
    <w:rsid w:val="00731229"/>
    <w:rsid w:val="0073191F"/>
    <w:rsid w:val="007328CD"/>
    <w:rsid w:val="00733431"/>
    <w:rsid w:val="00733EE6"/>
    <w:rsid w:val="00740BC9"/>
    <w:rsid w:val="00740DBF"/>
    <w:rsid w:val="00740FEB"/>
    <w:rsid w:val="0074113E"/>
    <w:rsid w:val="007429CA"/>
    <w:rsid w:val="007444C4"/>
    <w:rsid w:val="00744E5D"/>
    <w:rsid w:val="00750C4D"/>
    <w:rsid w:val="00750CC9"/>
    <w:rsid w:val="00752517"/>
    <w:rsid w:val="007554DC"/>
    <w:rsid w:val="00755C09"/>
    <w:rsid w:val="00755EAD"/>
    <w:rsid w:val="00756F91"/>
    <w:rsid w:val="00757CC1"/>
    <w:rsid w:val="00757E7E"/>
    <w:rsid w:val="007619C7"/>
    <w:rsid w:val="00762525"/>
    <w:rsid w:val="00762712"/>
    <w:rsid w:val="0077054D"/>
    <w:rsid w:val="00775EAC"/>
    <w:rsid w:val="007778ED"/>
    <w:rsid w:val="00777C29"/>
    <w:rsid w:val="007821EF"/>
    <w:rsid w:val="007950F1"/>
    <w:rsid w:val="00795221"/>
    <w:rsid w:val="00796626"/>
    <w:rsid w:val="007975F9"/>
    <w:rsid w:val="007A178D"/>
    <w:rsid w:val="007A21FB"/>
    <w:rsid w:val="007A2544"/>
    <w:rsid w:val="007A4599"/>
    <w:rsid w:val="007A7748"/>
    <w:rsid w:val="007B0B98"/>
    <w:rsid w:val="007B1AFD"/>
    <w:rsid w:val="007B3EF4"/>
    <w:rsid w:val="007B5D68"/>
    <w:rsid w:val="007B75E0"/>
    <w:rsid w:val="007C0D86"/>
    <w:rsid w:val="007C2D16"/>
    <w:rsid w:val="007C381E"/>
    <w:rsid w:val="007C39D6"/>
    <w:rsid w:val="007C41AD"/>
    <w:rsid w:val="007C5F37"/>
    <w:rsid w:val="007C673E"/>
    <w:rsid w:val="007C67EB"/>
    <w:rsid w:val="007C6D2E"/>
    <w:rsid w:val="007C6F50"/>
    <w:rsid w:val="007D08D8"/>
    <w:rsid w:val="007D0F39"/>
    <w:rsid w:val="007D32E2"/>
    <w:rsid w:val="007D534A"/>
    <w:rsid w:val="007D5CE3"/>
    <w:rsid w:val="007E0CB6"/>
    <w:rsid w:val="007E1717"/>
    <w:rsid w:val="007E2ECD"/>
    <w:rsid w:val="007E3431"/>
    <w:rsid w:val="007E5794"/>
    <w:rsid w:val="007E5BD5"/>
    <w:rsid w:val="007F191A"/>
    <w:rsid w:val="007F3C47"/>
    <w:rsid w:val="007F3C82"/>
    <w:rsid w:val="007F5075"/>
    <w:rsid w:val="007F51B1"/>
    <w:rsid w:val="007F6A1B"/>
    <w:rsid w:val="008028C1"/>
    <w:rsid w:val="00803742"/>
    <w:rsid w:val="00804A9C"/>
    <w:rsid w:val="00805130"/>
    <w:rsid w:val="00810B7B"/>
    <w:rsid w:val="008126FF"/>
    <w:rsid w:val="00815B8E"/>
    <w:rsid w:val="008165C6"/>
    <w:rsid w:val="00816E05"/>
    <w:rsid w:val="00820E63"/>
    <w:rsid w:val="008212F8"/>
    <w:rsid w:val="00822657"/>
    <w:rsid w:val="00822724"/>
    <w:rsid w:val="00823C28"/>
    <w:rsid w:val="00823DF3"/>
    <w:rsid w:val="00824DB7"/>
    <w:rsid w:val="008354C2"/>
    <w:rsid w:val="00835AD7"/>
    <w:rsid w:val="00836735"/>
    <w:rsid w:val="00836C7E"/>
    <w:rsid w:val="0084028E"/>
    <w:rsid w:val="00841DA1"/>
    <w:rsid w:val="00843CEA"/>
    <w:rsid w:val="008457B1"/>
    <w:rsid w:val="00846CE8"/>
    <w:rsid w:val="00847167"/>
    <w:rsid w:val="00850C1A"/>
    <w:rsid w:val="00852730"/>
    <w:rsid w:val="00852890"/>
    <w:rsid w:val="00852D33"/>
    <w:rsid w:val="00856438"/>
    <w:rsid w:val="0085655D"/>
    <w:rsid w:val="00857B7A"/>
    <w:rsid w:val="00861419"/>
    <w:rsid w:val="00863BE4"/>
    <w:rsid w:val="00864118"/>
    <w:rsid w:val="00865B64"/>
    <w:rsid w:val="00865DCD"/>
    <w:rsid w:val="00866E9A"/>
    <w:rsid w:val="00871B08"/>
    <w:rsid w:val="008752F4"/>
    <w:rsid w:val="00880BB5"/>
    <w:rsid w:val="00882C70"/>
    <w:rsid w:val="00883ACC"/>
    <w:rsid w:val="008846FD"/>
    <w:rsid w:val="0088470E"/>
    <w:rsid w:val="00885C24"/>
    <w:rsid w:val="00887370"/>
    <w:rsid w:val="00890ADB"/>
    <w:rsid w:val="0089168E"/>
    <w:rsid w:val="00891B97"/>
    <w:rsid w:val="00891CB4"/>
    <w:rsid w:val="00892F9E"/>
    <w:rsid w:val="008936DD"/>
    <w:rsid w:val="00893AD3"/>
    <w:rsid w:val="00894843"/>
    <w:rsid w:val="00895782"/>
    <w:rsid w:val="00897AB2"/>
    <w:rsid w:val="008A0394"/>
    <w:rsid w:val="008A03B3"/>
    <w:rsid w:val="008A0F79"/>
    <w:rsid w:val="008A179F"/>
    <w:rsid w:val="008A29A0"/>
    <w:rsid w:val="008A4978"/>
    <w:rsid w:val="008A60E9"/>
    <w:rsid w:val="008A76F4"/>
    <w:rsid w:val="008B20DB"/>
    <w:rsid w:val="008B5DE0"/>
    <w:rsid w:val="008C0189"/>
    <w:rsid w:val="008C030B"/>
    <w:rsid w:val="008C102D"/>
    <w:rsid w:val="008C13E3"/>
    <w:rsid w:val="008C283B"/>
    <w:rsid w:val="008C2E0A"/>
    <w:rsid w:val="008C4F21"/>
    <w:rsid w:val="008C4F96"/>
    <w:rsid w:val="008D0870"/>
    <w:rsid w:val="008D1867"/>
    <w:rsid w:val="008D18FE"/>
    <w:rsid w:val="008D1BF8"/>
    <w:rsid w:val="008D3814"/>
    <w:rsid w:val="008D54A8"/>
    <w:rsid w:val="008D7447"/>
    <w:rsid w:val="008E38E7"/>
    <w:rsid w:val="008E4F1B"/>
    <w:rsid w:val="008E6713"/>
    <w:rsid w:val="008F182E"/>
    <w:rsid w:val="008F3C63"/>
    <w:rsid w:val="008F3FEE"/>
    <w:rsid w:val="008F42D3"/>
    <w:rsid w:val="008F557C"/>
    <w:rsid w:val="009031D3"/>
    <w:rsid w:val="00903E69"/>
    <w:rsid w:val="0090454F"/>
    <w:rsid w:val="00904FA5"/>
    <w:rsid w:val="00906CEB"/>
    <w:rsid w:val="00907764"/>
    <w:rsid w:val="0091099B"/>
    <w:rsid w:val="00911328"/>
    <w:rsid w:val="00911A9F"/>
    <w:rsid w:val="00912B0C"/>
    <w:rsid w:val="00917C89"/>
    <w:rsid w:val="00917EF0"/>
    <w:rsid w:val="00921B19"/>
    <w:rsid w:val="00922E77"/>
    <w:rsid w:val="00925F5C"/>
    <w:rsid w:val="00927BCB"/>
    <w:rsid w:val="00932163"/>
    <w:rsid w:val="00932697"/>
    <w:rsid w:val="009327DE"/>
    <w:rsid w:val="00933CB7"/>
    <w:rsid w:val="0093450C"/>
    <w:rsid w:val="00934B15"/>
    <w:rsid w:val="00934CED"/>
    <w:rsid w:val="009371B8"/>
    <w:rsid w:val="009378BC"/>
    <w:rsid w:val="00940FD2"/>
    <w:rsid w:val="009508EF"/>
    <w:rsid w:val="009534DA"/>
    <w:rsid w:val="009536D0"/>
    <w:rsid w:val="009552BC"/>
    <w:rsid w:val="00955554"/>
    <w:rsid w:val="009568C0"/>
    <w:rsid w:val="00961D71"/>
    <w:rsid w:val="009620BD"/>
    <w:rsid w:val="009629D5"/>
    <w:rsid w:val="00963809"/>
    <w:rsid w:val="009723EC"/>
    <w:rsid w:val="0097403F"/>
    <w:rsid w:val="0098067D"/>
    <w:rsid w:val="00981089"/>
    <w:rsid w:val="00985267"/>
    <w:rsid w:val="0098615C"/>
    <w:rsid w:val="00991165"/>
    <w:rsid w:val="00991A7A"/>
    <w:rsid w:val="009920C7"/>
    <w:rsid w:val="0099330A"/>
    <w:rsid w:val="00994FAD"/>
    <w:rsid w:val="00997D2D"/>
    <w:rsid w:val="00997E56"/>
    <w:rsid w:val="009A254F"/>
    <w:rsid w:val="009A46F9"/>
    <w:rsid w:val="009A73CB"/>
    <w:rsid w:val="009B27D2"/>
    <w:rsid w:val="009B4371"/>
    <w:rsid w:val="009B5F0C"/>
    <w:rsid w:val="009C0AC3"/>
    <w:rsid w:val="009C0BF5"/>
    <w:rsid w:val="009C3396"/>
    <w:rsid w:val="009C3C92"/>
    <w:rsid w:val="009C3D2C"/>
    <w:rsid w:val="009C4510"/>
    <w:rsid w:val="009C625C"/>
    <w:rsid w:val="009C664B"/>
    <w:rsid w:val="009C6EC4"/>
    <w:rsid w:val="009C7BAC"/>
    <w:rsid w:val="009D0859"/>
    <w:rsid w:val="009D0986"/>
    <w:rsid w:val="009D1EFB"/>
    <w:rsid w:val="009D20A3"/>
    <w:rsid w:val="009D5F7A"/>
    <w:rsid w:val="009E0FDC"/>
    <w:rsid w:val="009E20BA"/>
    <w:rsid w:val="009E257B"/>
    <w:rsid w:val="009E2719"/>
    <w:rsid w:val="009E2C62"/>
    <w:rsid w:val="009E37FE"/>
    <w:rsid w:val="009E5647"/>
    <w:rsid w:val="009E6B7A"/>
    <w:rsid w:val="009F2F2E"/>
    <w:rsid w:val="009F66E1"/>
    <w:rsid w:val="009F6FA3"/>
    <w:rsid w:val="009F7E8A"/>
    <w:rsid w:val="00A0062B"/>
    <w:rsid w:val="00A00EBA"/>
    <w:rsid w:val="00A04CFA"/>
    <w:rsid w:val="00A06E1E"/>
    <w:rsid w:val="00A073A0"/>
    <w:rsid w:val="00A07CDA"/>
    <w:rsid w:val="00A110C7"/>
    <w:rsid w:val="00A1241B"/>
    <w:rsid w:val="00A1531D"/>
    <w:rsid w:val="00A15D94"/>
    <w:rsid w:val="00A170B7"/>
    <w:rsid w:val="00A223DC"/>
    <w:rsid w:val="00A229D7"/>
    <w:rsid w:val="00A22DB9"/>
    <w:rsid w:val="00A23DD1"/>
    <w:rsid w:val="00A27C49"/>
    <w:rsid w:val="00A30277"/>
    <w:rsid w:val="00A32469"/>
    <w:rsid w:val="00A32EAF"/>
    <w:rsid w:val="00A33951"/>
    <w:rsid w:val="00A34368"/>
    <w:rsid w:val="00A34401"/>
    <w:rsid w:val="00A34B90"/>
    <w:rsid w:val="00A35F44"/>
    <w:rsid w:val="00A36235"/>
    <w:rsid w:val="00A3750B"/>
    <w:rsid w:val="00A37CAD"/>
    <w:rsid w:val="00A41885"/>
    <w:rsid w:val="00A440AA"/>
    <w:rsid w:val="00A44B60"/>
    <w:rsid w:val="00A46534"/>
    <w:rsid w:val="00A46B77"/>
    <w:rsid w:val="00A533C2"/>
    <w:rsid w:val="00A5473D"/>
    <w:rsid w:val="00A57B3A"/>
    <w:rsid w:val="00A637C3"/>
    <w:rsid w:val="00A67904"/>
    <w:rsid w:val="00A67BB9"/>
    <w:rsid w:val="00A71836"/>
    <w:rsid w:val="00A77D3C"/>
    <w:rsid w:val="00A82108"/>
    <w:rsid w:val="00A824CB"/>
    <w:rsid w:val="00A85415"/>
    <w:rsid w:val="00A8544A"/>
    <w:rsid w:val="00A86D03"/>
    <w:rsid w:val="00A87E44"/>
    <w:rsid w:val="00A902A1"/>
    <w:rsid w:val="00A9363F"/>
    <w:rsid w:val="00A94CC7"/>
    <w:rsid w:val="00AA5683"/>
    <w:rsid w:val="00AA5895"/>
    <w:rsid w:val="00AA614D"/>
    <w:rsid w:val="00AA640E"/>
    <w:rsid w:val="00AA6E90"/>
    <w:rsid w:val="00AA725D"/>
    <w:rsid w:val="00AA7AF8"/>
    <w:rsid w:val="00AB027D"/>
    <w:rsid w:val="00AB0CE0"/>
    <w:rsid w:val="00AB120E"/>
    <w:rsid w:val="00AB3537"/>
    <w:rsid w:val="00AB4166"/>
    <w:rsid w:val="00AB4C8C"/>
    <w:rsid w:val="00AB533E"/>
    <w:rsid w:val="00AC1C25"/>
    <w:rsid w:val="00AC26D6"/>
    <w:rsid w:val="00AC4DEE"/>
    <w:rsid w:val="00AC670B"/>
    <w:rsid w:val="00AC6F58"/>
    <w:rsid w:val="00AC77C1"/>
    <w:rsid w:val="00AE1607"/>
    <w:rsid w:val="00AE18C4"/>
    <w:rsid w:val="00AE261B"/>
    <w:rsid w:val="00AE35C0"/>
    <w:rsid w:val="00AE632D"/>
    <w:rsid w:val="00AF4D9F"/>
    <w:rsid w:val="00AF7387"/>
    <w:rsid w:val="00AF7CFC"/>
    <w:rsid w:val="00B01325"/>
    <w:rsid w:val="00B01471"/>
    <w:rsid w:val="00B01B61"/>
    <w:rsid w:val="00B02EE0"/>
    <w:rsid w:val="00B04558"/>
    <w:rsid w:val="00B1025C"/>
    <w:rsid w:val="00B10C03"/>
    <w:rsid w:val="00B11537"/>
    <w:rsid w:val="00B11E8B"/>
    <w:rsid w:val="00B1294D"/>
    <w:rsid w:val="00B14A38"/>
    <w:rsid w:val="00B2016E"/>
    <w:rsid w:val="00B20DF3"/>
    <w:rsid w:val="00B217B4"/>
    <w:rsid w:val="00B2278A"/>
    <w:rsid w:val="00B23FB5"/>
    <w:rsid w:val="00B247B6"/>
    <w:rsid w:val="00B24FE5"/>
    <w:rsid w:val="00B25317"/>
    <w:rsid w:val="00B2595C"/>
    <w:rsid w:val="00B271A4"/>
    <w:rsid w:val="00B30D6D"/>
    <w:rsid w:val="00B313DB"/>
    <w:rsid w:val="00B31A2C"/>
    <w:rsid w:val="00B3540B"/>
    <w:rsid w:val="00B36DE7"/>
    <w:rsid w:val="00B404D9"/>
    <w:rsid w:val="00B40C6B"/>
    <w:rsid w:val="00B4306A"/>
    <w:rsid w:val="00B4464D"/>
    <w:rsid w:val="00B44E24"/>
    <w:rsid w:val="00B50A67"/>
    <w:rsid w:val="00B5199A"/>
    <w:rsid w:val="00B52559"/>
    <w:rsid w:val="00B526DD"/>
    <w:rsid w:val="00B52EA7"/>
    <w:rsid w:val="00B53846"/>
    <w:rsid w:val="00B54020"/>
    <w:rsid w:val="00B5561B"/>
    <w:rsid w:val="00B57841"/>
    <w:rsid w:val="00B57AC7"/>
    <w:rsid w:val="00B614E0"/>
    <w:rsid w:val="00B61B56"/>
    <w:rsid w:val="00B6604D"/>
    <w:rsid w:val="00B70F89"/>
    <w:rsid w:val="00B71F0B"/>
    <w:rsid w:val="00B7321A"/>
    <w:rsid w:val="00B73DEC"/>
    <w:rsid w:val="00B740A9"/>
    <w:rsid w:val="00B745A1"/>
    <w:rsid w:val="00B766E3"/>
    <w:rsid w:val="00B76826"/>
    <w:rsid w:val="00B81CCD"/>
    <w:rsid w:val="00B83C35"/>
    <w:rsid w:val="00B84BDC"/>
    <w:rsid w:val="00B8693C"/>
    <w:rsid w:val="00B87133"/>
    <w:rsid w:val="00B903BF"/>
    <w:rsid w:val="00B904A6"/>
    <w:rsid w:val="00B91652"/>
    <w:rsid w:val="00B920C8"/>
    <w:rsid w:val="00B93854"/>
    <w:rsid w:val="00B958EE"/>
    <w:rsid w:val="00B95939"/>
    <w:rsid w:val="00BA04F3"/>
    <w:rsid w:val="00BA0638"/>
    <w:rsid w:val="00BA0A9E"/>
    <w:rsid w:val="00BA20B3"/>
    <w:rsid w:val="00BA309E"/>
    <w:rsid w:val="00BA3806"/>
    <w:rsid w:val="00BA393E"/>
    <w:rsid w:val="00BA3D6C"/>
    <w:rsid w:val="00BA6CD7"/>
    <w:rsid w:val="00BA77B5"/>
    <w:rsid w:val="00BB1D78"/>
    <w:rsid w:val="00BB4204"/>
    <w:rsid w:val="00BB5045"/>
    <w:rsid w:val="00BB61C2"/>
    <w:rsid w:val="00BB6DB3"/>
    <w:rsid w:val="00BB7003"/>
    <w:rsid w:val="00BC43F1"/>
    <w:rsid w:val="00BC5C35"/>
    <w:rsid w:val="00BC6768"/>
    <w:rsid w:val="00BC6BBA"/>
    <w:rsid w:val="00BD0A9C"/>
    <w:rsid w:val="00BD642F"/>
    <w:rsid w:val="00BD6E24"/>
    <w:rsid w:val="00BD7BA9"/>
    <w:rsid w:val="00BE03E9"/>
    <w:rsid w:val="00BE28DC"/>
    <w:rsid w:val="00BE2C5C"/>
    <w:rsid w:val="00BE48D4"/>
    <w:rsid w:val="00BE68CD"/>
    <w:rsid w:val="00BE7EB0"/>
    <w:rsid w:val="00BF1F5B"/>
    <w:rsid w:val="00BF20C3"/>
    <w:rsid w:val="00BF3649"/>
    <w:rsid w:val="00BF386A"/>
    <w:rsid w:val="00BF40E0"/>
    <w:rsid w:val="00BF505C"/>
    <w:rsid w:val="00C010A3"/>
    <w:rsid w:val="00C01EDB"/>
    <w:rsid w:val="00C01F3D"/>
    <w:rsid w:val="00C03734"/>
    <w:rsid w:val="00C10F46"/>
    <w:rsid w:val="00C11D2D"/>
    <w:rsid w:val="00C16F69"/>
    <w:rsid w:val="00C20216"/>
    <w:rsid w:val="00C20307"/>
    <w:rsid w:val="00C20A94"/>
    <w:rsid w:val="00C225B0"/>
    <w:rsid w:val="00C231A3"/>
    <w:rsid w:val="00C24C6F"/>
    <w:rsid w:val="00C313E8"/>
    <w:rsid w:val="00C31D80"/>
    <w:rsid w:val="00C33978"/>
    <w:rsid w:val="00C4174E"/>
    <w:rsid w:val="00C428FF"/>
    <w:rsid w:val="00C43A3E"/>
    <w:rsid w:val="00C43DBA"/>
    <w:rsid w:val="00C44495"/>
    <w:rsid w:val="00C51E36"/>
    <w:rsid w:val="00C52768"/>
    <w:rsid w:val="00C52813"/>
    <w:rsid w:val="00C52B82"/>
    <w:rsid w:val="00C54D77"/>
    <w:rsid w:val="00C55505"/>
    <w:rsid w:val="00C55565"/>
    <w:rsid w:val="00C57B6C"/>
    <w:rsid w:val="00C632FD"/>
    <w:rsid w:val="00C63960"/>
    <w:rsid w:val="00C65A97"/>
    <w:rsid w:val="00C72E36"/>
    <w:rsid w:val="00C7518B"/>
    <w:rsid w:val="00C75F59"/>
    <w:rsid w:val="00C77535"/>
    <w:rsid w:val="00C824A1"/>
    <w:rsid w:val="00C83959"/>
    <w:rsid w:val="00C87864"/>
    <w:rsid w:val="00C92998"/>
    <w:rsid w:val="00C9345B"/>
    <w:rsid w:val="00C93DB3"/>
    <w:rsid w:val="00C961BF"/>
    <w:rsid w:val="00CA0204"/>
    <w:rsid w:val="00CA0598"/>
    <w:rsid w:val="00CA45C3"/>
    <w:rsid w:val="00CB5569"/>
    <w:rsid w:val="00CB706B"/>
    <w:rsid w:val="00CC0BB2"/>
    <w:rsid w:val="00CC2BC0"/>
    <w:rsid w:val="00CC7A08"/>
    <w:rsid w:val="00CD0B45"/>
    <w:rsid w:val="00CD2471"/>
    <w:rsid w:val="00CD2BCE"/>
    <w:rsid w:val="00CD2D76"/>
    <w:rsid w:val="00CD4391"/>
    <w:rsid w:val="00CD4D89"/>
    <w:rsid w:val="00CD5C4C"/>
    <w:rsid w:val="00CD5D6B"/>
    <w:rsid w:val="00CD6A24"/>
    <w:rsid w:val="00CE351E"/>
    <w:rsid w:val="00CE5E4A"/>
    <w:rsid w:val="00CF0B0A"/>
    <w:rsid w:val="00CF1070"/>
    <w:rsid w:val="00CF42EA"/>
    <w:rsid w:val="00D02931"/>
    <w:rsid w:val="00D07340"/>
    <w:rsid w:val="00D07EE8"/>
    <w:rsid w:val="00D10BE7"/>
    <w:rsid w:val="00D1329A"/>
    <w:rsid w:val="00D141BD"/>
    <w:rsid w:val="00D1592F"/>
    <w:rsid w:val="00D1697F"/>
    <w:rsid w:val="00D2024D"/>
    <w:rsid w:val="00D20559"/>
    <w:rsid w:val="00D20B04"/>
    <w:rsid w:val="00D210A8"/>
    <w:rsid w:val="00D221AB"/>
    <w:rsid w:val="00D25E96"/>
    <w:rsid w:val="00D31055"/>
    <w:rsid w:val="00D3415F"/>
    <w:rsid w:val="00D358DB"/>
    <w:rsid w:val="00D403B1"/>
    <w:rsid w:val="00D42B29"/>
    <w:rsid w:val="00D46AAD"/>
    <w:rsid w:val="00D46E69"/>
    <w:rsid w:val="00D47FA2"/>
    <w:rsid w:val="00D5078B"/>
    <w:rsid w:val="00D51A6F"/>
    <w:rsid w:val="00D52316"/>
    <w:rsid w:val="00D52423"/>
    <w:rsid w:val="00D569FC"/>
    <w:rsid w:val="00D625C4"/>
    <w:rsid w:val="00D63332"/>
    <w:rsid w:val="00D8092B"/>
    <w:rsid w:val="00D8133F"/>
    <w:rsid w:val="00D832CD"/>
    <w:rsid w:val="00D8479E"/>
    <w:rsid w:val="00D85D15"/>
    <w:rsid w:val="00D86EEC"/>
    <w:rsid w:val="00D87C54"/>
    <w:rsid w:val="00D91D0F"/>
    <w:rsid w:val="00D92E5E"/>
    <w:rsid w:val="00D95FB1"/>
    <w:rsid w:val="00DA0070"/>
    <w:rsid w:val="00DA0839"/>
    <w:rsid w:val="00DA0A4A"/>
    <w:rsid w:val="00DA32EE"/>
    <w:rsid w:val="00DA6B36"/>
    <w:rsid w:val="00DA77C7"/>
    <w:rsid w:val="00DB0418"/>
    <w:rsid w:val="00DB1C5B"/>
    <w:rsid w:val="00DB28F3"/>
    <w:rsid w:val="00DB3B1C"/>
    <w:rsid w:val="00DB3D73"/>
    <w:rsid w:val="00DC081D"/>
    <w:rsid w:val="00DC56B6"/>
    <w:rsid w:val="00DC5F11"/>
    <w:rsid w:val="00DC7890"/>
    <w:rsid w:val="00DC7F61"/>
    <w:rsid w:val="00DD1E8B"/>
    <w:rsid w:val="00DD2DB6"/>
    <w:rsid w:val="00DD3034"/>
    <w:rsid w:val="00DE0410"/>
    <w:rsid w:val="00DE0C95"/>
    <w:rsid w:val="00DE1491"/>
    <w:rsid w:val="00DE168B"/>
    <w:rsid w:val="00DE1808"/>
    <w:rsid w:val="00DE19D7"/>
    <w:rsid w:val="00DE1A3A"/>
    <w:rsid w:val="00DE1AFF"/>
    <w:rsid w:val="00DE367C"/>
    <w:rsid w:val="00DE48C1"/>
    <w:rsid w:val="00DE4C45"/>
    <w:rsid w:val="00DF126D"/>
    <w:rsid w:val="00DF1E21"/>
    <w:rsid w:val="00DF2350"/>
    <w:rsid w:val="00DF38DF"/>
    <w:rsid w:val="00DF65FC"/>
    <w:rsid w:val="00DF692D"/>
    <w:rsid w:val="00DF6D0C"/>
    <w:rsid w:val="00E004E6"/>
    <w:rsid w:val="00E00A03"/>
    <w:rsid w:val="00E032EE"/>
    <w:rsid w:val="00E0396B"/>
    <w:rsid w:val="00E03B2C"/>
    <w:rsid w:val="00E04ADF"/>
    <w:rsid w:val="00E04D50"/>
    <w:rsid w:val="00E1379B"/>
    <w:rsid w:val="00E14454"/>
    <w:rsid w:val="00E14E5B"/>
    <w:rsid w:val="00E171C6"/>
    <w:rsid w:val="00E20EE2"/>
    <w:rsid w:val="00E23B56"/>
    <w:rsid w:val="00E24480"/>
    <w:rsid w:val="00E2594E"/>
    <w:rsid w:val="00E25B21"/>
    <w:rsid w:val="00E262DA"/>
    <w:rsid w:val="00E27754"/>
    <w:rsid w:val="00E300C6"/>
    <w:rsid w:val="00E3135B"/>
    <w:rsid w:val="00E3261B"/>
    <w:rsid w:val="00E35108"/>
    <w:rsid w:val="00E3587C"/>
    <w:rsid w:val="00E3709E"/>
    <w:rsid w:val="00E372E3"/>
    <w:rsid w:val="00E37CFA"/>
    <w:rsid w:val="00E41438"/>
    <w:rsid w:val="00E417C0"/>
    <w:rsid w:val="00E43D28"/>
    <w:rsid w:val="00E45BCB"/>
    <w:rsid w:val="00E47FBD"/>
    <w:rsid w:val="00E501E9"/>
    <w:rsid w:val="00E506EB"/>
    <w:rsid w:val="00E51F68"/>
    <w:rsid w:val="00E52195"/>
    <w:rsid w:val="00E52B55"/>
    <w:rsid w:val="00E54C3B"/>
    <w:rsid w:val="00E55A93"/>
    <w:rsid w:val="00E565EA"/>
    <w:rsid w:val="00E60955"/>
    <w:rsid w:val="00E60C03"/>
    <w:rsid w:val="00E61579"/>
    <w:rsid w:val="00E63BEC"/>
    <w:rsid w:val="00E6515D"/>
    <w:rsid w:val="00E6518D"/>
    <w:rsid w:val="00E65A5F"/>
    <w:rsid w:val="00E708A1"/>
    <w:rsid w:val="00E70A83"/>
    <w:rsid w:val="00E71B15"/>
    <w:rsid w:val="00E77ACB"/>
    <w:rsid w:val="00E8287D"/>
    <w:rsid w:val="00E830AC"/>
    <w:rsid w:val="00E850D9"/>
    <w:rsid w:val="00E862D9"/>
    <w:rsid w:val="00E874AB"/>
    <w:rsid w:val="00E87817"/>
    <w:rsid w:val="00E87B5B"/>
    <w:rsid w:val="00E93653"/>
    <w:rsid w:val="00EA0003"/>
    <w:rsid w:val="00EA01DA"/>
    <w:rsid w:val="00EA32D4"/>
    <w:rsid w:val="00EB085D"/>
    <w:rsid w:val="00EB1308"/>
    <w:rsid w:val="00EB151F"/>
    <w:rsid w:val="00EB26A7"/>
    <w:rsid w:val="00EB275A"/>
    <w:rsid w:val="00EB2C97"/>
    <w:rsid w:val="00EB6C18"/>
    <w:rsid w:val="00EB71A5"/>
    <w:rsid w:val="00EC01AF"/>
    <w:rsid w:val="00EC1E8C"/>
    <w:rsid w:val="00EC3C76"/>
    <w:rsid w:val="00EC430D"/>
    <w:rsid w:val="00EC718F"/>
    <w:rsid w:val="00EC78F4"/>
    <w:rsid w:val="00ED03B6"/>
    <w:rsid w:val="00ED1D5F"/>
    <w:rsid w:val="00EE00E1"/>
    <w:rsid w:val="00EE0530"/>
    <w:rsid w:val="00EE21F6"/>
    <w:rsid w:val="00EE318E"/>
    <w:rsid w:val="00EE40CE"/>
    <w:rsid w:val="00EE6637"/>
    <w:rsid w:val="00EF0AE0"/>
    <w:rsid w:val="00EF10CB"/>
    <w:rsid w:val="00EF27CB"/>
    <w:rsid w:val="00EF4440"/>
    <w:rsid w:val="00EF489F"/>
    <w:rsid w:val="00EF67F0"/>
    <w:rsid w:val="00EF6E89"/>
    <w:rsid w:val="00F041AF"/>
    <w:rsid w:val="00F100E8"/>
    <w:rsid w:val="00F107A0"/>
    <w:rsid w:val="00F109FA"/>
    <w:rsid w:val="00F1144C"/>
    <w:rsid w:val="00F119FE"/>
    <w:rsid w:val="00F1679A"/>
    <w:rsid w:val="00F17D0E"/>
    <w:rsid w:val="00F22BD5"/>
    <w:rsid w:val="00F24E3E"/>
    <w:rsid w:val="00F2706E"/>
    <w:rsid w:val="00F27ADB"/>
    <w:rsid w:val="00F30F87"/>
    <w:rsid w:val="00F3330D"/>
    <w:rsid w:val="00F347FB"/>
    <w:rsid w:val="00F45024"/>
    <w:rsid w:val="00F51148"/>
    <w:rsid w:val="00F5445F"/>
    <w:rsid w:val="00F61CF9"/>
    <w:rsid w:val="00F62408"/>
    <w:rsid w:val="00F62EA7"/>
    <w:rsid w:val="00F65CA6"/>
    <w:rsid w:val="00F6765E"/>
    <w:rsid w:val="00F677C8"/>
    <w:rsid w:val="00F757D8"/>
    <w:rsid w:val="00F76177"/>
    <w:rsid w:val="00F776E2"/>
    <w:rsid w:val="00F82480"/>
    <w:rsid w:val="00F8459A"/>
    <w:rsid w:val="00F84DF3"/>
    <w:rsid w:val="00F86B17"/>
    <w:rsid w:val="00F877C0"/>
    <w:rsid w:val="00F879BC"/>
    <w:rsid w:val="00F879DB"/>
    <w:rsid w:val="00F903C2"/>
    <w:rsid w:val="00F90D45"/>
    <w:rsid w:val="00F92BE5"/>
    <w:rsid w:val="00F96B8F"/>
    <w:rsid w:val="00F97477"/>
    <w:rsid w:val="00F97BA7"/>
    <w:rsid w:val="00FA1757"/>
    <w:rsid w:val="00FA20EF"/>
    <w:rsid w:val="00FA681E"/>
    <w:rsid w:val="00FB07AD"/>
    <w:rsid w:val="00FB1F3C"/>
    <w:rsid w:val="00FB2020"/>
    <w:rsid w:val="00FB5497"/>
    <w:rsid w:val="00FB578A"/>
    <w:rsid w:val="00FB66CF"/>
    <w:rsid w:val="00FB732C"/>
    <w:rsid w:val="00FB74DD"/>
    <w:rsid w:val="00FC1742"/>
    <w:rsid w:val="00FC1820"/>
    <w:rsid w:val="00FC58E2"/>
    <w:rsid w:val="00FC7AA8"/>
    <w:rsid w:val="00FD026A"/>
    <w:rsid w:val="00FD0B97"/>
    <w:rsid w:val="00FD67B0"/>
    <w:rsid w:val="00FD69FB"/>
    <w:rsid w:val="00FD705B"/>
    <w:rsid w:val="00FD70DF"/>
    <w:rsid w:val="00FD7BBB"/>
    <w:rsid w:val="00FE0CA1"/>
    <w:rsid w:val="00FE2437"/>
    <w:rsid w:val="00FE35C0"/>
    <w:rsid w:val="00FE3D5E"/>
    <w:rsid w:val="00FE5D81"/>
    <w:rsid w:val="00FE653B"/>
    <w:rsid w:val="00FE65A4"/>
    <w:rsid w:val="00FF12DA"/>
    <w:rsid w:val="00FF2DA9"/>
    <w:rsid w:val="00FF422A"/>
    <w:rsid w:val="00FF44B1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3BF29A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933CB7"/>
    <w:rPr>
      <w:color w:val="0563C1" w:themeColor="hyperlink"/>
      <w:u w:val="single"/>
    </w:rPr>
  </w:style>
  <w:style w:type="paragraph" w:customStyle="1" w:styleId="Default">
    <w:name w:val="Default"/>
    <w:rsid w:val="00AF7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171C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F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elecincocinem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elecincoCine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lecincoCine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cinco.es/t5cinem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CD2E-7696-4C38-B95C-82CB36D2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</cp:revision>
  <cp:lastPrinted>2019-01-10T11:03:00Z</cp:lastPrinted>
  <dcterms:created xsi:type="dcterms:W3CDTF">2019-01-10T10:38:00Z</dcterms:created>
  <dcterms:modified xsi:type="dcterms:W3CDTF">2019-01-10T14:43:00Z</dcterms:modified>
</cp:coreProperties>
</file>